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D3EF" w14:textId="2C2B745B" w:rsidR="00593AD0" w:rsidRPr="00593AD0" w:rsidRDefault="00593AD0" w:rsidP="00593AD0">
      <w:pPr>
        <w:pStyle w:val="Heading1"/>
        <w:jc w:val="center"/>
        <w:rPr>
          <w:rFonts w:ascii="Times New Roman" w:hAnsi="Times New Roman" w:cs="Times New Roman"/>
          <w:color w:val="auto"/>
          <w:sz w:val="24"/>
          <w:szCs w:val="24"/>
        </w:rPr>
      </w:pPr>
      <w:r w:rsidRPr="00593AD0">
        <w:rPr>
          <w:rFonts w:ascii="Times New Roman" w:hAnsi="Times New Roman" w:cs="Times New Roman"/>
          <w:noProof/>
          <w:sz w:val="24"/>
          <w:szCs w:val="24"/>
        </w:rPr>
        <w:drawing>
          <wp:inline distT="0" distB="0" distL="0" distR="0" wp14:anchorId="1A1B9C8E" wp14:editId="3051B0BB">
            <wp:extent cx="1455420" cy="120107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622" cy="1207018"/>
                    </a:xfrm>
                    <a:prstGeom prst="rect">
                      <a:avLst/>
                    </a:prstGeom>
                    <a:noFill/>
                    <a:ln>
                      <a:noFill/>
                    </a:ln>
                  </pic:spPr>
                </pic:pic>
              </a:graphicData>
            </a:graphic>
          </wp:inline>
        </w:drawing>
      </w:r>
    </w:p>
    <w:p w14:paraId="18E77103" w14:textId="49AF66F0" w:rsidR="00872A0C" w:rsidRPr="00593AD0" w:rsidRDefault="00872A0C" w:rsidP="00872A0C">
      <w:pPr>
        <w:pStyle w:val="Heading1"/>
        <w:rPr>
          <w:rFonts w:ascii="Times New Roman" w:hAnsi="Times New Roman" w:cs="Times New Roman"/>
          <w:color w:val="auto"/>
          <w:sz w:val="24"/>
          <w:szCs w:val="24"/>
        </w:rPr>
      </w:pPr>
      <w:r w:rsidRPr="00593AD0">
        <w:rPr>
          <w:rFonts w:ascii="Times New Roman" w:hAnsi="Times New Roman" w:cs="Times New Roman"/>
          <w:color w:val="auto"/>
          <w:sz w:val="24"/>
          <w:szCs w:val="24"/>
        </w:rPr>
        <w:t>Course Information:</w:t>
      </w:r>
    </w:p>
    <w:p w14:paraId="01E72C60" w14:textId="77777777" w:rsidR="00872A0C" w:rsidRPr="00593AD0" w:rsidRDefault="00872A0C" w:rsidP="00872A0C"/>
    <w:p w14:paraId="1C9E1FC4" w14:textId="1A0F1DA0" w:rsidR="00872A0C" w:rsidRPr="00593AD0" w:rsidRDefault="00872A0C" w:rsidP="00872A0C">
      <w:r w:rsidRPr="00593AD0">
        <w:rPr>
          <w:b/>
        </w:rPr>
        <w:t xml:space="preserve">Time/Format: </w:t>
      </w:r>
      <w:r w:rsidRPr="00593AD0">
        <w:t>Mon/Wed 3-4:20pm</w:t>
      </w:r>
    </w:p>
    <w:p w14:paraId="0FDF88F9" w14:textId="65AEDEA5" w:rsidR="00872A0C" w:rsidRPr="00593AD0" w:rsidRDefault="00872A0C" w:rsidP="00872A0C">
      <w:r w:rsidRPr="00593AD0">
        <w:rPr>
          <w:b/>
          <w:bCs/>
        </w:rPr>
        <w:t xml:space="preserve">Location: </w:t>
      </w:r>
      <w:r w:rsidRPr="00593AD0">
        <w:t xml:space="preserve">Natural </w:t>
      </w:r>
      <w:proofErr w:type="gramStart"/>
      <w:r w:rsidRPr="00593AD0">
        <w:t>Science ,</w:t>
      </w:r>
      <w:proofErr w:type="gramEnd"/>
      <w:r w:rsidRPr="00593AD0">
        <w:t xml:space="preserve"> Room 205</w:t>
      </w:r>
    </w:p>
    <w:p w14:paraId="00A0410D" w14:textId="365FBD37" w:rsidR="00593AD0" w:rsidRPr="00593AD0" w:rsidRDefault="00593AD0" w:rsidP="00872A0C">
      <w:r w:rsidRPr="00593AD0">
        <w:rPr>
          <w:b/>
          <w:bCs/>
        </w:rPr>
        <w:t>CRN:</w:t>
      </w:r>
      <w:r w:rsidRPr="00593AD0">
        <w:t xml:space="preserve"> PSY493-011</w:t>
      </w:r>
    </w:p>
    <w:p w14:paraId="0D967407" w14:textId="77777777" w:rsidR="00872A0C" w:rsidRPr="00593AD0" w:rsidRDefault="00872A0C" w:rsidP="00872A0C">
      <w:pPr>
        <w:pStyle w:val="Heading1"/>
        <w:rPr>
          <w:rFonts w:ascii="Times New Roman" w:hAnsi="Times New Roman" w:cs="Times New Roman"/>
          <w:color w:val="auto"/>
          <w:sz w:val="24"/>
          <w:szCs w:val="24"/>
        </w:rPr>
      </w:pPr>
      <w:r w:rsidRPr="00593AD0">
        <w:rPr>
          <w:rFonts w:ascii="Times New Roman" w:hAnsi="Times New Roman" w:cs="Times New Roman"/>
          <w:color w:val="auto"/>
          <w:sz w:val="24"/>
          <w:szCs w:val="24"/>
        </w:rPr>
        <w:t>Course Personnel:</w:t>
      </w:r>
    </w:p>
    <w:p w14:paraId="5FEDF387" w14:textId="77777777" w:rsidR="00872A0C" w:rsidRPr="00593AD0" w:rsidRDefault="00872A0C" w:rsidP="00872A0C"/>
    <w:p w14:paraId="46A46AB8" w14:textId="776C80B4" w:rsidR="00872A0C" w:rsidRPr="00593AD0" w:rsidRDefault="00872A0C" w:rsidP="00872A0C">
      <w:r w:rsidRPr="00593AD0">
        <w:rPr>
          <w:rStyle w:val="Strong"/>
        </w:rPr>
        <w:t>Instructor</w:t>
      </w:r>
      <w:r w:rsidRPr="00593AD0">
        <w:t xml:space="preserve">: </w:t>
      </w:r>
      <w:r w:rsidRPr="00593AD0">
        <w:tab/>
        <w:t>Professor Kandy McKeown</w:t>
      </w:r>
      <w:r w:rsidRPr="00593AD0">
        <w:tab/>
      </w:r>
      <w:r w:rsidRPr="00593AD0">
        <w:tab/>
      </w:r>
      <w:r w:rsidRPr="00593AD0">
        <w:tab/>
      </w:r>
    </w:p>
    <w:p w14:paraId="2C9EE52B" w14:textId="77777777" w:rsidR="00872A0C" w:rsidRPr="00593AD0" w:rsidRDefault="00872A0C" w:rsidP="00872A0C">
      <w:r w:rsidRPr="00593AD0">
        <w:rPr>
          <w:rStyle w:val="Strong"/>
        </w:rPr>
        <w:t>Email</w:t>
      </w:r>
      <w:r w:rsidRPr="00593AD0">
        <w:t>:</w:t>
      </w:r>
      <w:r w:rsidRPr="00593AD0">
        <w:tab/>
      </w:r>
      <w:r w:rsidRPr="00593AD0">
        <w:tab/>
        <w:t>mckeow31@msu.edu</w:t>
      </w:r>
      <w:r w:rsidRPr="00593AD0">
        <w:tab/>
      </w:r>
      <w:r w:rsidRPr="00593AD0">
        <w:tab/>
      </w:r>
      <w:r w:rsidRPr="00593AD0">
        <w:tab/>
      </w:r>
      <w:r w:rsidRPr="00593AD0">
        <w:tab/>
      </w:r>
      <w:r w:rsidRPr="00593AD0">
        <w:tab/>
      </w:r>
      <w:r w:rsidRPr="00593AD0">
        <w:tab/>
        <w:t xml:space="preserve">  </w:t>
      </w:r>
      <w:r w:rsidRPr="00593AD0">
        <w:tab/>
      </w:r>
      <w:r w:rsidRPr="00593AD0">
        <w:tab/>
      </w:r>
    </w:p>
    <w:p w14:paraId="66CA71AB" w14:textId="4366A216" w:rsidR="00872A0C" w:rsidRPr="00593AD0" w:rsidRDefault="004C2ABA" w:rsidP="00872A0C">
      <w:r>
        <w:rPr>
          <w:rStyle w:val="Strong"/>
        </w:rPr>
        <w:t>Student</w:t>
      </w:r>
      <w:r w:rsidR="00872A0C" w:rsidRPr="00593AD0">
        <w:t xml:space="preserve"> </w:t>
      </w:r>
      <w:r w:rsidR="00872A0C" w:rsidRPr="00593AD0">
        <w:rPr>
          <w:rStyle w:val="Strong"/>
        </w:rPr>
        <w:t>Hours</w:t>
      </w:r>
      <w:r w:rsidR="00872A0C" w:rsidRPr="00593AD0">
        <w:t>: Mondays and Wednesdays</w:t>
      </w:r>
      <w:r w:rsidR="00872A0C" w:rsidRPr="00593AD0">
        <w:tab/>
      </w:r>
      <w:r w:rsidR="00872A0C" w:rsidRPr="00593AD0">
        <w:tab/>
      </w:r>
    </w:p>
    <w:p w14:paraId="7F779F29" w14:textId="18925FBF" w:rsidR="00872A0C" w:rsidRPr="00593AD0" w:rsidRDefault="00872A0C" w:rsidP="00872A0C">
      <w:r w:rsidRPr="00593AD0">
        <w:tab/>
      </w:r>
      <w:r w:rsidRPr="00593AD0">
        <w:tab/>
        <w:t>10am -12 noon -via zoom</w:t>
      </w:r>
      <w:r w:rsidRPr="00593AD0">
        <w:tab/>
      </w:r>
      <w:r w:rsidRPr="00593AD0">
        <w:tab/>
      </w:r>
      <w:r w:rsidRPr="00593AD0">
        <w:tab/>
      </w:r>
      <w:r w:rsidRPr="00593AD0">
        <w:rPr>
          <w:b/>
          <w:bCs/>
        </w:rPr>
        <w:t xml:space="preserve"> </w:t>
      </w:r>
    </w:p>
    <w:p w14:paraId="2B21D345" w14:textId="77777777" w:rsidR="00872A0C" w:rsidRPr="00593AD0" w:rsidRDefault="00872A0C" w:rsidP="00872A0C">
      <w:r w:rsidRPr="00593AD0">
        <w:tab/>
      </w:r>
      <w:r w:rsidRPr="00593AD0">
        <w:tab/>
        <w:t>https://msu.zoom.us/j/96331935560</w:t>
      </w:r>
    </w:p>
    <w:p w14:paraId="4BB2BCC8" w14:textId="77777777" w:rsidR="00872A0C" w:rsidRPr="00593AD0" w:rsidRDefault="00872A0C" w:rsidP="00872A0C">
      <w:pPr>
        <w:ind w:left="720" w:firstLine="720"/>
      </w:pPr>
      <w:r w:rsidRPr="00593AD0">
        <w:t>Meeting ID: 963 3193 5560</w:t>
      </w:r>
    </w:p>
    <w:p w14:paraId="23011FC5" w14:textId="77777777" w:rsidR="00872A0C" w:rsidRPr="00593AD0" w:rsidRDefault="00872A0C" w:rsidP="00872A0C">
      <w:pPr>
        <w:ind w:left="720" w:firstLine="720"/>
      </w:pPr>
      <w:r w:rsidRPr="00593AD0">
        <w:t>Passcode: PSY101SP22</w:t>
      </w:r>
    </w:p>
    <w:p w14:paraId="48A2429B" w14:textId="77777777" w:rsidR="001B5843" w:rsidRPr="00593AD0" w:rsidRDefault="001B5843" w:rsidP="00593AD0">
      <w:pPr>
        <w:pStyle w:val="Heading1"/>
        <w:rPr>
          <w:rFonts w:ascii="Times New Roman" w:hAnsi="Times New Roman" w:cs="Times New Roman"/>
          <w:color w:val="auto"/>
          <w:sz w:val="24"/>
          <w:szCs w:val="24"/>
        </w:rPr>
      </w:pPr>
      <w:r w:rsidRPr="00593AD0">
        <w:rPr>
          <w:rFonts w:ascii="Times New Roman" w:hAnsi="Times New Roman" w:cs="Times New Roman"/>
          <w:color w:val="auto"/>
          <w:sz w:val="24"/>
          <w:szCs w:val="24"/>
        </w:rPr>
        <w:t>Course Description</w:t>
      </w:r>
    </w:p>
    <w:p w14:paraId="13E212DF" w14:textId="77777777" w:rsidR="00B667BC" w:rsidRPr="00593AD0" w:rsidRDefault="00B667BC" w:rsidP="001B5843">
      <w:pPr>
        <w:rPr>
          <w:b/>
        </w:rPr>
      </w:pPr>
    </w:p>
    <w:p w14:paraId="62FAB154" w14:textId="03051966" w:rsidR="00B667BC" w:rsidRPr="00593AD0" w:rsidRDefault="00B667BC" w:rsidP="00B667BC">
      <w:pPr>
        <w:shd w:val="clear" w:color="auto" w:fill="FFFFFF"/>
        <w:spacing w:after="150"/>
      </w:pPr>
      <w:r w:rsidRPr="00593AD0">
        <w:t xml:space="preserve">Examines psychological theories, concepts, and research that pertain to the study of death and personal death awareness. Topics include cross-cultural and historical perspectives, medical ethics, grief/loss issues, funerals and body disposition, legal and social issues, death in modern society, </w:t>
      </w:r>
      <w:proofErr w:type="gramStart"/>
      <w:r w:rsidRPr="00593AD0">
        <w:t>suicide</w:t>
      </w:r>
      <w:proofErr w:type="gramEnd"/>
      <w:r w:rsidRPr="00593AD0">
        <w:t xml:space="preserve"> and beliefs about life after death. </w:t>
      </w:r>
    </w:p>
    <w:p w14:paraId="4671C5D2" w14:textId="77777777" w:rsidR="001B5843" w:rsidRPr="00593AD0" w:rsidRDefault="001B5843" w:rsidP="00B667BC">
      <w:pPr>
        <w:shd w:val="clear" w:color="auto" w:fill="FFFFFF"/>
        <w:spacing w:after="150"/>
      </w:pPr>
      <w:r w:rsidRPr="00593AD0">
        <w:rPr>
          <w:b/>
        </w:rPr>
        <w:t>Learning Outcomes</w:t>
      </w:r>
    </w:p>
    <w:p w14:paraId="15BEEF1F" w14:textId="77777777" w:rsidR="00B667BC" w:rsidRPr="00593AD0" w:rsidRDefault="00B667BC" w:rsidP="00B667BC">
      <w:pPr>
        <w:pStyle w:val="NormalWeb"/>
        <w:shd w:val="clear" w:color="auto" w:fill="FFFFFF"/>
        <w:spacing w:before="0" w:beforeAutospacing="0" w:after="150" w:afterAutospacing="0"/>
        <w:rPr>
          <w:color w:val="333333"/>
        </w:rPr>
      </w:pPr>
      <w:r w:rsidRPr="00593AD0">
        <w:rPr>
          <w:color w:val="333333"/>
        </w:rPr>
        <w:t>Upon successful completion of this course, students should be able to:</w:t>
      </w:r>
    </w:p>
    <w:p w14:paraId="58E825F7"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 xml:space="preserve">Identify, </w:t>
      </w:r>
      <w:proofErr w:type="gramStart"/>
      <w:r w:rsidRPr="00593AD0">
        <w:rPr>
          <w:color w:val="333333"/>
        </w:rPr>
        <w:t>compare</w:t>
      </w:r>
      <w:proofErr w:type="gramEnd"/>
      <w:r w:rsidRPr="00593AD0">
        <w:rPr>
          <w:color w:val="333333"/>
        </w:rPr>
        <w:t xml:space="preserve"> and contrast theories and concepts relevant to death and dying.</w:t>
      </w:r>
    </w:p>
    <w:p w14:paraId="5D056D4A"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Describe the cultural diversity of death-related rituals and beliefs.</w:t>
      </w:r>
    </w:p>
    <w:p w14:paraId="343E93B0"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Identify the developmental variations in the conception of death and dying.</w:t>
      </w:r>
    </w:p>
    <w:p w14:paraId="5FB49EAD"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Explain how agents of socialization influence the individual's view of death.</w:t>
      </w:r>
    </w:p>
    <w:p w14:paraId="2F384796"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Identify the major components of health care systems.</w:t>
      </w:r>
    </w:p>
    <w:p w14:paraId="1D1F1F2F"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Describe the characteristics of the patient/caregiver relationship.</w:t>
      </w:r>
    </w:p>
    <w:p w14:paraId="4DFC11CF"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Identify psychosocial factors that influence an individual's relationship with a loved one who is dying.</w:t>
      </w:r>
    </w:p>
    <w:p w14:paraId="5A4413D4"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Identify the factors influencing the stress levels among health care professionals who care for dying persons.</w:t>
      </w:r>
    </w:p>
    <w:p w14:paraId="00B99FDC"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 xml:space="preserve">Identify and compare patterns of coping with life-threatening illness, including an understanding of treatment interventions and of the psychological, </w:t>
      </w:r>
      <w:proofErr w:type="gramStart"/>
      <w:r w:rsidRPr="00593AD0">
        <w:rPr>
          <w:color w:val="333333"/>
        </w:rPr>
        <w:t>financial</w:t>
      </w:r>
      <w:proofErr w:type="gramEnd"/>
      <w:r w:rsidRPr="00593AD0">
        <w:rPr>
          <w:color w:val="333333"/>
        </w:rPr>
        <w:t xml:space="preserve"> and social costs to the individual.</w:t>
      </w:r>
    </w:p>
    <w:p w14:paraId="6C36675A"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Summarize policies and procedures involved in the disposition of a body in various cultures.</w:t>
      </w:r>
    </w:p>
    <w:p w14:paraId="7E27DCE2"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Discuss both a conceptual and practical understanding of legal issues pertaining to death and dying.</w:t>
      </w:r>
    </w:p>
    <w:p w14:paraId="5A51B2C6"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lastRenderedPageBreak/>
        <w:t xml:space="preserve">Identify, </w:t>
      </w:r>
      <w:proofErr w:type="gramStart"/>
      <w:r w:rsidRPr="00593AD0">
        <w:rPr>
          <w:color w:val="333333"/>
        </w:rPr>
        <w:t>describe</w:t>
      </w:r>
      <w:proofErr w:type="gramEnd"/>
      <w:r w:rsidRPr="00593AD0">
        <w:rPr>
          <w:color w:val="333333"/>
        </w:rPr>
        <w:t xml:space="preserve"> and explain forms of death in modern society, specifically death by war, natural disasters and accidental deaths, suicides and the relationship between dying and risk-taking activities.</w:t>
      </w:r>
    </w:p>
    <w:p w14:paraId="0B444CB2" w14:textId="77777777" w:rsidR="00B667BC" w:rsidRPr="00593AD0" w:rsidRDefault="00B667BC" w:rsidP="00B667BC">
      <w:pPr>
        <w:numPr>
          <w:ilvl w:val="0"/>
          <w:numId w:val="3"/>
        </w:numPr>
        <w:shd w:val="clear" w:color="auto" w:fill="FFFFFF"/>
        <w:spacing w:before="100" w:beforeAutospacing="1" w:after="100" w:afterAutospacing="1"/>
        <w:rPr>
          <w:color w:val="333333"/>
        </w:rPr>
      </w:pPr>
      <w:r w:rsidRPr="00593AD0">
        <w:rPr>
          <w:color w:val="333333"/>
        </w:rPr>
        <w:t>Compare cross cultural views and personal belief systems.</w:t>
      </w:r>
    </w:p>
    <w:p w14:paraId="563EF851" w14:textId="77777777" w:rsidR="001B5843" w:rsidRPr="00593AD0" w:rsidRDefault="001B5843" w:rsidP="00593AD0">
      <w:pPr>
        <w:pStyle w:val="Heading1"/>
        <w:rPr>
          <w:rFonts w:ascii="Times New Roman" w:hAnsi="Times New Roman" w:cs="Times New Roman"/>
          <w:color w:val="auto"/>
          <w:sz w:val="24"/>
          <w:szCs w:val="24"/>
        </w:rPr>
      </w:pPr>
      <w:r w:rsidRPr="00593AD0">
        <w:rPr>
          <w:rFonts w:ascii="Times New Roman" w:hAnsi="Times New Roman" w:cs="Times New Roman"/>
          <w:color w:val="auto"/>
          <w:sz w:val="24"/>
          <w:szCs w:val="24"/>
        </w:rPr>
        <w:t xml:space="preserve">Required Textbooks and Additional Materials </w:t>
      </w:r>
    </w:p>
    <w:p w14:paraId="28A864A5" w14:textId="77777777" w:rsidR="00872A0C" w:rsidRPr="00872A0C" w:rsidRDefault="00872A0C" w:rsidP="00872A0C">
      <w:pPr>
        <w:rPr>
          <w:b/>
          <w:bCs/>
          <w:color w:val="383D41"/>
        </w:rPr>
      </w:pPr>
      <w:r w:rsidRPr="00872A0C">
        <w:rPr>
          <w:b/>
          <w:bCs/>
          <w:color w:val="383D41"/>
        </w:rPr>
        <w:t>Title</w:t>
      </w:r>
    </w:p>
    <w:p w14:paraId="5F29E29C" w14:textId="77777777" w:rsidR="00872A0C" w:rsidRPr="00872A0C" w:rsidRDefault="00872A0C" w:rsidP="00872A0C">
      <w:pPr>
        <w:ind w:left="720"/>
        <w:rPr>
          <w:color w:val="383D41"/>
        </w:rPr>
      </w:pPr>
      <w:r w:rsidRPr="00872A0C">
        <w:rPr>
          <w:color w:val="383D41"/>
        </w:rPr>
        <w:t>Living, Dying, Grieving</w:t>
      </w:r>
    </w:p>
    <w:p w14:paraId="64E75E40" w14:textId="77777777" w:rsidR="00872A0C" w:rsidRPr="00872A0C" w:rsidRDefault="00872A0C" w:rsidP="00872A0C">
      <w:pPr>
        <w:rPr>
          <w:b/>
          <w:bCs/>
          <w:color w:val="383D41"/>
        </w:rPr>
      </w:pPr>
      <w:r w:rsidRPr="00872A0C">
        <w:rPr>
          <w:b/>
          <w:bCs/>
          <w:color w:val="383D41"/>
        </w:rPr>
        <w:t>Author</w:t>
      </w:r>
    </w:p>
    <w:p w14:paraId="1B17A674" w14:textId="77777777" w:rsidR="00872A0C" w:rsidRPr="00872A0C" w:rsidRDefault="00872A0C" w:rsidP="00872A0C">
      <w:pPr>
        <w:ind w:left="720"/>
        <w:rPr>
          <w:color w:val="383D41"/>
        </w:rPr>
      </w:pPr>
      <w:r w:rsidRPr="00872A0C">
        <w:rPr>
          <w:color w:val="383D41"/>
        </w:rPr>
        <w:t>Dixie Dennis</w:t>
      </w:r>
    </w:p>
    <w:p w14:paraId="75596483" w14:textId="77777777" w:rsidR="00872A0C" w:rsidRPr="00872A0C" w:rsidRDefault="00872A0C" w:rsidP="00872A0C">
      <w:pPr>
        <w:rPr>
          <w:b/>
          <w:bCs/>
          <w:color w:val="383D41"/>
        </w:rPr>
      </w:pPr>
      <w:r w:rsidRPr="00872A0C">
        <w:rPr>
          <w:b/>
          <w:bCs/>
          <w:color w:val="383D41"/>
        </w:rPr>
        <w:t>ISBN</w:t>
      </w:r>
    </w:p>
    <w:p w14:paraId="0171F486" w14:textId="77777777" w:rsidR="00872A0C" w:rsidRPr="00872A0C" w:rsidRDefault="00872A0C" w:rsidP="00872A0C">
      <w:pPr>
        <w:ind w:left="720"/>
        <w:rPr>
          <w:color w:val="383D41"/>
        </w:rPr>
      </w:pPr>
      <w:r w:rsidRPr="00872A0C">
        <w:rPr>
          <w:color w:val="383D41"/>
        </w:rPr>
        <w:t>9780763743260</w:t>
      </w:r>
    </w:p>
    <w:p w14:paraId="0BBE60C5" w14:textId="77777777" w:rsidR="00872A0C" w:rsidRPr="00872A0C" w:rsidRDefault="00872A0C" w:rsidP="00872A0C">
      <w:pPr>
        <w:rPr>
          <w:b/>
          <w:bCs/>
          <w:color w:val="383D41"/>
        </w:rPr>
      </w:pPr>
      <w:r w:rsidRPr="00872A0C">
        <w:rPr>
          <w:b/>
          <w:bCs/>
          <w:color w:val="383D41"/>
        </w:rPr>
        <w:t>Publisher</w:t>
      </w:r>
    </w:p>
    <w:p w14:paraId="21931FDD" w14:textId="77777777" w:rsidR="00872A0C" w:rsidRPr="00872A0C" w:rsidRDefault="00872A0C" w:rsidP="00872A0C">
      <w:pPr>
        <w:ind w:left="720"/>
        <w:rPr>
          <w:color w:val="383D41"/>
        </w:rPr>
      </w:pPr>
      <w:r w:rsidRPr="00872A0C">
        <w:rPr>
          <w:color w:val="383D41"/>
        </w:rPr>
        <w:t>Jones &amp; Bartlett Learning</w:t>
      </w:r>
    </w:p>
    <w:p w14:paraId="243A2C67" w14:textId="77777777" w:rsidR="00872A0C" w:rsidRPr="00872A0C" w:rsidRDefault="00872A0C" w:rsidP="00872A0C">
      <w:pPr>
        <w:rPr>
          <w:b/>
          <w:bCs/>
          <w:color w:val="383D41"/>
        </w:rPr>
      </w:pPr>
      <w:r w:rsidRPr="00872A0C">
        <w:rPr>
          <w:b/>
          <w:bCs/>
          <w:color w:val="383D41"/>
        </w:rPr>
        <w:t>Copyright Date</w:t>
      </w:r>
    </w:p>
    <w:p w14:paraId="66C635B5" w14:textId="77777777" w:rsidR="00872A0C" w:rsidRPr="00872A0C" w:rsidRDefault="00872A0C" w:rsidP="00872A0C">
      <w:pPr>
        <w:ind w:left="720"/>
        <w:rPr>
          <w:color w:val="383D41"/>
        </w:rPr>
      </w:pPr>
      <w:r w:rsidRPr="00872A0C">
        <w:rPr>
          <w:color w:val="383D41"/>
        </w:rPr>
        <w:t>2008-01-01</w:t>
      </w:r>
    </w:p>
    <w:p w14:paraId="05A7BC46" w14:textId="77777777" w:rsidR="006627E8" w:rsidRPr="00593AD0" w:rsidRDefault="006627E8" w:rsidP="00593AD0">
      <w:pPr>
        <w:pStyle w:val="Heading1"/>
        <w:rPr>
          <w:rFonts w:ascii="Times New Roman" w:hAnsi="Times New Roman" w:cs="Times New Roman"/>
          <w:color w:val="auto"/>
          <w:sz w:val="24"/>
          <w:szCs w:val="24"/>
          <w:u w:val="single"/>
        </w:rPr>
      </w:pPr>
      <w:r w:rsidRPr="00593AD0">
        <w:rPr>
          <w:rFonts w:ascii="Times New Roman" w:hAnsi="Times New Roman" w:cs="Times New Roman"/>
          <w:color w:val="auto"/>
          <w:sz w:val="24"/>
          <w:szCs w:val="24"/>
          <w:u w:val="single"/>
        </w:rPr>
        <w:t>INSTRUCTOR POLICIES</w:t>
      </w:r>
    </w:p>
    <w:p w14:paraId="0EEE7E1C" w14:textId="77777777" w:rsidR="006627E8" w:rsidRPr="00593AD0" w:rsidRDefault="006627E8" w:rsidP="00593AD0">
      <w:pPr>
        <w:pStyle w:val="Heading2"/>
      </w:pPr>
      <w:r w:rsidRPr="00593AD0">
        <w:rPr>
          <w:rStyle w:val="Strong"/>
          <w:color w:val="000000"/>
          <w:u w:val="single"/>
        </w:rPr>
        <w:t>Reading</w:t>
      </w:r>
    </w:p>
    <w:p w14:paraId="6E689FE2" w14:textId="62F968DC" w:rsidR="006627E8" w:rsidRPr="00593AD0" w:rsidRDefault="006627E8" w:rsidP="006627E8">
      <w:pPr>
        <w:pStyle w:val="NormalWeb"/>
        <w:rPr>
          <w:color w:val="000000"/>
        </w:rPr>
      </w:pPr>
      <w:r w:rsidRPr="00593AD0">
        <w:rPr>
          <w:color w:val="000000"/>
        </w:rPr>
        <w:t xml:space="preserve">First and foremost - YES - you will need the </w:t>
      </w:r>
      <w:r w:rsidR="001F4FA8" w:rsidRPr="00593AD0">
        <w:rPr>
          <w:color w:val="000000"/>
        </w:rPr>
        <w:t>book</w:t>
      </w:r>
      <w:r w:rsidRPr="00593AD0">
        <w:rPr>
          <w:color w:val="000000"/>
        </w:rPr>
        <w:t xml:space="preserve"> for this class. Maintaining a constant reading schedule for this course is a must. It is assumed that you will have completed the required weekly readings </w:t>
      </w:r>
      <w:r w:rsidRPr="00593AD0">
        <w:rPr>
          <w:rStyle w:val="Strong"/>
          <w:color w:val="000000"/>
        </w:rPr>
        <w:t>before</w:t>
      </w:r>
      <w:r w:rsidR="00861719" w:rsidRPr="00593AD0">
        <w:rPr>
          <w:rStyle w:val="Strong"/>
          <w:color w:val="000000"/>
        </w:rPr>
        <w:t xml:space="preserve"> </w:t>
      </w:r>
      <w:r w:rsidRPr="00593AD0">
        <w:rPr>
          <w:color w:val="000000"/>
        </w:rPr>
        <w:t xml:space="preserve">class each week. This is the only way we will have the ability to conduct a meaningful discussion of the material. If you don’t read, you will not be able to </w:t>
      </w:r>
      <w:r w:rsidR="00872A0C" w:rsidRPr="00593AD0">
        <w:rPr>
          <w:color w:val="000000"/>
        </w:rPr>
        <w:t xml:space="preserve">effectively </w:t>
      </w:r>
      <w:r w:rsidRPr="00593AD0">
        <w:rPr>
          <w:color w:val="000000"/>
        </w:rPr>
        <w:t>participate in class discussions, assignments.</w:t>
      </w:r>
    </w:p>
    <w:p w14:paraId="3ECA8548" w14:textId="77777777" w:rsidR="006627E8" w:rsidRPr="00593AD0" w:rsidRDefault="006627E8" w:rsidP="00593AD0">
      <w:pPr>
        <w:pStyle w:val="Heading2"/>
      </w:pPr>
      <w:r w:rsidRPr="00593AD0">
        <w:rPr>
          <w:rStyle w:val="Strong"/>
          <w:color w:val="000000"/>
          <w:u w:val="single"/>
        </w:rPr>
        <w:t>Ground Rules and Expectations</w:t>
      </w:r>
    </w:p>
    <w:p w14:paraId="7A67EF73" w14:textId="77777777" w:rsidR="006627E8" w:rsidRPr="00593AD0" w:rsidRDefault="006627E8" w:rsidP="006627E8">
      <w:pPr>
        <w:numPr>
          <w:ilvl w:val="0"/>
          <w:numId w:val="9"/>
        </w:numPr>
        <w:spacing w:before="100" w:beforeAutospacing="1" w:after="100" w:afterAutospacing="1"/>
        <w:rPr>
          <w:color w:val="000000"/>
        </w:rPr>
      </w:pPr>
      <w:r w:rsidRPr="00593AD0">
        <w:rPr>
          <w:color w:val="000000"/>
        </w:rPr>
        <w:t>It is expected that you will maintain courteous and respectful behavior in class. We will be respectful of one another’s feelings, ideas, and beliefs. Harsh or foul language, racial, ethnic, religious, and/or sexual slurs </w:t>
      </w:r>
      <w:r w:rsidR="001F4FA8" w:rsidRPr="00593AD0">
        <w:rPr>
          <w:color w:val="000000"/>
          <w:u w:val="single"/>
        </w:rPr>
        <w:t>will not be tolerated</w:t>
      </w:r>
      <w:r w:rsidRPr="00593AD0">
        <w:rPr>
          <w:color w:val="000000"/>
        </w:rPr>
        <w:t>. You will be asked to leave class permanently if this occurs. Inappropriate or out of context comments/questions will not be tolerated.</w:t>
      </w:r>
    </w:p>
    <w:p w14:paraId="0059F5E2" w14:textId="0C8C4C30" w:rsidR="006627E8" w:rsidRPr="00593AD0" w:rsidRDefault="006627E8" w:rsidP="006627E8">
      <w:pPr>
        <w:numPr>
          <w:ilvl w:val="0"/>
          <w:numId w:val="9"/>
        </w:numPr>
        <w:spacing w:before="100" w:beforeAutospacing="1" w:after="100" w:afterAutospacing="1"/>
        <w:rPr>
          <w:color w:val="000000"/>
        </w:rPr>
      </w:pPr>
      <w:r w:rsidRPr="00593AD0">
        <w:rPr>
          <w:color w:val="000000"/>
        </w:rPr>
        <w:t>Class starts at </w:t>
      </w:r>
      <w:r w:rsidR="00872A0C" w:rsidRPr="00593AD0">
        <w:rPr>
          <w:rStyle w:val="Strong"/>
          <w:color w:val="000000"/>
        </w:rPr>
        <w:t>3p</w:t>
      </w:r>
      <w:r w:rsidRPr="00593AD0">
        <w:rPr>
          <w:rStyle w:val="Strong"/>
          <w:color w:val="000000"/>
        </w:rPr>
        <w:t>m</w:t>
      </w:r>
      <w:r w:rsidRPr="00593AD0">
        <w:rPr>
          <w:color w:val="000000"/>
        </w:rPr>
        <w:t>. You are expected to be here on time and stay until the end of the designated class period </w:t>
      </w:r>
      <w:r w:rsidR="00872A0C" w:rsidRPr="00593AD0">
        <w:rPr>
          <w:rStyle w:val="Strong"/>
          <w:color w:val="000000"/>
        </w:rPr>
        <w:t>4:20pm</w:t>
      </w:r>
      <w:r w:rsidRPr="00593AD0">
        <w:rPr>
          <w:color w:val="000000"/>
        </w:rPr>
        <w:t>. Do not come to class late or leave early as this is very distracting to not only the instructor, but to the students as well.</w:t>
      </w:r>
    </w:p>
    <w:p w14:paraId="163A902F" w14:textId="282F5132" w:rsidR="006627E8" w:rsidRPr="00593AD0" w:rsidRDefault="006627E8" w:rsidP="006627E8">
      <w:pPr>
        <w:numPr>
          <w:ilvl w:val="0"/>
          <w:numId w:val="9"/>
        </w:numPr>
        <w:spacing w:before="100" w:beforeAutospacing="1" w:after="100" w:afterAutospacing="1"/>
        <w:rPr>
          <w:color w:val="000000"/>
        </w:rPr>
      </w:pPr>
      <w:r w:rsidRPr="00593AD0">
        <w:rPr>
          <w:color w:val="000000"/>
        </w:rPr>
        <w:t>If you are absent from class, it is </w:t>
      </w:r>
      <w:r w:rsidRPr="00593AD0">
        <w:rPr>
          <w:rStyle w:val="Strong"/>
          <w:color w:val="000000"/>
          <w:u w:val="single"/>
        </w:rPr>
        <w:t>your </w:t>
      </w:r>
      <w:r w:rsidRPr="00593AD0">
        <w:rPr>
          <w:color w:val="000000"/>
        </w:rPr>
        <w:t xml:space="preserve">responsibility to find out what you have missed. </w:t>
      </w:r>
    </w:p>
    <w:p w14:paraId="5FBA0D93" w14:textId="3A4AA682" w:rsidR="006627E8" w:rsidRPr="00593AD0" w:rsidRDefault="006627E8" w:rsidP="006627E8">
      <w:pPr>
        <w:numPr>
          <w:ilvl w:val="0"/>
          <w:numId w:val="9"/>
        </w:numPr>
        <w:spacing w:before="100" w:beforeAutospacing="1" w:after="100" w:afterAutospacing="1"/>
        <w:rPr>
          <w:color w:val="000000"/>
        </w:rPr>
      </w:pPr>
      <w:r w:rsidRPr="00593AD0">
        <w:rPr>
          <w:rStyle w:val="Strong"/>
          <w:color w:val="000000"/>
          <w:u w:val="single"/>
        </w:rPr>
        <w:t>Do not</w:t>
      </w:r>
      <w:r w:rsidR="00861719" w:rsidRPr="00593AD0">
        <w:rPr>
          <w:rStyle w:val="Strong"/>
          <w:color w:val="000000"/>
          <w:u w:val="single"/>
        </w:rPr>
        <w:t xml:space="preserve"> </w:t>
      </w:r>
      <w:r w:rsidRPr="00593AD0">
        <w:rPr>
          <w:color w:val="000000"/>
        </w:rPr>
        <w:t>email me and ask me “what did I miss in class”. Check your syllabus for what we covered.</w:t>
      </w:r>
      <w:r w:rsidR="00861719" w:rsidRPr="00593AD0">
        <w:rPr>
          <w:color w:val="000000"/>
        </w:rPr>
        <w:t xml:space="preserve"> All information is located within D2L</w:t>
      </w:r>
    </w:p>
    <w:p w14:paraId="5D336510" w14:textId="77777777" w:rsidR="00872A0C" w:rsidRPr="00593AD0" w:rsidRDefault="006627E8" w:rsidP="00E75D88">
      <w:pPr>
        <w:numPr>
          <w:ilvl w:val="0"/>
          <w:numId w:val="9"/>
        </w:numPr>
        <w:spacing w:before="100" w:beforeAutospacing="1" w:after="100" w:afterAutospacing="1"/>
        <w:rPr>
          <w:color w:val="000000"/>
        </w:rPr>
      </w:pPr>
      <w:r w:rsidRPr="00593AD0">
        <w:rPr>
          <w:color w:val="000000"/>
        </w:rPr>
        <w:t>It is expected that you will have assignments completed on the due date indicated in the semester calendar.</w:t>
      </w:r>
      <w:r w:rsidRPr="00593AD0">
        <w:rPr>
          <w:rStyle w:val="apple-converted-space"/>
          <w:color w:val="000000"/>
        </w:rPr>
        <w:t> </w:t>
      </w:r>
      <w:r w:rsidRPr="00593AD0">
        <w:rPr>
          <w:rStyle w:val="Strong"/>
          <w:color w:val="000000"/>
          <w:u w:val="single"/>
        </w:rPr>
        <w:t>NO LATE ASSIGNMENTS WILL BE ACCEPTED.</w:t>
      </w:r>
      <w:r w:rsidRPr="00593AD0">
        <w:rPr>
          <w:rStyle w:val="apple-converted-space"/>
          <w:b/>
          <w:bCs/>
          <w:color w:val="000000"/>
          <w:u w:val="single"/>
        </w:rPr>
        <w:t> </w:t>
      </w:r>
      <w:r w:rsidRPr="00593AD0">
        <w:rPr>
          <w:color w:val="000000"/>
          <w:u w:val="single"/>
        </w:rPr>
        <w:t>(except for your own hospitalization)</w:t>
      </w:r>
      <w:r w:rsidR="00371241" w:rsidRPr="00593AD0">
        <w:rPr>
          <w:color w:val="000000"/>
          <w:u w:val="single"/>
        </w:rPr>
        <w:t xml:space="preserve"> </w:t>
      </w:r>
    </w:p>
    <w:p w14:paraId="606EE139" w14:textId="0931F93E" w:rsidR="006627E8" w:rsidRPr="00593AD0" w:rsidRDefault="006627E8" w:rsidP="00E75D88">
      <w:pPr>
        <w:numPr>
          <w:ilvl w:val="0"/>
          <w:numId w:val="9"/>
        </w:numPr>
        <w:spacing w:before="100" w:beforeAutospacing="1" w:after="100" w:afterAutospacing="1"/>
        <w:rPr>
          <w:color w:val="000000"/>
        </w:rPr>
      </w:pPr>
      <w:r w:rsidRPr="00593AD0">
        <w:rPr>
          <w:color w:val="000000"/>
        </w:rPr>
        <w:t>It is expected that you will focus on our course while in class and not on other distractions (homework for other courses, reading the newspaper, checking your cell phone).</w:t>
      </w:r>
    </w:p>
    <w:p w14:paraId="18C3224C" w14:textId="77777777" w:rsidR="006627E8" w:rsidRPr="00593AD0" w:rsidRDefault="006627E8" w:rsidP="006627E8">
      <w:pPr>
        <w:numPr>
          <w:ilvl w:val="0"/>
          <w:numId w:val="9"/>
        </w:numPr>
        <w:spacing w:before="100" w:beforeAutospacing="1" w:after="100" w:afterAutospacing="1"/>
        <w:rPr>
          <w:color w:val="000000"/>
        </w:rPr>
      </w:pPr>
      <w:r w:rsidRPr="00593AD0">
        <w:rPr>
          <w:color w:val="000000"/>
        </w:rPr>
        <w:t>It is expected that you will maintain full academic honesty and integrity for all assignments in this class. </w:t>
      </w:r>
      <w:r w:rsidRPr="00593AD0">
        <w:rPr>
          <w:rStyle w:val="Strong"/>
          <w:color w:val="000000"/>
        </w:rPr>
        <w:t>Any form of academic dishonesty will be penalized.</w:t>
      </w:r>
    </w:p>
    <w:p w14:paraId="1107883E" w14:textId="79BDB710" w:rsidR="006627E8" w:rsidRPr="00593AD0" w:rsidRDefault="006627E8" w:rsidP="006627E8">
      <w:pPr>
        <w:numPr>
          <w:ilvl w:val="0"/>
          <w:numId w:val="9"/>
        </w:numPr>
        <w:spacing w:before="100" w:beforeAutospacing="1" w:after="100" w:afterAutospacing="1"/>
        <w:rPr>
          <w:color w:val="000000"/>
        </w:rPr>
      </w:pPr>
      <w:r w:rsidRPr="00593AD0">
        <w:rPr>
          <w:color w:val="000000"/>
        </w:rPr>
        <w:t>If you happen to experience problems with your personal computer, please make sure</w:t>
      </w:r>
      <w:r w:rsidR="00861719" w:rsidRPr="00593AD0">
        <w:rPr>
          <w:color w:val="000000"/>
        </w:rPr>
        <w:t xml:space="preserve"> </w:t>
      </w:r>
      <w:r w:rsidRPr="00593AD0">
        <w:rPr>
          <w:color w:val="000000"/>
        </w:rPr>
        <w:t xml:space="preserve">that you have a back-up plan. A </w:t>
      </w:r>
      <w:r w:rsidR="00872A0C" w:rsidRPr="00593AD0">
        <w:rPr>
          <w:color w:val="000000"/>
        </w:rPr>
        <w:t>MSU</w:t>
      </w:r>
      <w:r w:rsidRPr="00593AD0">
        <w:rPr>
          <w:color w:val="000000"/>
        </w:rPr>
        <w:t xml:space="preserve"> Computer Lab, a friend’s</w:t>
      </w:r>
      <w:r w:rsidR="001F4FA8" w:rsidRPr="00593AD0">
        <w:rPr>
          <w:color w:val="000000"/>
        </w:rPr>
        <w:t> computer</w:t>
      </w:r>
      <w:r w:rsidRPr="00593AD0">
        <w:rPr>
          <w:color w:val="000000"/>
        </w:rPr>
        <w:t>, or even your local library’s computer labs are all options. Even if you </w:t>
      </w:r>
      <w:r w:rsidRPr="00593AD0">
        <w:rPr>
          <w:color w:val="000000"/>
        </w:rPr>
        <w:br/>
        <w:t>experience technical problems with your computer, you are still expected to complete assignments on time. You should allow yourself time to deal with the unexpected if it occurs.</w:t>
      </w:r>
    </w:p>
    <w:p w14:paraId="690262B3" w14:textId="77777777" w:rsidR="006627E8" w:rsidRPr="00593AD0" w:rsidRDefault="006627E8" w:rsidP="00593AD0">
      <w:pPr>
        <w:pStyle w:val="Heading2"/>
      </w:pPr>
      <w:r w:rsidRPr="00593AD0">
        <w:lastRenderedPageBreak/>
        <w:t> </w:t>
      </w:r>
      <w:r w:rsidRPr="00593AD0">
        <w:rPr>
          <w:rStyle w:val="Strong"/>
          <w:color w:val="000000"/>
          <w:u w:val="single"/>
        </w:rPr>
        <w:t>Class Disruptions/Cell Phones/Electronic Devices</w:t>
      </w:r>
    </w:p>
    <w:p w14:paraId="1B91655D" w14:textId="7E24CF67" w:rsidR="006627E8" w:rsidRPr="00593AD0" w:rsidRDefault="006627E8" w:rsidP="006627E8">
      <w:pPr>
        <w:numPr>
          <w:ilvl w:val="0"/>
          <w:numId w:val="10"/>
        </w:numPr>
        <w:spacing w:before="100" w:beforeAutospacing="1" w:after="100" w:afterAutospacing="1"/>
        <w:rPr>
          <w:color w:val="000000"/>
        </w:rPr>
      </w:pPr>
      <w:r w:rsidRPr="00593AD0">
        <w:rPr>
          <w:color w:val="000000"/>
        </w:rPr>
        <w:t xml:space="preserve">Faculty understands that electronic devices are a part of today’s culture. However, our time in the classroom is limited and we need to not have these things interfere with it. This includes cell phones, laptops, </w:t>
      </w:r>
      <w:proofErr w:type="spellStart"/>
      <w:r w:rsidRPr="00593AD0">
        <w:rPr>
          <w:color w:val="000000"/>
        </w:rPr>
        <w:t>pda’s</w:t>
      </w:r>
      <w:proofErr w:type="spellEnd"/>
      <w:r w:rsidRPr="00593AD0">
        <w:rPr>
          <w:color w:val="000000"/>
        </w:rPr>
        <w:t xml:space="preserve"> and similar devices</w:t>
      </w:r>
      <w:r w:rsidR="001F4FA8" w:rsidRPr="00593AD0">
        <w:rPr>
          <w:color w:val="000000"/>
        </w:rPr>
        <w:t xml:space="preserve"> except for when in use for the e-book</w:t>
      </w:r>
      <w:r w:rsidRPr="00593AD0">
        <w:rPr>
          <w:color w:val="000000"/>
        </w:rPr>
        <w:t>. Out of respect to your instructor, your classmates, and yourself, cell phone use in class </w:t>
      </w:r>
      <w:r w:rsidRPr="00593AD0">
        <w:rPr>
          <w:rStyle w:val="Strong"/>
          <w:color w:val="000000"/>
          <w:u w:val="single"/>
        </w:rPr>
        <w:t xml:space="preserve">is </w:t>
      </w:r>
      <w:proofErr w:type="gramStart"/>
      <w:r w:rsidRPr="00593AD0">
        <w:rPr>
          <w:rStyle w:val="Strong"/>
          <w:color w:val="000000"/>
          <w:u w:val="single"/>
        </w:rPr>
        <w:t>prohibited</w:t>
      </w:r>
      <w:r w:rsidRPr="00593AD0">
        <w:rPr>
          <w:color w:val="000000"/>
        </w:rPr>
        <w:t>;</w:t>
      </w:r>
      <w:proofErr w:type="gramEnd"/>
      <w:r w:rsidRPr="00593AD0">
        <w:rPr>
          <w:color w:val="000000"/>
        </w:rPr>
        <w:t xml:space="preserve"> no calls, no texting. Using these devices during class is a violation of the Student Code of Conduct.</w:t>
      </w:r>
    </w:p>
    <w:p w14:paraId="33EA6FB0" w14:textId="0298E32C" w:rsidR="006627E8" w:rsidRPr="00593AD0" w:rsidRDefault="006627E8" w:rsidP="006627E8">
      <w:pPr>
        <w:numPr>
          <w:ilvl w:val="0"/>
          <w:numId w:val="10"/>
        </w:numPr>
        <w:spacing w:before="100" w:beforeAutospacing="1" w:after="100" w:afterAutospacing="1"/>
        <w:rPr>
          <w:color w:val="000000"/>
        </w:rPr>
      </w:pPr>
      <w:r w:rsidRPr="00593AD0">
        <w:rPr>
          <w:color w:val="000000"/>
        </w:rPr>
        <w:t>Recording devices </w:t>
      </w:r>
      <w:r w:rsidRPr="00593AD0">
        <w:rPr>
          <w:rStyle w:val="Strong"/>
          <w:color w:val="000000"/>
          <w:u w:val="single"/>
        </w:rPr>
        <w:t xml:space="preserve">are </w:t>
      </w:r>
      <w:r w:rsidR="001F4FA8" w:rsidRPr="00593AD0">
        <w:rPr>
          <w:rStyle w:val="Strong"/>
          <w:color w:val="000000"/>
          <w:u w:val="single"/>
        </w:rPr>
        <w:t>NOT</w:t>
      </w:r>
      <w:r w:rsidR="001F4FA8" w:rsidRPr="00593AD0">
        <w:rPr>
          <w:color w:val="000000"/>
        </w:rPr>
        <w:t xml:space="preserve"> allowed</w:t>
      </w:r>
      <w:r w:rsidRPr="00593AD0">
        <w:rPr>
          <w:color w:val="000000"/>
        </w:rPr>
        <w:t xml:space="preserve"> in this course</w:t>
      </w:r>
      <w:r w:rsidR="00872A0C" w:rsidRPr="00593AD0">
        <w:rPr>
          <w:color w:val="000000"/>
        </w:rPr>
        <w:t xml:space="preserve"> without out a VISA</w:t>
      </w:r>
    </w:p>
    <w:p w14:paraId="43CB70AE" w14:textId="0DB8A016" w:rsidR="006627E8" w:rsidRPr="00593AD0" w:rsidRDefault="006627E8" w:rsidP="006627E8">
      <w:pPr>
        <w:numPr>
          <w:ilvl w:val="0"/>
          <w:numId w:val="10"/>
        </w:numPr>
        <w:spacing w:before="100" w:beforeAutospacing="1" w:after="100" w:afterAutospacing="1"/>
        <w:rPr>
          <w:color w:val="000000"/>
        </w:rPr>
      </w:pPr>
      <w:r w:rsidRPr="00593AD0">
        <w:rPr>
          <w:color w:val="000000"/>
        </w:rPr>
        <w:t>Laptops may be permitted </w:t>
      </w:r>
      <w:r w:rsidRPr="00593AD0">
        <w:rPr>
          <w:color w:val="000000"/>
          <w:u w:val="single"/>
        </w:rPr>
        <w:t>only</w:t>
      </w:r>
      <w:r w:rsidR="00861719" w:rsidRPr="00593AD0">
        <w:rPr>
          <w:color w:val="000000"/>
          <w:u w:val="single"/>
        </w:rPr>
        <w:t xml:space="preserve"> </w:t>
      </w:r>
      <w:r w:rsidRPr="00593AD0">
        <w:rPr>
          <w:color w:val="000000"/>
        </w:rPr>
        <w:t>if you are using an eBook and are to be used for the purpose of course related content only. Doing homework, reading e-mail, surfing the net, and being on Facebook is prohibited during class and will result in loss of classroom laptop use.   Laptops are </w:t>
      </w:r>
      <w:r w:rsidRPr="00593AD0">
        <w:rPr>
          <w:rStyle w:val="Emphasis"/>
          <w:color w:val="000000"/>
        </w:rPr>
        <w:t>always</w:t>
      </w:r>
      <w:r w:rsidRPr="00593AD0">
        <w:rPr>
          <w:color w:val="000000"/>
        </w:rPr>
        <w:t> to be closed during any student or faculty member presentation</w:t>
      </w:r>
      <w:r w:rsidR="001F4FA8" w:rsidRPr="00593AD0">
        <w:rPr>
          <w:color w:val="000000"/>
        </w:rPr>
        <w:t xml:space="preserve"> or video</w:t>
      </w:r>
      <w:r w:rsidRPr="00593AD0">
        <w:rPr>
          <w:rStyle w:val="Strong"/>
          <w:color w:val="000000"/>
        </w:rPr>
        <w:t>.</w:t>
      </w:r>
      <w:r w:rsidR="00872A0C" w:rsidRPr="00593AD0">
        <w:rPr>
          <w:rStyle w:val="Strong"/>
          <w:color w:val="000000"/>
        </w:rPr>
        <w:t xml:space="preserve"> We are using a physical book for </w:t>
      </w:r>
      <w:proofErr w:type="gramStart"/>
      <w:r w:rsidR="00872A0C" w:rsidRPr="00593AD0">
        <w:rPr>
          <w:rStyle w:val="Strong"/>
          <w:color w:val="000000"/>
        </w:rPr>
        <w:t>the majority of</w:t>
      </w:r>
      <w:proofErr w:type="gramEnd"/>
      <w:r w:rsidR="00872A0C" w:rsidRPr="00593AD0">
        <w:rPr>
          <w:rStyle w:val="Strong"/>
          <w:color w:val="000000"/>
        </w:rPr>
        <w:t xml:space="preserve"> time, so expectation is that you are not on your laptop, tablet, </w:t>
      </w:r>
      <w:proofErr w:type="spellStart"/>
      <w:r w:rsidR="00872A0C" w:rsidRPr="00593AD0">
        <w:rPr>
          <w:rStyle w:val="Strong"/>
          <w:color w:val="000000"/>
        </w:rPr>
        <w:t>etc</w:t>
      </w:r>
      <w:proofErr w:type="spellEnd"/>
    </w:p>
    <w:p w14:paraId="6EAE9076" w14:textId="77777777" w:rsidR="006627E8" w:rsidRPr="00593AD0" w:rsidRDefault="006627E8" w:rsidP="006627E8">
      <w:pPr>
        <w:numPr>
          <w:ilvl w:val="0"/>
          <w:numId w:val="10"/>
        </w:numPr>
        <w:spacing w:before="100" w:beforeAutospacing="1" w:after="100" w:afterAutospacing="1"/>
        <w:rPr>
          <w:color w:val="000000"/>
        </w:rPr>
      </w:pPr>
      <w:r w:rsidRPr="00593AD0">
        <w:rPr>
          <w:color w:val="000000"/>
        </w:rPr>
        <w:t>The bottom line is that your attention needs to be focused on what is happening in class and not on your electronics.</w:t>
      </w:r>
    </w:p>
    <w:p w14:paraId="39E8E31F" w14:textId="025194DB" w:rsidR="006627E8" w:rsidRPr="00593AD0" w:rsidRDefault="006627E8" w:rsidP="006627E8">
      <w:pPr>
        <w:pStyle w:val="NormalWeb"/>
        <w:rPr>
          <w:b/>
          <w:bCs/>
          <w:color w:val="000000"/>
        </w:rPr>
      </w:pPr>
      <w:r w:rsidRPr="00593AD0">
        <w:rPr>
          <w:b/>
          <w:bCs/>
          <w:color w:val="000000"/>
        </w:rPr>
        <w:t>While I make every effort to follow this syllabus as closely as possible, right to make changes with due notification is reserved.</w:t>
      </w:r>
    </w:p>
    <w:p w14:paraId="5622C486" w14:textId="5E8FFF2C" w:rsidR="00872A0C" w:rsidRPr="00593AD0" w:rsidRDefault="00872A0C" w:rsidP="00593AD0">
      <w:pPr>
        <w:pStyle w:val="Heading1"/>
        <w:rPr>
          <w:rFonts w:ascii="Times New Roman" w:hAnsi="Times New Roman" w:cs="Times New Roman"/>
          <w:color w:val="auto"/>
          <w:sz w:val="24"/>
          <w:szCs w:val="24"/>
          <w:u w:val="single"/>
        </w:rPr>
      </w:pPr>
      <w:bookmarkStart w:id="0" w:name="_Toc28941372"/>
      <w:r w:rsidRPr="00593AD0">
        <w:rPr>
          <w:rFonts w:ascii="Times New Roman" w:hAnsi="Times New Roman" w:cs="Times New Roman"/>
          <w:color w:val="auto"/>
          <w:sz w:val="24"/>
          <w:szCs w:val="24"/>
          <w:u w:val="single"/>
        </w:rPr>
        <w:t>Applicable policies, syllabus statements, and resources for students:</w:t>
      </w:r>
      <w:bookmarkEnd w:id="0"/>
      <w:r w:rsidRPr="00593AD0">
        <w:rPr>
          <w:rFonts w:ascii="Times New Roman" w:hAnsi="Times New Roman" w:cs="Times New Roman"/>
          <w:color w:val="auto"/>
          <w:sz w:val="24"/>
          <w:szCs w:val="24"/>
          <w:u w:val="single"/>
        </w:rPr>
        <w:t xml:space="preserve"> </w:t>
      </w:r>
    </w:p>
    <w:p w14:paraId="0EDA2213" w14:textId="77777777" w:rsidR="00872A0C" w:rsidRPr="00593AD0" w:rsidRDefault="00872A0C" w:rsidP="00872A0C">
      <w:pPr>
        <w:pStyle w:val="ListParagraph"/>
        <w:numPr>
          <w:ilvl w:val="0"/>
          <w:numId w:val="19"/>
        </w:numPr>
      </w:pPr>
      <w:hyperlink r:id="rId11" w:history="1">
        <w:r w:rsidRPr="00593AD0">
          <w:rPr>
            <w:rStyle w:val="Hyperlink"/>
          </w:rPr>
          <w:t>Spartan Code of Honor</w:t>
        </w:r>
      </w:hyperlink>
    </w:p>
    <w:p w14:paraId="6159DAC3" w14:textId="77777777" w:rsidR="00872A0C" w:rsidRPr="00593AD0" w:rsidRDefault="00872A0C" w:rsidP="00872A0C">
      <w:pPr>
        <w:pStyle w:val="ListParagraph"/>
        <w:numPr>
          <w:ilvl w:val="0"/>
          <w:numId w:val="19"/>
        </w:numPr>
      </w:pPr>
      <w:hyperlink r:id="rId12" w:history="1">
        <w:r w:rsidRPr="00593AD0">
          <w:rPr>
            <w:rStyle w:val="Hyperlink"/>
          </w:rPr>
          <w:t>Mental Health</w:t>
        </w:r>
      </w:hyperlink>
    </w:p>
    <w:p w14:paraId="4F2A5CF4" w14:textId="77777777" w:rsidR="00872A0C" w:rsidRPr="00593AD0" w:rsidRDefault="00872A0C" w:rsidP="00872A0C">
      <w:pPr>
        <w:pStyle w:val="ListParagraph"/>
        <w:numPr>
          <w:ilvl w:val="0"/>
          <w:numId w:val="19"/>
        </w:numPr>
      </w:pPr>
      <w:hyperlink r:id="rId13" w:history="1">
        <w:r w:rsidRPr="00593AD0">
          <w:rPr>
            <w:rStyle w:val="Hyperlink"/>
          </w:rPr>
          <w:t>Religious Observance Policy</w:t>
        </w:r>
      </w:hyperlink>
    </w:p>
    <w:p w14:paraId="273CEEFC" w14:textId="77777777" w:rsidR="00872A0C" w:rsidRPr="00593AD0" w:rsidRDefault="00872A0C" w:rsidP="00872A0C">
      <w:pPr>
        <w:pStyle w:val="ListParagraph"/>
        <w:numPr>
          <w:ilvl w:val="0"/>
          <w:numId w:val="19"/>
        </w:numPr>
      </w:pPr>
      <w:hyperlink r:id="rId14" w:anchor="absence-athletics" w:history="1">
        <w:r w:rsidRPr="00593AD0">
          <w:rPr>
            <w:rStyle w:val="Hyperlink"/>
          </w:rPr>
          <w:t>Student Athletes</w:t>
        </w:r>
      </w:hyperlink>
    </w:p>
    <w:p w14:paraId="67A8F410" w14:textId="77777777" w:rsidR="00872A0C" w:rsidRPr="00593AD0" w:rsidRDefault="00872A0C" w:rsidP="00872A0C">
      <w:pPr>
        <w:pStyle w:val="ListParagraph"/>
        <w:numPr>
          <w:ilvl w:val="0"/>
          <w:numId w:val="19"/>
        </w:numPr>
        <w:rPr>
          <w:rStyle w:val="Hyperlink"/>
        </w:rPr>
      </w:pPr>
      <w:hyperlink r:id="rId15" w:history="1">
        <w:r w:rsidRPr="00593AD0">
          <w:rPr>
            <w:rStyle w:val="Hyperlink"/>
          </w:rPr>
          <w:t>Pronoun preference</w:t>
        </w:r>
      </w:hyperlink>
    </w:p>
    <w:p w14:paraId="57A804B2" w14:textId="77777777" w:rsidR="00872A0C" w:rsidRPr="00593AD0" w:rsidRDefault="00872A0C" w:rsidP="00872A0C"/>
    <w:p w14:paraId="63C8F64E" w14:textId="77777777" w:rsidR="00872A0C" w:rsidRPr="00593AD0" w:rsidRDefault="00872A0C" w:rsidP="00872A0C">
      <w:pPr>
        <w:tabs>
          <w:tab w:val="left" w:pos="-1440"/>
        </w:tabs>
        <w:rPr>
          <w:bCs/>
        </w:rPr>
      </w:pPr>
      <w:r w:rsidRPr="00593AD0">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F9DFFC7" w14:textId="77777777" w:rsidR="00872A0C" w:rsidRPr="00593AD0" w:rsidRDefault="00872A0C" w:rsidP="00872A0C">
      <w:pPr>
        <w:tabs>
          <w:tab w:val="left" w:pos="-1440"/>
        </w:tabs>
        <w:rPr>
          <w:bCs/>
        </w:rPr>
      </w:pPr>
    </w:p>
    <w:p w14:paraId="5B6A4F48" w14:textId="77777777" w:rsidR="00872A0C" w:rsidRPr="00593AD0" w:rsidRDefault="00872A0C" w:rsidP="00872A0C">
      <w:pPr>
        <w:tabs>
          <w:tab w:val="left" w:pos="-1440"/>
        </w:tabs>
        <w:rPr>
          <w:bCs/>
        </w:rPr>
      </w:pPr>
      <w:r w:rsidRPr="00593AD0">
        <w:rPr>
          <w:bCs/>
        </w:rPr>
        <w:t>Students should submit papers without identifying information included in the paper (</w:t>
      </w:r>
      <w:proofErr w:type="gramStart"/>
      <w:r w:rsidRPr="00593AD0">
        <w:rPr>
          <w:bCs/>
        </w:rPr>
        <w:t>e.g.</w:t>
      </w:r>
      <w:proofErr w:type="gramEnd"/>
      <w:r w:rsidRPr="00593AD0">
        <w:rPr>
          <w:bCs/>
        </w:rPr>
        <w:t xml:space="preserve"> name or student number), the system will automatically show this info to faculty in your course when viewing the submission, but the information will not be retained by Turnitin. Student submissions will be retained only in the MSU repository hosted by Turnitin.</w:t>
      </w:r>
    </w:p>
    <w:p w14:paraId="29A39C5A" w14:textId="77777777" w:rsidR="00872A0C" w:rsidRPr="00593AD0" w:rsidRDefault="00872A0C" w:rsidP="00593AD0">
      <w:pPr>
        <w:pStyle w:val="Heading1"/>
        <w:rPr>
          <w:rFonts w:ascii="Times New Roman" w:hAnsi="Times New Roman" w:cs="Times New Roman"/>
          <w:color w:val="auto"/>
          <w:sz w:val="24"/>
          <w:szCs w:val="24"/>
          <w:u w:val="single"/>
        </w:rPr>
      </w:pPr>
      <w:bookmarkStart w:id="1" w:name="_Toc28941371"/>
      <w:r w:rsidRPr="00593AD0">
        <w:rPr>
          <w:rFonts w:ascii="Times New Roman" w:hAnsi="Times New Roman" w:cs="Times New Roman"/>
          <w:color w:val="auto"/>
          <w:sz w:val="24"/>
          <w:szCs w:val="24"/>
          <w:u w:val="single"/>
        </w:rPr>
        <w:t>Course Policies</w:t>
      </w:r>
      <w:bookmarkEnd w:id="1"/>
    </w:p>
    <w:p w14:paraId="04B1F7AC" w14:textId="77777777" w:rsidR="00872A0C" w:rsidRPr="00593AD0" w:rsidRDefault="00872A0C" w:rsidP="00872A0C">
      <w:r w:rsidRPr="00593AD0">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3A774632" w14:textId="77777777" w:rsidR="00872A0C" w:rsidRPr="00593AD0" w:rsidRDefault="00872A0C" w:rsidP="00872A0C"/>
    <w:p w14:paraId="0CCCB54C" w14:textId="77777777" w:rsidR="00872A0C" w:rsidRPr="00593AD0" w:rsidRDefault="00872A0C" w:rsidP="00593AD0">
      <w:pPr>
        <w:pStyle w:val="Heading1"/>
        <w:rPr>
          <w:rFonts w:ascii="Times New Roman" w:hAnsi="Times New Roman" w:cs="Times New Roman"/>
          <w:color w:val="auto"/>
          <w:sz w:val="24"/>
          <w:szCs w:val="24"/>
          <w:u w:val="single"/>
        </w:rPr>
      </w:pPr>
      <w:bookmarkStart w:id="2" w:name="_Toc28941373"/>
      <w:r w:rsidRPr="00593AD0">
        <w:rPr>
          <w:rFonts w:ascii="Times New Roman" w:hAnsi="Times New Roman" w:cs="Times New Roman"/>
          <w:color w:val="auto"/>
          <w:sz w:val="24"/>
          <w:szCs w:val="24"/>
          <w:u w:val="single"/>
        </w:rPr>
        <w:lastRenderedPageBreak/>
        <w:t>Commit to Integrity: Academic Honesty</w:t>
      </w:r>
      <w:bookmarkEnd w:id="2"/>
    </w:p>
    <w:p w14:paraId="2453E2E0" w14:textId="77777777" w:rsidR="00872A0C" w:rsidRPr="00593AD0" w:rsidRDefault="00872A0C" w:rsidP="00872A0C">
      <w:pPr>
        <w:spacing w:after="120"/>
      </w:pPr>
      <w:r w:rsidRPr="00593AD0">
        <w:t xml:space="preserve">Article 2.III.B.2 of the </w:t>
      </w:r>
      <w:hyperlink r:id="rId16" w:history="1">
        <w:r w:rsidRPr="00593AD0">
          <w:rPr>
            <w:rStyle w:val="Hyperlink"/>
          </w:rPr>
          <w:t>Academic Rights and Responsibilities</w:t>
        </w:r>
      </w:hyperlink>
      <w:r w:rsidRPr="00593AD0">
        <w:t xml:space="preserve"> states that "The student shares with the faculty the responsibility for maintaining the integrity of scholarship, grades, and professional standards." In addition, the </w:t>
      </w:r>
      <w:r w:rsidRPr="00593AD0">
        <w:rPr>
          <w:rStyle w:val="Emphasis"/>
        </w:rPr>
        <w:t>[insert name of unit offering course]</w:t>
      </w:r>
      <w:r w:rsidRPr="00593AD0">
        <w:t xml:space="preserve"> adheres to the policies on academic honesty as specified in </w:t>
      </w:r>
      <w:hyperlink r:id="rId17" w:history="1">
        <w:r w:rsidRPr="00593AD0">
          <w:rPr>
            <w:rStyle w:val="Hyperlink"/>
          </w:rPr>
          <w:t>General Student Regulations</w:t>
        </w:r>
      </w:hyperlink>
      <w:r w:rsidRPr="00593AD0">
        <w:t xml:space="preserve"> 1.0, Protection of Scholarship and Grades; the </w:t>
      </w:r>
      <w:hyperlink r:id="rId18" w:history="1">
        <w:r w:rsidRPr="00593AD0">
          <w:rPr>
            <w:rStyle w:val="Hyperlink"/>
          </w:rPr>
          <w:t>all-University Policy on Integrity of Scholarship and Grades; and Ordinance 17.00, Examinations</w:t>
        </w:r>
      </w:hyperlink>
      <w:r w:rsidRPr="00593AD0">
        <w:t xml:space="preserve">. See </w:t>
      </w:r>
      <w:hyperlink r:id="rId19" w:history="1">
        <w:r w:rsidRPr="00593AD0">
          <w:rPr>
            <w:rStyle w:val="Hyperlink"/>
          </w:rPr>
          <w:t>Spartan Life Online</w:t>
        </w:r>
      </w:hyperlink>
      <w:r w:rsidRPr="00593AD0">
        <w:t xml:space="preserve"> (splife.studentlife.msu.edu) and/or the </w:t>
      </w:r>
      <w:hyperlink r:id="rId20" w:history="1">
        <w:r w:rsidRPr="00593AD0">
          <w:rPr>
            <w:rStyle w:val="Hyperlink"/>
          </w:rPr>
          <w:t>MSU Web site</w:t>
        </w:r>
      </w:hyperlink>
      <w:r w:rsidRPr="00593AD0">
        <w:t xml:space="preserve"> (msu.edu) for more.</w:t>
      </w:r>
    </w:p>
    <w:p w14:paraId="4133830B" w14:textId="77777777" w:rsidR="00872A0C" w:rsidRPr="00593AD0" w:rsidRDefault="00872A0C" w:rsidP="00872A0C">
      <w:r w:rsidRPr="00593AD0">
        <w:t xml:space="preserve">Therefore, unless authorized by your instructor, you are expected to complete all course assignments, including homework, lab work, quizzes, </w:t>
      </w:r>
      <w:proofErr w:type="gramStart"/>
      <w:r w:rsidRPr="00593AD0">
        <w:t>tests</w:t>
      </w:r>
      <w:proofErr w:type="gramEnd"/>
      <w:r w:rsidRPr="00593AD0">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593AD0">
          <w:rPr>
            <w:rStyle w:val="Hyperlink"/>
          </w:rPr>
          <w:t>Academic Integrity webpage</w:t>
        </w:r>
      </w:hyperlink>
      <w:r w:rsidRPr="00593AD0">
        <w:t>.)</w:t>
      </w:r>
    </w:p>
    <w:p w14:paraId="09B0C13B" w14:textId="77777777" w:rsidR="00872A0C" w:rsidRPr="00593AD0" w:rsidRDefault="00872A0C" w:rsidP="00593AD0">
      <w:pPr>
        <w:pStyle w:val="Heading1"/>
        <w:rPr>
          <w:rFonts w:ascii="Times New Roman" w:hAnsi="Times New Roman" w:cs="Times New Roman"/>
          <w:color w:val="auto"/>
          <w:sz w:val="24"/>
          <w:szCs w:val="24"/>
          <w:u w:val="single"/>
        </w:rPr>
      </w:pPr>
      <w:bookmarkStart w:id="3" w:name="_Toc28941374"/>
      <w:r w:rsidRPr="00593AD0">
        <w:rPr>
          <w:rFonts w:ascii="Times New Roman" w:hAnsi="Times New Roman" w:cs="Times New Roman"/>
          <w:color w:val="auto"/>
          <w:sz w:val="24"/>
          <w:szCs w:val="24"/>
          <w:u w:val="single"/>
        </w:rPr>
        <w:t>Limits to Confidentiality</w:t>
      </w:r>
      <w:bookmarkEnd w:id="3"/>
    </w:p>
    <w:p w14:paraId="5CF1B7CB" w14:textId="77777777" w:rsidR="00872A0C" w:rsidRPr="00593AD0" w:rsidRDefault="00872A0C" w:rsidP="00872A0C">
      <w:pPr>
        <w:spacing w:after="120"/>
      </w:pPr>
      <w:r w:rsidRPr="00593AD0">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4024CBE6" w14:textId="77777777" w:rsidR="00872A0C" w:rsidRPr="00593AD0" w:rsidRDefault="00872A0C" w:rsidP="00872A0C">
      <w:pPr>
        <w:pStyle w:val="ListParagraph"/>
        <w:numPr>
          <w:ilvl w:val="0"/>
          <w:numId w:val="18"/>
        </w:numPr>
      </w:pPr>
      <w:r w:rsidRPr="00593AD0">
        <w:t>Suspected child abuse/neglect, even if this maltreatment happened when you were a child,</w:t>
      </w:r>
    </w:p>
    <w:p w14:paraId="5EAF18A2" w14:textId="77777777" w:rsidR="00872A0C" w:rsidRPr="00593AD0" w:rsidRDefault="00872A0C" w:rsidP="00872A0C">
      <w:pPr>
        <w:pStyle w:val="ListParagraph"/>
        <w:numPr>
          <w:ilvl w:val="0"/>
          <w:numId w:val="18"/>
        </w:numPr>
      </w:pPr>
      <w:r w:rsidRPr="00593AD0">
        <w:t>Allegations of sexual assault or sexual harassment when they involve MSU students, faculty, or staff, and</w:t>
      </w:r>
    </w:p>
    <w:p w14:paraId="7E50F622" w14:textId="77777777" w:rsidR="00872A0C" w:rsidRPr="00593AD0" w:rsidRDefault="00872A0C" w:rsidP="00872A0C">
      <w:pPr>
        <w:pStyle w:val="ListParagraph"/>
        <w:numPr>
          <w:ilvl w:val="0"/>
          <w:numId w:val="18"/>
        </w:numPr>
        <w:spacing w:after="120"/>
      </w:pPr>
      <w:r w:rsidRPr="00593AD0">
        <w:t>Credible threats of harm to oneself or to others.</w:t>
      </w:r>
    </w:p>
    <w:p w14:paraId="02FF7D27" w14:textId="77777777" w:rsidR="00872A0C" w:rsidRPr="00593AD0" w:rsidRDefault="00872A0C" w:rsidP="00872A0C">
      <w:r w:rsidRPr="00593AD0">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6D18BE9D" w14:textId="77777777" w:rsidR="00872A0C" w:rsidRPr="00593AD0" w:rsidRDefault="00872A0C" w:rsidP="00593AD0">
      <w:pPr>
        <w:pStyle w:val="Heading1"/>
        <w:rPr>
          <w:rFonts w:ascii="Times New Roman" w:hAnsi="Times New Roman" w:cs="Times New Roman"/>
          <w:color w:val="auto"/>
          <w:sz w:val="24"/>
          <w:szCs w:val="24"/>
          <w:u w:val="single"/>
        </w:rPr>
      </w:pPr>
      <w:bookmarkStart w:id="4" w:name="_Toc28941375"/>
      <w:r w:rsidRPr="00593AD0">
        <w:rPr>
          <w:rFonts w:ascii="Times New Roman" w:hAnsi="Times New Roman" w:cs="Times New Roman"/>
          <w:color w:val="auto"/>
          <w:sz w:val="24"/>
          <w:szCs w:val="24"/>
          <w:u w:val="single"/>
        </w:rPr>
        <w:t>Inform Your Instructor of Any Accommodations Needed</w:t>
      </w:r>
      <w:bookmarkEnd w:id="4"/>
    </w:p>
    <w:p w14:paraId="69558F1C" w14:textId="77777777" w:rsidR="00872A0C" w:rsidRPr="00593AD0" w:rsidRDefault="00872A0C" w:rsidP="00872A0C">
      <w:pPr>
        <w:keepLines/>
      </w:pPr>
      <w:hyperlink r:id="rId22" w:history="1">
        <w:r w:rsidRPr="00593AD0">
          <w:rPr>
            <w:rStyle w:val="Hyperlink"/>
          </w:rPr>
          <w:t>From the Resource Center for Persons with Disabilities</w:t>
        </w:r>
      </w:hyperlink>
      <w:r w:rsidRPr="00593AD0">
        <w:t xml:space="preserve"> (RCPD): Michigan State University is committed to providing equal opportunity for participation in all programs, </w:t>
      </w:r>
      <w:proofErr w:type="gramStart"/>
      <w:r w:rsidRPr="00593AD0">
        <w:t>services</w:t>
      </w:r>
      <w:proofErr w:type="gramEnd"/>
      <w:r w:rsidRPr="00593AD0">
        <w:t xml:space="preserve"> and activities. Requests for accommodations by persons with disabilities may be made by contacting the Resource Center for Persons with Disabilities at 517-884-RCPD or on the web at </w:t>
      </w:r>
      <w:hyperlink r:id="rId23" w:history="1">
        <w:r w:rsidRPr="00593AD0">
          <w:rPr>
            <w:rStyle w:val="Hyperlink"/>
          </w:rPr>
          <w:t>rcpd.msu.edu</w:t>
        </w:r>
      </w:hyperlink>
      <w:r w:rsidRPr="00593AD0">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09A9D20A" w14:textId="77777777" w:rsidR="00872A0C" w:rsidRPr="00593AD0" w:rsidRDefault="00872A0C" w:rsidP="00593AD0">
      <w:pPr>
        <w:pStyle w:val="Heading1"/>
        <w:rPr>
          <w:rFonts w:ascii="Times New Roman" w:hAnsi="Times New Roman" w:cs="Times New Roman"/>
          <w:color w:val="auto"/>
          <w:sz w:val="24"/>
          <w:szCs w:val="24"/>
          <w:u w:val="single"/>
        </w:rPr>
      </w:pPr>
      <w:r w:rsidRPr="00593AD0">
        <w:rPr>
          <w:rFonts w:ascii="Times New Roman" w:hAnsi="Times New Roman" w:cs="Times New Roman"/>
          <w:color w:val="auto"/>
          <w:sz w:val="24"/>
          <w:szCs w:val="24"/>
          <w:u w:val="single"/>
        </w:rPr>
        <w:t>Technical Assistance</w:t>
      </w:r>
    </w:p>
    <w:p w14:paraId="52EB7ADC" w14:textId="77777777" w:rsidR="00872A0C" w:rsidRPr="00593AD0" w:rsidRDefault="00872A0C" w:rsidP="00872A0C">
      <w:pPr>
        <w:keepNext/>
        <w:spacing w:after="120"/>
      </w:pPr>
      <w:r w:rsidRPr="00593AD0">
        <w:t xml:space="preserve">If you need technical assistance at any time during the course or to report a </w:t>
      </w:r>
      <w:proofErr w:type="gramStart"/>
      <w:r w:rsidRPr="00593AD0">
        <w:t>problem</w:t>
      </w:r>
      <w:proofErr w:type="gramEnd"/>
      <w:r w:rsidRPr="00593AD0">
        <w:t xml:space="preserve"> you can:</w:t>
      </w:r>
    </w:p>
    <w:p w14:paraId="2ED530BA" w14:textId="77777777" w:rsidR="00872A0C" w:rsidRPr="00593AD0" w:rsidRDefault="00872A0C" w:rsidP="00872A0C">
      <w:pPr>
        <w:pStyle w:val="ColorfulList-Accent11"/>
        <w:numPr>
          <w:ilvl w:val="0"/>
          <w:numId w:val="17"/>
        </w:numPr>
        <w:rPr>
          <w:rFonts w:ascii="Times New Roman" w:hAnsi="Times New Roman" w:cs="Times New Roman"/>
          <w:sz w:val="24"/>
          <w:szCs w:val="24"/>
        </w:rPr>
      </w:pPr>
      <w:r w:rsidRPr="00593AD0">
        <w:rPr>
          <w:rFonts w:ascii="Times New Roman" w:hAnsi="Times New Roman" w:cs="Times New Roman"/>
          <w:sz w:val="24"/>
          <w:szCs w:val="24"/>
        </w:rPr>
        <w:t xml:space="preserve">Visit the </w:t>
      </w:r>
      <w:hyperlink r:id="rId24" w:history="1">
        <w:r w:rsidRPr="00593AD0">
          <w:rPr>
            <w:rStyle w:val="Hyperlink"/>
            <w:rFonts w:ascii="Times New Roman" w:hAnsi="Times New Roman" w:cs="Times New Roman"/>
            <w:sz w:val="24"/>
            <w:szCs w:val="24"/>
          </w:rPr>
          <w:t>Distance Learning Services Support Site</w:t>
        </w:r>
      </w:hyperlink>
      <w:r w:rsidRPr="00593AD0">
        <w:rPr>
          <w:rFonts w:ascii="Times New Roman" w:hAnsi="Times New Roman" w:cs="Times New Roman"/>
          <w:sz w:val="24"/>
          <w:szCs w:val="24"/>
        </w:rPr>
        <w:t xml:space="preserve"> (lib.msu.edu/</w:t>
      </w:r>
      <w:proofErr w:type="spellStart"/>
      <w:r w:rsidRPr="00593AD0">
        <w:rPr>
          <w:rFonts w:ascii="Times New Roman" w:hAnsi="Times New Roman" w:cs="Times New Roman"/>
          <w:sz w:val="24"/>
          <w:szCs w:val="24"/>
        </w:rPr>
        <w:t>dls</w:t>
      </w:r>
      <w:proofErr w:type="spellEnd"/>
      <w:r w:rsidRPr="00593AD0">
        <w:rPr>
          <w:rFonts w:ascii="Times New Roman" w:hAnsi="Times New Roman" w:cs="Times New Roman"/>
          <w:sz w:val="24"/>
          <w:szCs w:val="24"/>
        </w:rPr>
        <w:t>)</w:t>
      </w:r>
    </w:p>
    <w:p w14:paraId="43BB0B23" w14:textId="77777777" w:rsidR="00872A0C" w:rsidRPr="00593AD0" w:rsidRDefault="00872A0C" w:rsidP="00872A0C">
      <w:pPr>
        <w:pStyle w:val="ColorfulList-Accent11"/>
        <w:numPr>
          <w:ilvl w:val="0"/>
          <w:numId w:val="17"/>
        </w:numPr>
        <w:rPr>
          <w:rStyle w:val="Hyperlink"/>
          <w:rFonts w:ascii="Times New Roman" w:hAnsi="Times New Roman" w:cs="Times New Roman"/>
          <w:sz w:val="24"/>
          <w:szCs w:val="24"/>
        </w:rPr>
      </w:pPr>
      <w:r w:rsidRPr="00593AD0">
        <w:rPr>
          <w:rFonts w:ascii="Times New Roman" w:hAnsi="Times New Roman" w:cs="Times New Roman"/>
          <w:sz w:val="24"/>
          <w:szCs w:val="24"/>
        </w:rPr>
        <w:t xml:space="preserve">Visit the </w:t>
      </w:r>
      <w:hyperlink r:id="rId25" w:history="1">
        <w:r w:rsidRPr="00593AD0">
          <w:rPr>
            <w:rStyle w:val="Hyperlink"/>
            <w:rFonts w:ascii="Times New Roman" w:hAnsi="Times New Roman" w:cs="Times New Roman"/>
            <w:sz w:val="24"/>
            <w:szCs w:val="24"/>
          </w:rPr>
          <w:t>Desire2Learn Help Site</w:t>
        </w:r>
      </w:hyperlink>
      <w:r w:rsidRPr="00593AD0">
        <w:rPr>
          <w:rFonts w:ascii="Times New Roman" w:hAnsi="Times New Roman" w:cs="Times New Roman"/>
          <w:color w:val="3A6939"/>
          <w:sz w:val="24"/>
          <w:szCs w:val="24"/>
        </w:rPr>
        <w:t xml:space="preserve"> </w:t>
      </w:r>
      <w:r w:rsidRPr="00593AD0">
        <w:rPr>
          <w:rStyle w:val="Hyperlink"/>
          <w:rFonts w:ascii="Times New Roman" w:hAnsi="Times New Roman" w:cs="Times New Roman"/>
          <w:color w:val="3A6939"/>
          <w:sz w:val="24"/>
          <w:szCs w:val="24"/>
        </w:rPr>
        <w:t>(</w:t>
      </w:r>
      <w:r w:rsidRPr="00593AD0">
        <w:rPr>
          <w:rFonts w:ascii="Times New Roman" w:hAnsi="Times New Roman" w:cs="Times New Roman"/>
          <w:sz w:val="24"/>
          <w:szCs w:val="24"/>
        </w:rPr>
        <w:t>help.d2l.msu.edu</w:t>
      </w:r>
      <w:r w:rsidRPr="00593AD0">
        <w:rPr>
          <w:rStyle w:val="Hyperlink"/>
          <w:rFonts w:ascii="Times New Roman" w:hAnsi="Times New Roman" w:cs="Times New Roman"/>
          <w:color w:val="3A6939"/>
          <w:sz w:val="24"/>
          <w:szCs w:val="24"/>
        </w:rPr>
        <w:t>)</w:t>
      </w:r>
    </w:p>
    <w:p w14:paraId="79A72710" w14:textId="77777777" w:rsidR="00872A0C" w:rsidRPr="00593AD0" w:rsidRDefault="00872A0C" w:rsidP="00872A0C">
      <w:pPr>
        <w:pStyle w:val="ColorfulList-Accent11"/>
        <w:numPr>
          <w:ilvl w:val="0"/>
          <w:numId w:val="17"/>
        </w:numPr>
        <w:rPr>
          <w:rStyle w:val="Hyperlink"/>
          <w:rFonts w:ascii="Times New Roman" w:hAnsi="Times New Roman" w:cs="Times New Roman"/>
          <w:sz w:val="24"/>
          <w:szCs w:val="24"/>
        </w:rPr>
      </w:pPr>
      <w:r w:rsidRPr="00593AD0">
        <w:rPr>
          <w:rStyle w:val="Hyperlink"/>
          <w:rFonts w:ascii="Times New Roman" w:hAnsi="Times New Roman" w:cs="Times New Roman"/>
          <w:sz w:val="24"/>
          <w:szCs w:val="24"/>
        </w:rPr>
        <w:lastRenderedPageBreak/>
        <w:t>Or call Distance Learning Services: (800) 500-1554 or (517) 355-2345</w:t>
      </w:r>
    </w:p>
    <w:p w14:paraId="1C92797D" w14:textId="77777777" w:rsidR="00872A0C" w:rsidRPr="00593AD0" w:rsidRDefault="00872A0C" w:rsidP="00872A0C">
      <w:pPr>
        <w:pStyle w:val="ColorfulList-Accent11"/>
        <w:numPr>
          <w:ilvl w:val="0"/>
          <w:numId w:val="17"/>
        </w:numPr>
        <w:rPr>
          <w:rFonts w:ascii="Times New Roman" w:hAnsi="Times New Roman" w:cs="Times New Roman"/>
          <w:sz w:val="24"/>
          <w:szCs w:val="24"/>
        </w:rPr>
      </w:pPr>
      <w:r w:rsidRPr="00593AD0">
        <w:rPr>
          <w:rStyle w:val="Hyperlink"/>
          <w:rFonts w:ascii="Times New Roman" w:hAnsi="Times New Roman" w:cs="Times New Roman"/>
          <w:sz w:val="24"/>
          <w:szCs w:val="24"/>
        </w:rPr>
        <w:t xml:space="preserve">To learn D2L use, login with your MSU NetID and password at </w:t>
      </w:r>
      <w:hyperlink r:id="rId26" w:history="1">
        <w:r w:rsidRPr="00593AD0">
          <w:rPr>
            <w:rStyle w:val="Hyperlink"/>
            <w:rFonts w:ascii="Times New Roman" w:hAnsi="Times New Roman" w:cs="Times New Roman"/>
            <w:sz w:val="24"/>
            <w:szCs w:val="24"/>
          </w:rPr>
          <w:t>d2l.msu.edu</w:t>
        </w:r>
      </w:hyperlink>
      <w:r w:rsidRPr="00593AD0">
        <w:rPr>
          <w:rFonts w:ascii="Times New Roman" w:hAnsi="Times New Roman" w:cs="Times New Roman"/>
          <w:sz w:val="24"/>
          <w:szCs w:val="24"/>
        </w:rPr>
        <w:t>, s</w:t>
      </w:r>
      <w:r w:rsidRPr="00593AD0">
        <w:rPr>
          <w:rFonts w:ascii="Times New Roman" w:eastAsia="Times New Roman" w:hAnsi="Times New Roman" w:cs="Times New Roman"/>
          <w:kern w:val="0"/>
          <w:sz w:val="24"/>
          <w:szCs w:val="24"/>
        </w:rPr>
        <w:t>elect “</w:t>
      </w:r>
      <w:proofErr w:type="spellStart"/>
      <w:r w:rsidRPr="00593AD0">
        <w:rPr>
          <w:rFonts w:ascii="Times New Roman" w:eastAsia="Times New Roman" w:hAnsi="Times New Roman" w:cs="Times New Roman"/>
          <w:kern w:val="0"/>
          <w:sz w:val="24"/>
          <w:szCs w:val="24"/>
        </w:rPr>
        <w:t>Self Registration</w:t>
      </w:r>
      <w:proofErr w:type="spellEnd"/>
      <w:r w:rsidRPr="00593AD0">
        <w:rPr>
          <w:rFonts w:ascii="Times New Roman" w:eastAsia="Times New Roman" w:hAnsi="Times New Roman" w:cs="Times New Roman"/>
          <w:kern w:val="0"/>
          <w:sz w:val="24"/>
          <w:szCs w:val="24"/>
        </w:rPr>
        <w:t>” from the menu bar, register for and complete the course named “Students - Getting Started with D2L.” Also be aware of the “Help” option on the D2L Home page menu.</w:t>
      </w:r>
    </w:p>
    <w:p w14:paraId="3A4B80CF" w14:textId="77777777" w:rsidR="00872A0C" w:rsidRPr="00593AD0" w:rsidRDefault="00872A0C" w:rsidP="00593AD0">
      <w:pPr>
        <w:pStyle w:val="Heading1"/>
        <w:rPr>
          <w:rFonts w:ascii="Times New Roman" w:hAnsi="Times New Roman" w:cs="Times New Roman"/>
          <w:color w:val="auto"/>
          <w:sz w:val="24"/>
          <w:szCs w:val="24"/>
          <w:u w:val="single"/>
        </w:rPr>
      </w:pPr>
      <w:bookmarkStart w:id="5" w:name="_Toc28941379"/>
      <w:r w:rsidRPr="00593AD0">
        <w:rPr>
          <w:rFonts w:ascii="Times New Roman" w:hAnsi="Times New Roman" w:cs="Times New Roman"/>
          <w:color w:val="auto"/>
          <w:sz w:val="24"/>
          <w:szCs w:val="24"/>
          <w:u w:val="single"/>
        </w:rPr>
        <w:t>Disruptive Behavior</w:t>
      </w:r>
      <w:bookmarkEnd w:id="5"/>
    </w:p>
    <w:p w14:paraId="7D995B37" w14:textId="77777777" w:rsidR="00872A0C" w:rsidRPr="00593AD0" w:rsidRDefault="00872A0C" w:rsidP="00872A0C">
      <w:r w:rsidRPr="00593AD0">
        <w:t xml:space="preserve">Article 2.III.B.4 of </w:t>
      </w:r>
      <w:hyperlink r:id="rId27" w:history="1">
        <w:r w:rsidRPr="00593AD0">
          <w:rPr>
            <w:rStyle w:val="Hyperlink"/>
          </w:rPr>
          <w:t>Student Rights and Responsibilities</w:t>
        </w:r>
      </w:hyperlink>
      <w:r w:rsidRPr="00593AD0">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8" w:history="1">
        <w:r w:rsidRPr="00593AD0">
          <w:rPr>
            <w:rStyle w:val="Hyperlink"/>
          </w:rPr>
          <w:t>General Student Regulation 5.02</w:t>
        </w:r>
      </w:hyperlink>
      <w:r w:rsidRPr="00593AD0">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50D97560" w14:textId="77777777" w:rsidR="00872A0C" w:rsidRPr="00593AD0" w:rsidRDefault="00872A0C" w:rsidP="00593AD0">
      <w:pPr>
        <w:pStyle w:val="Heading1"/>
        <w:rPr>
          <w:rFonts w:ascii="Times New Roman" w:hAnsi="Times New Roman" w:cs="Times New Roman"/>
          <w:color w:val="auto"/>
          <w:sz w:val="24"/>
          <w:szCs w:val="24"/>
          <w:u w:val="single"/>
        </w:rPr>
      </w:pPr>
      <w:bookmarkStart w:id="6" w:name="_Toc28941380"/>
      <w:r w:rsidRPr="00593AD0">
        <w:rPr>
          <w:rFonts w:ascii="Times New Roman" w:hAnsi="Times New Roman" w:cs="Times New Roman"/>
          <w:color w:val="auto"/>
          <w:sz w:val="24"/>
          <w:szCs w:val="24"/>
          <w:u w:val="single"/>
        </w:rPr>
        <w:t>***Required***Attendance</w:t>
      </w:r>
      <w:bookmarkEnd w:id="6"/>
    </w:p>
    <w:p w14:paraId="4178CC66" w14:textId="77777777" w:rsidR="00872A0C" w:rsidRPr="00593AD0" w:rsidRDefault="00872A0C" w:rsidP="00872A0C">
      <w:hyperlink r:id="rId29" w:history="1">
        <w:r w:rsidRPr="00593AD0">
          <w:rPr>
            <w:rStyle w:val="Hyperlink"/>
          </w:rPr>
          <w:t>University Attendance Policy</w:t>
        </w:r>
      </w:hyperlink>
      <w:r w:rsidRPr="00593AD0">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E23AF20" w14:textId="77777777" w:rsidR="00872A0C" w:rsidRPr="00593AD0" w:rsidRDefault="00872A0C" w:rsidP="00593AD0">
      <w:pPr>
        <w:pStyle w:val="Heading1"/>
        <w:rPr>
          <w:rFonts w:ascii="Times New Roman" w:hAnsi="Times New Roman" w:cs="Times New Roman"/>
          <w:color w:val="auto"/>
          <w:sz w:val="24"/>
          <w:szCs w:val="24"/>
          <w:u w:val="single"/>
        </w:rPr>
      </w:pPr>
      <w:bookmarkStart w:id="7" w:name="_Toc28941381"/>
      <w:r w:rsidRPr="00593AD0">
        <w:rPr>
          <w:rFonts w:ascii="Times New Roman" w:hAnsi="Times New Roman" w:cs="Times New Roman"/>
          <w:color w:val="auto"/>
          <w:sz w:val="24"/>
          <w:szCs w:val="24"/>
          <w:u w:val="single"/>
        </w:rPr>
        <w:t>Participation</w:t>
      </w:r>
      <w:bookmarkEnd w:id="7"/>
    </w:p>
    <w:p w14:paraId="6A024FEA" w14:textId="77777777" w:rsidR="00872A0C" w:rsidRPr="00593AD0" w:rsidRDefault="00872A0C" w:rsidP="00872A0C">
      <w:r w:rsidRPr="00593AD0">
        <w:t>Students are expected to participate in all in-class and online activities as listed on the course calendar.</w:t>
      </w:r>
    </w:p>
    <w:p w14:paraId="7D233515" w14:textId="77777777" w:rsidR="00872A0C" w:rsidRPr="00593AD0" w:rsidRDefault="00872A0C" w:rsidP="00593AD0">
      <w:pPr>
        <w:pStyle w:val="Heading1"/>
        <w:rPr>
          <w:rFonts w:ascii="Times New Roman" w:hAnsi="Times New Roman" w:cs="Times New Roman"/>
          <w:color w:val="auto"/>
          <w:sz w:val="24"/>
          <w:szCs w:val="24"/>
          <w:u w:val="single"/>
        </w:rPr>
      </w:pPr>
      <w:bookmarkStart w:id="8" w:name="_Toc28941382"/>
      <w:r w:rsidRPr="00593AD0">
        <w:rPr>
          <w:rFonts w:ascii="Times New Roman" w:hAnsi="Times New Roman" w:cs="Times New Roman"/>
          <w:color w:val="auto"/>
          <w:sz w:val="24"/>
          <w:szCs w:val="24"/>
          <w:u w:val="single"/>
        </w:rPr>
        <w:t>Build Rapport</w:t>
      </w:r>
      <w:bookmarkEnd w:id="8"/>
    </w:p>
    <w:p w14:paraId="4AB85D8A" w14:textId="77777777" w:rsidR="00872A0C" w:rsidRPr="00593AD0" w:rsidRDefault="00872A0C" w:rsidP="00872A0C">
      <w:r w:rsidRPr="00593AD0">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1C5B208B" w14:textId="77777777" w:rsidR="00872A0C" w:rsidRPr="00593AD0" w:rsidRDefault="00872A0C" w:rsidP="00593AD0">
      <w:pPr>
        <w:pStyle w:val="Heading1"/>
        <w:rPr>
          <w:rFonts w:ascii="Times New Roman" w:hAnsi="Times New Roman" w:cs="Times New Roman"/>
          <w:color w:val="auto"/>
          <w:sz w:val="24"/>
          <w:szCs w:val="24"/>
          <w:u w:val="single"/>
        </w:rPr>
      </w:pPr>
      <w:bookmarkStart w:id="9" w:name="_Toc28941383"/>
      <w:r w:rsidRPr="00593AD0">
        <w:rPr>
          <w:rFonts w:ascii="Times New Roman" w:hAnsi="Times New Roman" w:cs="Times New Roman"/>
          <w:color w:val="auto"/>
          <w:sz w:val="24"/>
          <w:szCs w:val="24"/>
          <w:u w:val="single"/>
        </w:rPr>
        <w:t>Complete Assignments</w:t>
      </w:r>
      <w:bookmarkEnd w:id="9"/>
    </w:p>
    <w:p w14:paraId="6EFC3681" w14:textId="77777777" w:rsidR="00872A0C" w:rsidRPr="00593AD0" w:rsidRDefault="00872A0C" w:rsidP="00872A0C">
      <w:pPr>
        <w:spacing w:after="120"/>
      </w:pPr>
      <w:r w:rsidRPr="00593AD0">
        <w:t xml:space="preserve">Assignments for this course will be submitted electronically through </w:t>
      </w:r>
      <w:r w:rsidRPr="00593AD0">
        <w:rPr>
          <w:rStyle w:val="Emphasis"/>
        </w:rPr>
        <w:t>[D2L]</w:t>
      </w:r>
      <w:r w:rsidRPr="00593AD0">
        <w:t xml:space="preserve"> unless otherwise instructed</w:t>
      </w:r>
      <w:r w:rsidRPr="00593AD0">
        <w:rPr>
          <w:b/>
          <w:bCs/>
        </w:rPr>
        <w:t>.</w:t>
      </w:r>
      <w:r w:rsidRPr="00593AD0">
        <w:t xml:space="preserve"> Assignments must be submitted by the given deadline or special permission must be requested from instructor before the due date. Extensions will </w:t>
      </w:r>
      <w:r w:rsidRPr="00593AD0">
        <w:rPr>
          <w:b/>
        </w:rPr>
        <w:t>not</w:t>
      </w:r>
      <w:r w:rsidRPr="00593AD0">
        <w:t xml:space="preserve"> be given beyond the next assignment except under extreme circumstances.</w:t>
      </w:r>
    </w:p>
    <w:p w14:paraId="6476032A" w14:textId="77777777" w:rsidR="00872A0C" w:rsidRPr="00593AD0" w:rsidRDefault="00872A0C" w:rsidP="00593AD0">
      <w:pPr>
        <w:pStyle w:val="Heading1"/>
        <w:rPr>
          <w:rFonts w:ascii="Times New Roman" w:hAnsi="Times New Roman" w:cs="Times New Roman"/>
          <w:color w:val="auto"/>
          <w:sz w:val="24"/>
          <w:szCs w:val="24"/>
          <w:u w:val="single"/>
        </w:rPr>
      </w:pPr>
      <w:bookmarkStart w:id="10" w:name="_Hlk81239169"/>
      <w:r w:rsidRPr="00593AD0">
        <w:rPr>
          <w:rFonts w:ascii="Times New Roman" w:hAnsi="Times New Roman" w:cs="Times New Roman"/>
          <w:color w:val="auto"/>
          <w:sz w:val="24"/>
          <w:szCs w:val="24"/>
          <w:u w:val="single"/>
        </w:rPr>
        <w:t xml:space="preserve">Questions: </w:t>
      </w:r>
    </w:p>
    <w:p w14:paraId="5B867E44" w14:textId="52F6F1A1" w:rsidR="00872A0C" w:rsidRPr="00593AD0" w:rsidRDefault="00872A0C" w:rsidP="00872A0C">
      <w:pPr>
        <w:pStyle w:val="HeaderandFooter"/>
        <w:rPr>
          <w:b w:val="0"/>
          <w:bCs/>
          <w:color w:val="000000"/>
          <w:szCs w:val="24"/>
        </w:rPr>
      </w:pPr>
      <w:bookmarkStart w:id="11" w:name="_Hlk81244985"/>
      <w:r w:rsidRPr="00593AD0">
        <w:rPr>
          <w:szCs w:val="24"/>
        </w:rPr>
        <w:t xml:space="preserve"> </w:t>
      </w:r>
      <w:r w:rsidRPr="00593AD0">
        <w:rPr>
          <w:b w:val="0"/>
          <w:bCs/>
          <w:szCs w:val="24"/>
        </w:rPr>
        <w:t xml:space="preserve">If you have a </w:t>
      </w:r>
      <w:proofErr w:type="gramStart"/>
      <w:r w:rsidRPr="00593AD0">
        <w:rPr>
          <w:b w:val="0"/>
          <w:bCs/>
          <w:szCs w:val="24"/>
        </w:rPr>
        <w:t>question .</w:t>
      </w:r>
      <w:proofErr w:type="gramEnd"/>
      <w:r w:rsidRPr="00593AD0">
        <w:rPr>
          <w:b w:val="0"/>
          <w:bCs/>
          <w:szCs w:val="24"/>
        </w:rPr>
        <w:t xml:space="preserve"> </w:t>
      </w:r>
      <w:r w:rsidRPr="00593AD0">
        <w:rPr>
          <w:szCs w:val="24"/>
        </w:rPr>
        <w:t>FIRST</w:t>
      </w:r>
      <w:r w:rsidRPr="00593AD0">
        <w:rPr>
          <w:b w:val="0"/>
          <w:bCs/>
          <w:szCs w:val="24"/>
        </w:rPr>
        <w:t xml:space="preserve">, is it in the syllabus? </w:t>
      </w:r>
      <w:r w:rsidRPr="00593AD0">
        <w:rPr>
          <w:szCs w:val="24"/>
        </w:rPr>
        <w:t>SECOND</w:t>
      </w:r>
      <w:r w:rsidRPr="00593AD0">
        <w:rPr>
          <w:b w:val="0"/>
          <w:bCs/>
          <w:szCs w:val="24"/>
        </w:rPr>
        <w:t xml:space="preserve">… is it in D2L?? </w:t>
      </w:r>
      <w:r w:rsidRPr="00593AD0">
        <w:rPr>
          <w:szCs w:val="24"/>
        </w:rPr>
        <w:t>THIRD</w:t>
      </w:r>
      <w:r w:rsidRPr="00593AD0">
        <w:rPr>
          <w:b w:val="0"/>
          <w:bCs/>
          <w:szCs w:val="24"/>
        </w:rPr>
        <w:t xml:space="preserve"> have you checked with a classmate?? If you have done </w:t>
      </w:r>
      <w:proofErr w:type="gramStart"/>
      <w:r w:rsidRPr="00593AD0">
        <w:rPr>
          <w:b w:val="0"/>
          <w:bCs/>
          <w:szCs w:val="24"/>
        </w:rPr>
        <w:t>all of</w:t>
      </w:r>
      <w:proofErr w:type="gramEnd"/>
      <w:r w:rsidRPr="00593AD0">
        <w:rPr>
          <w:b w:val="0"/>
          <w:bCs/>
          <w:szCs w:val="24"/>
        </w:rPr>
        <w:t xml:space="preserve"> these things, please send me an email or pop into my office hours </w:t>
      </w:r>
      <w:r w:rsidRPr="00593AD0">
        <w:rPr>
          <mc:AlternateContent>
            <mc:Choice Requires="w16se"/>
            <mc:Fallback>
              <w:rFonts w:ascii="Segoe UI Emoji" w:eastAsia="Segoe UI Emoji" w:hAnsi="Segoe UI Emoji" w:cs="Segoe UI Emoji"/>
            </mc:Fallback>
          </mc:AlternateContent>
          <w:b w:val="0"/>
          <w:bCs/>
          <w:szCs w:val="24"/>
        </w:rPr>
        <mc:AlternateContent>
          <mc:Choice Requires="w16se">
            <w16se:symEx w16se:font="Segoe UI Emoji" w16se:char="1F60A"/>
          </mc:Choice>
          <mc:Fallback>
            <w:t>😊</w:t>
          </mc:Fallback>
        </mc:AlternateContent>
      </w:r>
      <w:bookmarkEnd w:id="10"/>
      <w:bookmarkEnd w:id="11"/>
    </w:p>
    <w:p w14:paraId="06CC3F7C" w14:textId="2AE20448" w:rsidR="00872A0C" w:rsidRDefault="00872A0C" w:rsidP="006627E8">
      <w:pPr>
        <w:pStyle w:val="NormalWeb"/>
        <w:rPr>
          <w:b/>
          <w:bCs/>
          <w:color w:val="000000"/>
        </w:rPr>
      </w:pPr>
    </w:p>
    <w:p w14:paraId="3BCB0FFB" w14:textId="77777777" w:rsidR="00593AD0" w:rsidRPr="00593AD0" w:rsidRDefault="00593AD0" w:rsidP="006627E8">
      <w:pPr>
        <w:pStyle w:val="NormalWeb"/>
        <w:rPr>
          <w:b/>
          <w:bCs/>
          <w:color w:val="000000"/>
        </w:rPr>
      </w:pPr>
    </w:p>
    <w:p w14:paraId="74DF0130" w14:textId="1A024F74" w:rsidR="00872A0C" w:rsidRPr="00593AD0" w:rsidRDefault="00872A0C" w:rsidP="00872A0C">
      <w:pPr>
        <w:keepNext/>
        <w:outlineLvl w:val="0"/>
        <w:rPr>
          <w:b/>
          <w:bCs/>
        </w:rPr>
      </w:pPr>
      <w:r w:rsidRPr="00593AD0">
        <w:rPr>
          <w:b/>
          <w:bCs/>
        </w:rPr>
        <w:lastRenderedPageBreak/>
        <w:t>Standardized Grade Scale</w:t>
      </w:r>
      <w:r w:rsidR="00593AD0" w:rsidRPr="00593AD0">
        <w:rPr>
          <w:b/>
          <w:bCs/>
        </w:rPr>
        <w:t xml:space="preserve"> – 500 points possible</w:t>
      </w:r>
    </w:p>
    <w:p w14:paraId="15512A04" w14:textId="77777777" w:rsidR="00872A0C" w:rsidRPr="00593AD0" w:rsidRDefault="00872A0C" w:rsidP="00872A0C">
      <w:pPr>
        <w:keepNext/>
        <w:keepLines/>
        <w:rPr>
          <w:color w:val="000000"/>
        </w:rPr>
      </w:pPr>
    </w:p>
    <w:tbl>
      <w:tblPr>
        <w:tblW w:w="0" w:type="auto"/>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574"/>
        <w:gridCol w:w="4574"/>
      </w:tblGrid>
      <w:tr w:rsidR="00872A0C" w:rsidRPr="00593AD0" w14:paraId="01134E4D" w14:textId="77777777" w:rsidTr="00CF55AF">
        <w:trPr>
          <w:trHeight w:val="245"/>
        </w:trPr>
        <w:tc>
          <w:tcPr>
            <w:tcW w:w="4574" w:type="dxa"/>
            <w:tcBorders>
              <w:top w:val="single" w:sz="8" w:space="0" w:color="6D6D6D"/>
              <w:bottom w:val="single" w:sz="8" w:space="0" w:color="6D6D6D"/>
              <w:right w:val="single" w:sz="8" w:space="0" w:color="6D6D6D"/>
            </w:tcBorders>
          </w:tcPr>
          <w:p w14:paraId="65C5A1BC" w14:textId="77777777" w:rsidR="00872A0C" w:rsidRPr="00593AD0" w:rsidRDefault="00872A0C" w:rsidP="00CF55AF">
            <w:r w:rsidRPr="00593AD0">
              <w:t>Grade</w:t>
            </w:r>
          </w:p>
        </w:tc>
        <w:tc>
          <w:tcPr>
            <w:tcW w:w="4574" w:type="dxa"/>
            <w:tcBorders>
              <w:top w:val="single" w:sz="8" w:space="0" w:color="6D6D6D"/>
              <w:left w:val="single" w:sz="8" w:space="0" w:color="6D6D6D"/>
              <w:bottom w:val="single" w:sz="8" w:space="0" w:color="6D6D6D"/>
              <w:right w:val="single" w:sz="8" w:space="0" w:color="6D6D6D"/>
            </w:tcBorders>
          </w:tcPr>
          <w:p w14:paraId="69DA91AB" w14:textId="77777777" w:rsidR="00872A0C" w:rsidRPr="00593AD0" w:rsidRDefault="00872A0C" w:rsidP="00CF55AF">
            <w:r w:rsidRPr="00593AD0">
              <w:t>Percentage</w:t>
            </w:r>
          </w:p>
        </w:tc>
      </w:tr>
      <w:tr w:rsidR="00872A0C" w:rsidRPr="00593AD0" w14:paraId="3A3FB452" w14:textId="77777777" w:rsidTr="00CF55AF">
        <w:tblPrEx>
          <w:tblBorders>
            <w:top w:val="none" w:sz="0" w:space="0" w:color="auto"/>
          </w:tblBorders>
        </w:tblPrEx>
        <w:trPr>
          <w:trHeight w:val="235"/>
        </w:trPr>
        <w:tc>
          <w:tcPr>
            <w:tcW w:w="4574" w:type="dxa"/>
            <w:tcBorders>
              <w:top w:val="single" w:sz="8" w:space="0" w:color="6D6D6D"/>
              <w:bottom w:val="single" w:sz="8" w:space="0" w:color="6D6D6D"/>
              <w:right w:val="single" w:sz="8" w:space="0" w:color="6D6D6D"/>
            </w:tcBorders>
          </w:tcPr>
          <w:p w14:paraId="5CAF9924" w14:textId="77777777" w:rsidR="00872A0C" w:rsidRPr="00593AD0" w:rsidRDefault="00872A0C" w:rsidP="00CF55AF">
            <w:r w:rsidRPr="00593AD0">
              <w:t>A</w:t>
            </w:r>
          </w:p>
        </w:tc>
        <w:tc>
          <w:tcPr>
            <w:tcW w:w="4574" w:type="dxa"/>
            <w:tcBorders>
              <w:top w:val="single" w:sz="8" w:space="0" w:color="6D6D6D"/>
              <w:left w:val="single" w:sz="8" w:space="0" w:color="6D6D6D"/>
              <w:bottom w:val="single" w:sz="8" w:space="0" w:color="6D6D6D"/>
              <w:right w:val="single" w:sz="8" w:space="0" w:color="6D6D6D"/>
            </w:tcBorders>
          </w:tcPr>
          <w:p w14:paraId="5792EA9F" w14:textId="54B4C29D" w:rsidR="00872A0C" w:rsidRPr="00593AD0" w:rsidRDefault="00872A0C" w:rsidP="00CF55AF">
            <w:r w:rsidRPr="00593AD0">
              <w:t>9</w:t>
            </w:r>
            <w:r w:rsidR="00593AD0" w:rsidRPr="00593AD0">
              <w:t>0</w:t>
            </w:r>
            <w:r w:rsidRPr="00593AD0">
              <w:t>-100%</w:t>
            </w:r>
          </w:p>
        </w:tc>
      </w:tr>
      <w:tr w:rsidR="00872A0C" w:rsidRPr="00593AD0" w14:paraId="7E51B661" w14:textId="77777777" w:rsidTr="00CF55AF">
        <w:tblPrEx>
          <w:tblBorders>
            <w:top w:val="none" w:sz="0" w:space="0" w:color="auto"/>
          </w:tblBorders>
        </w:tblPrEx>
        <w:trPr>
          <w:trHeight w:val="245"/>
        </w:trPr>
        <w:tc>
          <w:tcPr>
            <w:tcW w:w="4574" w:type="dxa"/>
            <w:tcBorders>
              <w:top w:val="single" w:sz="8" w:space="0" w:color="6D6D6D"/>
              <w:bottom w:val="single" w:sz="8" w:space="0" w:color="6D6D6D"/>
              <w:right w:val="single" w:sz="8" w:space="0" w:color="6D6D6D"/>
            </w:tcBorders>
          </w:tcPr>
          <w:p w14:paraId="38F59078" w14:textId="77777777" w:rsidR="00872A0C" w:rsidRPr="00593AD0" w:rsidRDefault="00872A0C" w:rsidP="00CF55AF">
            <w:r w:rsidRPr="00593AD0">
              <w:t>B+</w:t>
            </w:r>
          </w:p>
        </w:tc>
        <w:tc>
          <w:tcPr>
            <w:tcW w:w="4574" w:type="dxa"/>
            <w:tcBorders>
              <w:top w:val="single" w:sz="8" w:space="0" w:color="6D6D6D"/>
              <w:left w:val="single" w:sz="8" w:space="0" w:color="6D6D6D"/>
              <w:bottom w:val="single" w:sz="8" w:space="0" w:color="6D6D6D"/>
              <w:right w:val="single" w:sz="8" w:space="0" w:color="6D6D6D"/>
            </w:tcBorders>
          </w:tcPr>
          <w:p w14:paraId="3FB42DE6" w14:textId="73343564" w:rsidR="00872A0C" w:rsidRPr="00593AD0" w:rsidRDefault="00872A0C" w:rsidP="00CF55AF">
            <w:r w:rsidRPr="00593AD0">
              <w:t>86-</w:t>
            </w:r>
            <w:r w:rsidR="00593AD0" w:rsidRPr="00593AD0">
              <w:t>89</w:t>
            </w:r>
            <w:r w:rsidRPr="00593AD0">
              <w:t>%</w:t>
            </w:r>
          </w:p>
        </w:tc>
      </w:tr>
      <w:tr w:rsidR="00872A0C" w:rsidRPr="00593AD0" w14:paraId="57DB57C1" w14:textId="77777777" w:rsidTr="00CF55AF">
        <w:tblPrEx>
          <w:tblBorders>
            <w:top w:val="none" w:sz="0" w:space="0" w:color="auto"/>
          </w:tblBorders>
        </w:tblPrEx>
        <w:trPr>
          <w:trHeight w:val="245"/>
        </w:trPr>
        <w:tc>
          <w:tcPr>
            <w:tcW w:w="4574" w:type="dxa"/>
            <w:tcBorders>
              <w:top w:val="single" w:sz="8" w:space="0" w:color="6D6D6D"/>
              <w:bottom w:val="single" w:sz="8" w:space="0" w:color="6D6D6D"/>
              <w:right w:val="single" w:sz="8" w:space="0" w:color="6D6D6D"/>
            </w:tcBorders>
          </w:tcPr>
          <w:p w14:paraId="1FCEA1AC" w14:textId="77777777" w:rsidR="00872A0C" w:rsidRPr="00593AD0" w:rsidRDefault="00872A0C" w:rsidP="00CF55AF">
            <w:r w:rsidRPr="00593AD0">
              <w:t>B</w:t>
            </w:r>
          </w:p>
        </w:tc>
        <w:tc>
          <w:tcPr>
            <w:tcW w:w="4574" w:type="dxa"/>
            <w:tcBorders>
              <w:top w:val="single" w:sz="8" w:space="0" w:color="6D6D6D"/>
              <w:left w:val="single" w:sz="8" w:space="0" w:color="6D6D6D"/>
              <w:bottom w:val="single" w:sz="8" w:space="0" w:color="6D6D6D"/>
              <w:right w:val="single" w:sz="8" w:space="0" w:color="6D6D6D"/>
            </w:tcBorders>
          </w:tcPr>
          <w:p w14:paraId="551D15D4" w14:textId="52FD5952" w:rsidR="00872A0C" w:rsidRPr="00593AD0" w:rsidRDefault="00593AD0" w:rsidP="00CF55AF">
            <w:r w:rsidRPr="00593AD0">
              <w:t>80</w:t>
            </w:r>
            <w:r w:rsidR="00872A0C" w:rsidRPr="00593AD0">
              <w:t>-85%</w:t>
            </w:r>
          </w:p>
        </w:tc>
      </w:tr>
      <w:tr w:rsidR="00872A0C" w:rsidRPr="00593AD0" w14:paraId="58F1838F" w14:textId="77777777" w:rsidTr="00CF55AF">
        <w:tblPrEx>
          <w:tblBorders>
            <w:top w:val="none" w:sz="0" w:space="0" w:color="auto"/>
          </w:tblBorders>
        </w:tblPrEx>
        <w:trPr>
          <w:trHeight w:val="235"/>
        </w:trPr>
        <w:tc>
          <w:tcPr>
            <w:tcW w:w="4574" w:type="dxa"/>
            <w:tcBorders>
              <w:top w:val="single" w:sz="8" w:space="0" w:color="6D6D6D"/>
              <w:bottom w:val="single" w:sz="8" w:space="0" w:color="6D6D6D"/>
              <w:right w:val="single" w:sz="8" w:space="0" w:color="6D6D6D"/>
            </w:tcBorders>
          </w:tcPr>
          <w:p w14:paraId="14C27CFA" w14:textId="77777777" w:rsidR="00872A0C" w:rsidRPr="00593AD0" w:rsidRDefault="00872A0C" w:rsidP="00CF55AF">
            <w:r w:rsidRPr="00593AD0">
              <w:t>C+</w:t>
            </w:r>
          </w:p>
        </w:tc>
        <w:tc>
          <w:tcPr>
            <w:tcW w:w="4574" w:type="dxa"/>
            <w:tcBorders>
              <w:top w:val="single" w:sz="8" w:space="0" w:color="6D6D6D"/>
              <w:left w:val="single" w:sz="8" w:space="0" w:color="6D6D6D"/>
              <w:bottom w:val="single" w:sz="8" w:space="0" w:color="6D6D6D"/>
              <w:right w:val="single" w:sz="8" w:space="0" w:color="6D6D6D"/>
            </w:tcBorders>
          </w:tcPr>
          <w:p w14:paraId="044151F3" w14:textId="6ABB2BE2" w:rsidR="00872A0C" w:rsidRPr="00593AD0" w:rsidRDefault="00872A0C" w:rsidP="00CF55AF">
            <w:r w:rsidRPr="00593AD0">
              <w:t>76-</w:t>
            </w:r>
            <w:r w:rsidR="00593AD0" w:rsidRPr="00593AD0">
              <w:t>79</w:t>
            </w:r>
            <w:r w:rsidRPr="00593AD0">
              <w:t>%</w:t>
            </w:r>
          </w:p>
        </w:tc>
      </w:tr>
      <w:tr w:rsidR="00872A0C" w:rsidRPr="00593AD0" w14:paraId="73C0A5E7" w14:textId="77777777" w:rsidTr="00CF55AF">
        <w:tblPrEx>
          <w:tblBorders>
            <w:top w:val="none" w:sz="0" w:space="0" w:color="auto"/>
          </w:tblBorders>
        </w:tblPrEx>
        <w:trPr>
          <w:trHeight w:val="245"/>
        </w:trPr>
        <w:tc>
          <w:tcPr>
            <w:tcW w:w="4574" w:type="dxa"/>
            <w:tcBorders>
              <w:top w:val="single" w:sz="8" w:space="0" w:color="6D6D6D"/>
              <w:bottom w:val="single" w:sz="8" w:space="0" w:color="6D6D6D"/>
              <w:right w:val="single" w:sz="8" w:space="0" w:color="6D6D6D"/>
            </w:tcBorders>
          </w:tcPr>
          <w:p w14:paraId="4450EC33" w14:textId="77777777" w:rsidR="00872A0C" w:rsidRPr="00593AD0" w:rsidRDefault="00872A0C" w:rsidP="00CF55AF">
            <w:r w:rsidRPr="00593AD0">
              <w:t>C</w:t>
            </w:r>
          </w:p>
        </w:tc>
        <w:tc>
          <w:tcPr>
            <w:tcW w:w="4574" w:type="dxa"/>
            <w:tcBorders>
              <w:top w:val="single" w:sz="8" w:space="0" w:color="6D6D6D"/>
              <w:left w:val="single" w:sz="8" w:space="0" w:color="6D6D6D"/>
              <w:bottom w:val="single" w:sz="8" w:space="0" w:color="6D6D6D"/>
              <w:right w:val="single" w:sz="8" w:space="0" w:color="6D6D6D"/>
            </w:tcBorders>
          </w:tcPr>
          <w:p w14:paraId="6F8245E7" w14:textId="1E331206" w:rsidR="00872A0C" w:rsidRPr="00593AD0" w:rsidRDefault="00593AD0" w:rsidP="00CF55AF">
            <w:r w:rsidRPr="00593AD0">
              <w:t>70</w:t>
            </w:r>
            <w:r w:rsidR="00872A0C" w:rsidRPr="00593AD0">
              <w:t>-75%</w:t>
            </w:r>
          </w:p>
        </w:tc>
      </w:tr>
      <w:tr w:rsidR="00872A0C" w:rsidRPr="00593AD0" w14:paraId="1AB0D6A5" w14:textId="77777777" w:rsidTr="00CF55AF">
        <w:tblPrEx>
          <w:tblBorders>
            <w:top w:val="none" w:sz="0" w:space="0" w:color="auto"/>
            <w:bottom w:val="single" w:sz="8" w:space="0" w:color="6D6D6D"/>
          </w:tblBorders>
        </w:tblPrEx>
        <w:trPr>
          <w:trHeight w:val="235"/>
        </w:trPr>
        <w:tc>
          <w:tcPr>
            <w:tcW w:w="4574" w:type="dxa"/>
            <w:tcBorders>
              <w:top w:val="single" w:sz="8" w:space="0" w:color="6D6D6D"/>
              <w:bottom w:val="single" w:sz="8" w:space="0" w:color="6D6D6D"/>
              <w:right w:val="single" w:sz="8" w:space="0" w:color="6D6D6D"/>
            </w:tcBorders>
          </w:tcPr>
          <w:p w14:paraId="4177AF83" w14:textId="77777777" w:rsidR="00872A0C" w:rsidRPr="00593AD0" w:rsidRDefault="00872A0C" w:rsidP="00CF55AF">
            <w:r w:rsidRPr="00593AD0">
              <w:t>D</w:t>
            </w:r>
          </w:p>
        </w:tc>
        <w:tc>
          <w:tcPr>
            <w:tcW w:w="4574" w:type="dxa"/>
            <w:tcBorders>
              <w:top w:val="single" w:sz="8" w:space="0" w:color="6D6D6D"/>
              <w:left w:val="single" w:sz="8" w:space="0" w:color="6D6D6D"/>
              <w:bottom w:val="single" w:sz="8" w:space="0" w:color="6D6D6D"/>
              <w:right w:val="single" w:sz="8" w:space="0" w:color="6D6D6D"/>
            </w:tcBorders>
          </w:tcPr>
          <w:p w14:paraId="2795036B" w14:textId="661BBECA" w:rsidR="00872A0C" w:rsidRPr="00593AD0" w:rsidRDefault="00872A0C" w:rsidP="00CF55AF">
            <w:r w:rsidRPr="00593AD0">
              <w:t>60-6</w:t>
            </w:r>
            <w:r w:rsidR="00593AD0" w:rsidRPr="00593AD0">
              <w:t>9</w:t>
            </w:r>
            <w:r w:rsidRPr="00593AD0">
              <w:t>%</w:t>
            </w:r>
          </w:p>
        </w:tc>
      </w:tr>
      <w:tr w:rsidR="00872A0C" w:rsidRPr="00593AD0" w14:paraId="7037AD42" w14:textId="77777777" w:rsidTr="00CF55AF">
        <w:tblPrEx>
          <w:tblBorders>
            <w:top w:val="none" w:sz="0" w:space="0" w:color="auto"/>
            <w:bottom w:val="single" w:sz="8" w:space="0" w:color="6D6D6D"/>
          </w:tblBorders>
        </w:tblPrEx>
        <w:trPr>
          <w:trHeight w:val="245"/>
        </w:trPr>
        <w:tc>
          <w:tcPr>
            <w:tcW w:w="4574" w:type="dxa"/>
            <w:tcBorders>
              <w:top w:val="single" w:sz="8" w:space="0" w:color="6D6D6D"/>
              <w:bottom w:val="single" w:sz="8" w:space="0" w:color="6D6D6D"/>
              <w:right w:val="single" w:sz="8" w:space="0" w:color="6D6D6D"/>
            </w:tcBorders>
          </w:tcPr>
          <w:p w14:paraId="0D274951" w14:textId="77777777" w:rsidR="00872A0C" w:rsidRPr="00593AD0" w:rsidRDefault="00872A0C" w:rsidP="00CF55AF">
            <w:r w:rsidRPr="00593AD0">
              <w:t>F</w:t>
            </w:r>
          </w:p>
        </w:tc>
        <w:tc>
          <w:tcPr>
            <w:tcW w:w="4574" w:type="dxa"/>
            <w:tcBorders>
              <w:top w:val="single" w:sz="8" w:space="0" w:color="6D6D6D"/>
              <w:left w:val="single" w:sz="8" w:space="0" w:color="6D6D6D"/>
              <w:bottom w:val="single" w:sz="8" w:space="0" w:color="6D6D6D"/>
              <w:right w:val="single" w:sz="8" w:space="0" w:color="6D6D6D"/>
            </w:tcBorders>
          </w:tcPr>
          <w:p w14:paraId="373465F1" w14:textId="77777777" w:rsidR="00872A0C" w:rsidRPr="00593AD0" w:rsidRDefault="00872A0C" w:rsidP="00CF55AF">
            <w:r w:rsidRPr="00593AD0">
              <w:t>0-59%</w:t>
            </w:r>
          </w:p>
        </w:tc>
      </w:tr>
    </w:tbl>
    <w:p w14:paraId="449657C3" w14:textId="22FEAD99" w:rsidR="004953DA" w:rsidRPr="00593AD0" w:rsidRDefault="004953DA" w:rsidP="00CD29A1">
      <w:pPr>
        <w:rPr>
          <w:b/>
        </w:rPr>
      </w:pPr>
    </w:p>
    <w:p w14:paraId="1F567A5C" w14:textId="53A0E29A" w:rsidR="00872A0C" w:rsidRPr="00593AD0" w:rsidRDefault="00872A0C" w:rsidP="00CD29A1">
      <w:pPr>
        <w:rPr>
          <w:b/>
        </w:rPr>
      </w:pPr>
    </w:p>
    <w:p w14:paraId="5E221D36" w14:textId="5DC796B4" w:rsidR="00872A0C" w:rsidRPr="00593AD0" w:rsidRDefault="00872A0C" w:rsidP="00CD29A1">
      <w:pPr>
        <w:rPr>
          <w:b/>
        </w:rPr>
      </w:pPr>
    </w:p>
    <w:tbl>
      <w:tblPr>
        <w:tblStyle w:val="TableGrid"/>
        <w:tblW w:w="10165" w:type="dxa"/>
        <w:tblLook w:val="04A0" w:firstRow="1" w:lastRow="0" w:firstColumn="1" w:lastColumn="0" w:noHBand="0" w:noVBand="1"/>
      </w:tblPr>
      <w:tblGrid>
        <w:gridCol w:w="1302"/>
        <w:gridCol w:w="1813"/>
        <w:gridCol w:w="5298"/>
        <w:gridCol w:w="1752"/>
      </w:tblGrid>
      <w:tr w:rsidR="00872A0C" w:rsidRPr="00593AD0" w14:paraId="73252F3F" w14:textId="77777777" w:rsidTr="00CF55AF">
        <w:tc>
          <w:tcPr>
            <w:tcW w:w="1993" w:type="dxa"/>
          </w:tcPr>
          <w:p w14:paraId="11BADFD3" w14:textId="77777777" w:rsidR="00872A0C" w:rsidRPr="00593AD0" w:rsidRDefault="00872A0C" w:rsidP="00CF55AF">
            <w:r w:rsidRPr="00593AD0">
              <w:t>WEEK</w:t>
            </w:r>
          </w:p>
        </w:tc>
        <w:tc>
          <w:tcPr>
            <w:tcW w:w="2345" w:type="dxa"/>
            <w:vAlign w:val="center"/>
          </w:tcPr>
          <w:p w14:paraId="49296D7B" w14:textId="77777777" w:rsidR="00872A0C" w:rsidRPr="00593AD0" w:rsidRDefault="00872A0C" w:rsidP="00CF55AF">
            <w:pPr>
              <w:jc w:val="center"/>
            </w:pPr>
            <w:r w:rsidRPr="00593AD0">
              <w:rPr>
                <w:b/>
                <w:bCs/>
              </w:rPr>
              <w:t>Required Reading</w:t>
            </w:r>
          </w:p>
        </w:tc>
        <w:tc>
          <w:tcPr>
            <w:tcW w:w="5827" w:type="dxa"/>
            <w:gridSpan w:val="2"/>
            <w:vAlign w:val="center"/>
          </w:tcPr>
          <w:p w14:paraId="5559DAA1" w14:textId="77777777" w:rsidR="00872A0C" w:rsidRPr="00593AD0" w:rsidRDefault="00872A0C" w:rsidP="00CF55AF">
            <w:pPr>
              <w:jc w:val="center"/>
            </w:pPr>
            <w:r w:rsidRPr="00593AD0">
              <w:rPr>
                <w:b/>
                <w:bCs/>
              </w:rPr>
              <w:t>Items Due and In-Class Activities</w:t>
            </w:r>
          </w:p>
        </w:tc>
      </w:tr>
      <w:tr w:rsidR="00872A0C" w:rsidRPr="00593AD0" w14:paraId="1A155741" w14:textId="77777777" w:rsidTr="00CF55AF">
        <w:tc>
          <w:tcPr>
            <w:tcW w:w="1993" w:type="dxa"/>
            <w:vAlign w:val="center"/>
          </w:tcPr>
          <w:p w14:paraId="74927F24" w14:textId="77777777" w:rsidR="00872A0C" w:rsidRPr="00593AD0" w:rsidRDefault="00872A0C" w:rsidP="00CF55AF">
            <w:pPr>
              <w:widowControl w:val="0"/>
              <w:autoSpaceDE w:val="0"/>
              <w:autoSpaceDN w:val="0"/>
              <w:adjustRightInd w:val="0"/>
              <w:rPr>
                <w:rFonts w:eastAsia="MS Mincho"/>
              </w:rPr>
            </w:pPr>
            <w:r w:rsidRPr="00593AD0">
              <w:rPr>
                <w:rFonts w:eastAsia="MS Mincho"/>
              </w:rPr>
              <w:t>Week 1 Jan 10/12</w:t>
            </w:r>
          </w:p>
        </w:tc>
        <w:tc>
          <w:tcPr>
            <w:tcW w:w="2345" w:type="dxa"/>
            <w:vAlign w:val="center"/>
          </w:tcPr>
          <w:p w14:paraId="332480A4" w14:textId="77777777" w:rsidR="00872A0C" w:rsidRPr="00593AD0" w:rsidRDefault="00872A0C" w:rsidP="00CF55AF">
            <w:pPr>
              <w:jc w:val="center"/>
            </w:pPr>
            <w:r w:rsidRPr="00593AD0">
              <w:t xml:space="preserve"> Ch. 1 Why Study Death and Dying?</w:t>
            </w:r>
          </w:p>
          <w:p w14:paraId="1A67D119" w14:textId="77777777" w:rsidR="00872A0C" w:rsidRPr="00593AD0" w:rsidRDefault="00872A0C" w:rsidP="00CF55AF">
            <w:pPr>
              <w:jc w:val="center"/>
            </w:pPr>
            <w:r w:rsidRPr="00593AD0">
              <w:t>Ch.2 What does it Mean to Die?</w:t>
            </w:r>
          </w:p>
        </w:tc>
        <w:tc>
          <w:tcPr>
            <w:tcW w:w="3510" w:type="dxa"/>
            <w:vAlign w:val="center"/>
          </w:tcPr>
          <w:p w14:paraId="1BCD646E" w14:textId="77777777" w:rsidR="00872A0C" w:rsidRPr="00593AD0" w:rsidRDefault="00872A0C" w:rsidP="00CF55AF">
            <w:pPr>
              <w:spacing w:before="180"/>
            </w:pPr>
            <w:r w:rsidRPr="00593AD0">
              <w:t xml:space="preserve">Dying Well -pbs </w:t>
            </w:r>
          </w:p>
          <w:p w14:paraId="60330A0B" w14:textId="0C3AC64A" w:rsidR="00872A0C" w:rsidRPr="00593AD0" w:rsidRDefault="00872A0C" w:rsidP="00CF55AF">
            <w:pPr>
              <w:spacing w:before="180"/>
            </w:pPr>
          </w:p>
        </w:tc>
        <w:tc>
          <w:tcPr>
            <w:tcW w:w="2317" w:type="dxa"/>
            <w:vAlign w:val="center"/>
          </w:tcPr>
          <w:p w14:paraId="21152E93" w14:textId="77777777" w:rsidR="00872A0C" w:rsidRPr="00593AD0" w:rsidRDefault="00872A0C" w:rsidP="00CF55AF">
            <w:r w:rsidRPr="00593AD0">
              <w:t>Zoom on Jan 10</w:t>
            </w:r>
          </w:p>
          <w:p w14:paraId="44A88A6E" w14:textId="77777777" w:rsidR="00872A0C" w:rsidRPr="00593AD0" w:rsidRDefault="00872A0C" w:rsidP="00CF55AF">
            <w:r w:rsidRPr="00593AD0">
              <w:t xml:space="preserve">Discussion Board Jan 12 </w:t>
            </w:r>
          </w:p>
          <w:p w14:paraId="10D36D50" w14:textId="77777777" w:rsidR="00872A0C" w:rsidRPr="00593AD0" w:rsidRDefault="00872A0C" w:rsidP="00CF55AF">
            <w:pPr>
              <w:rPr>
                <w:b/>
                <w:bCs/>
              </w:rPr>
            </w:pPr>
            <w:r w:rsidRPr="00593AD0">
              <w:rPr>
                <w:b/>
                <w:bCs/>
                <w:color w:val="FF0000"/>
              </w:rPr>
              <w:t>What does it mean to have a good death to you?</w:t>
            </w:r>
          </w:p>
        </w:tc>
      </w:tr>
      <w:tr w:rsidR="00872A0C" w:rsidRPr="00593AD0" w14:paraId="03807076" w14:textId="77777777" w:rsidTr="00CF55AF">
        <w:tc>
          <w:tcPr>
            <w:tcW w:w="1993" w:type="dxa"/>
            <w:vAlign w:val="center"/>
          </w:tcPr>
          <w:p w14:paraId="3FC10D23" w14:textId="77777777" w:rsidR="00872A0C" w:rsidRPr="00593AD0" w:rsidRDefault="00872A0C" w:rsidP="00CF55AF">
            <w:pPr>
              <w:widowControl w:val="0"/>
              <w:autoSpaceDE w:val="0"/>
              <w:autoSpaceDN w:val="0"/>
              <w:adjustRightInd w:val="0"/>
              <w:rPr>
                <w:rFonts w:eastAsia="MS Mincho"/>
              </w:rPr>
            </w:pPr>
            <w:r w:rsidRPr="00593AD0">
              <w:rPr>
                <w:rFonts w:eastAsia="MS Mincho"/>
              </w:rPr>
              <w:t>Week 2 Jan 17/19</w:t>
            </w:r>
          </w:p>
        </w:tc>
        <w:tc>
          <w:tcPr>
            <w:tcW w:w="2345" w:type="dxa"/>
            <w:vAlign w:val="center"/>
          </w:tcPr>
          <w:p w14:paraId="6C21DE37" w14:textId="77777777" w:rsidR="00872A0C" w:rsidRPr="00593AD0" w:rsidRDefault="00872A0C" w:rsidP="00CF55AF">
            <w:pPr>
              <w:jc w:val="center"/>
            </w:pPr>
            <w:r w:rsidRPr="00593AD0">
              <w:t>Ch. 3 Cultural and Historical Perspectives</w:t>
            </w:r>
          </w:p>
          <w:p w14:paraId="6A56D066" w14:textId="77777777" w:rsidR="00872A0C" w:rsidRPr="00593AD0" w:rsidRDefault="00872A0C" w:rsidP="00CF55AF">
            <w:pPr>
              <w:jc w:val="center"/>
            </w:pPr>
            <w:r w:rsidRPr="00593AD0">
              <w:t>on Death and Dying</w:t>
            </w:r>
          </w:p>
        </w:tc>
        <w:tc>
          <w:tcPr>
            <w:tcW w:w="3510" w:type="dxa"/>
            <w:vAlign w:val="center"/>
          </w:tcPr>
          <w:p w14:paraId="1F85D2F7" w14:textId="77777777" w:rsidR="00872A0C" w:rsidRPr="00593AD0" w:rsidRDefault="00872A0C" w:rsidP="00CF55AF">
            <w:pPr>
              <w:spacing w:before="180"/>
            </w:pPr>
            <w:r w:rsidRPr="00593AD0">
              <w:t>Departing: Death and the Art of Dying – Amazon</w:t>
            </w:r>
          </w:p>
        </w:tc>
        <w:tc>
          <w:tcPr>
            <w:tcW w:w="2317" w:type="dxa"/>
            <w:vAlign w:val="center"/>
          </w:tcPr>
          <w:p w14:paraId="6BFB1582" w14:textId="77777777" w:rsidR="00872A0C" w:rsidRPr="00593AD0" w:rsidRDefault="00872A0C" w:rsidP="00CF55AF">
            <w:r w:rsidRPr="00593AD0">
              <w:t>Zoom on Jan 19</w:t>
            </w:r>
          </w:p>
          <w:p w14:paraId="1A751CE2" w14:textId="77777777" w:rsidR="00872A0C" w:rsidRPr="00593AD0" w:rsidRDefault="00872A0C" w:rsidP="00CF55AF">
            <w:r w:rsidRPr="00593AD0">
              <w:t>(NO zoom on 17</w:t>
            </w:r>
            <w:r w:rsidRPr="00593AD0">
              <w:rPr>
                <w:vertAlign w:val="superscript"/>
              </w:rPr>
              <w:t>th</w:t>
            </w:r>
            <w:r w:rsidRPr="00593AD0">
              <w:t xml:space="preserve"> </w:t>
            </w:r>
            <w:proofErr w:type="spellStart"/>
            <w:r w:rsidRPr="00593AD0">
              <w:t>MLKDay</w:t>
            </w:r>
            <w:proofErr w:type="spellEnd"/>
            <w:r w:rsidRPr="00593AD0">
              <w:t>)</w:t>
            </w:r>
          </w:p>
          <w:p w14:paraId="19E1B8EF" w14:textId="77777777" w:rsidR="00872A0C" w:rsidRPr="00593AD0" w:rsidRDefault="00872A0C" w:rsidP="00CF55AF">
            <w:pPr>
              <w:spacing w:before="180"/>
            </w:pPr>
            <w:r w:rsidRPr="00593AD0">
              <w:t>Assignment</w:t>
            </w:r>
            <w:r w:rsidRPr="00593AD0">
              <w:rPr>
                <w:b/>
                <w:color w:val="FF0000"/>
              </w:rPr>
              <w:t xml:space="preserve"> Obituary Exercise 2/21/22 @11:59pm</w:t>
            </w:r>
          </w:p>
        </w:tc>
      </w:tr>
      <w:tr w:rsidR="00872A0C" w:rsidRPr="00593AD0" w14:paraId="3404487E" w14:textId="77777777" w:rsidTr="00CF55AF">
        <w:tc>
          <w:tcPr>
            <w:tcW w:w="1993" w:type="dxa"/>
            <w:vAlign w:val="center"/>
          </w:tcPr>
          <w:p w14:paraId="716704DA" w14:textId="77777777" w:rsidR="00872A0C" w:rsidRPr="00593AD0" w:rsidRDefault="00872A0C" w:rsidP="00CF55AF">
            <w:pPr>
              <w:widowControl w:val="0"/>
              <w:autoSpaceDE w:val="0"/>
              <w:autoSpaceDN w:val="0"/>
              <w:adjustRightInd w:val="0"/>
              <w:rPr>
                <w:rFonts w:eastAsia="MS Mincho"/>
              </w:rPr>
            </w:pPr>
            <w:r w:rsidRPr="00593AD0">
              <w:rPr>
                <w:rFonts w:eastAsia="MS Mincho"/>
              </w:rPr>
              <w:t>Week 3 Jan 24/26</w:t>
            </w:r>
          </w:p>
        </w:tc>
        <w:tc>
          <w:tcPr>
            <w:tcW w:w="2345" w:type="dxa"/>
            <w:vAlign w:val="center"/>
          </w:tcPr>
          <w:p w14:paraId="183222EC" w14:textId="77777777" w:rsidR="00872A0C" w:rsidRPr="00593AD0" w:rsidRDefault="00872A0C" w:rsidP="00CF55AF">
            <w:pPr>
              <w:jc w:val="center"/>
            </w:pPr>
          </w:p>
          <w:p w14:paraId="567277CC" w14:textId="77777777" w:rsidR="00872A0C" w:rsidRPr="00593AD0" w:rsidRDefault="00872A0C" w:rsidP="00CF55AF">
            <w:pPr>
              <w:spacing w:before="180"/>
            </w:pPr>
            <w:r w:rsidRPr="00593AD0">
              <w:t>Ch 10 Grief and the process of Grieving</w:t>
            </w:r>
          </w:p>
        </w:tc>
        <w:tc>
          <w:tcPr>
            <w:tcW w:w="3510" w:type="dxa"/>
            <w:vAlign w:val="center"/>
          </w:tcPr>
          <w:p w14:paraId="006AB291" w14:textId="77777777" w:rsidR="00872A0C" w:rsidRPr="00593AD0" w:rsidRDefault="00872A0C" w:rsidP="00CF55AF">
            <w:pPr>
              <w:spacing w:before="180"/>
            </w:pPr>
            <w:r w:rsidRPr="00593AD0">
              <w:t>Being Mortal – PBS</w:t>
            </w:r>
          </w:p>
          <w:p w14:paraId="185115E8" w14:textId="77777777" w:rsidR="00872A0C" w:rsidRPr="00593AD0" w:rsidRDefault="00872A0C" w:rsidP="00CF55AF">
            <w:pPr>
              <w:spacing w:before="180"/>
            </w:pPr>
          </w:p>
        </w:tc>
        <w:tc>
          <w:tcPr>
            <w:tcW w:w="2317" w:type="dxa"/>
            <w:vAlign w:val="center"/>
          </w:tcPr>
          <w:p w14:paraId="79C225B8" w14:textId="77777777" w:rsidR="00872A0C" w:rsidRPr="00593AD0" w:rsidRDefault="00872A0C" w:rsidP="00CF55AF">
            <w:r w:rsidRPr="00593AD0">
              <w:t>Zoom on Jan 24</w:t>
            </w:r>
          </w:p>
          <w:p w14:paraId="282DF147" w14:textId="77777777" w:rsidR="00872A0C" w:rsidRPr="00593AD0" w:rsidRDefault="00872A0C" w:rsidP="00CF55AF">
            <w:pPr>
              <w:spacing w:before="180"/>
              <w:rPr>
                <w:b/>
                <w:color w:val="FF0000"/>
              </w:rPr>
            </w:pPr>
            <w:r w:rsidRPr="00593AD0">
              <w:t>Discussion Board Jan 26</w:t>
            </w:r>
            <w:r w:rsidRPr="00593AD0">
              <w:rPr>
                <w:b/>
                <w:color w:val="FF0000"/>
              </w:rPr>
              <w:t xml:space="preserve"> </w:t>
            </w:r>
          </w:p>
          <w:p w14:paraId="058E028B" w14:textId="77777777" w:rsidR="00872A0C" w:rsidRPr="00593AD0" w:rsidRDefault="00872A0C" w:rsidP="00CF55AF">
            <w:pPr>
              <w:spacing w:before="180"/>
            </w:pPr>
            <w:r w:rsidRPr="00593AD0">
              <w:rPr>
                <w:b/>
                <w:color w:val="FF0000"/>
              </w:rPr>
              <w:t xml:space="preserve">Children's book, any poem, </w:t>
            </w:r>
            <w:proofErr w:type="gramStart"/>
            <w:r w:rsidRPr="00593AD0">
              <w:rPr>
                <w:b/>
                <w:color w:val="FF0000"/>
              </w:rPr>
              <w:t>or  any</w:t>
            </w:r>
            <w:proofErr w:type="gramEnd"/>
            <w:r w:rsidRPr="00593AD0">
              <w:rPr>
                <w:b/>
                <w:color w:val="FF0000"/>
              </w:rPr>
              <w:t xml:space="preserve"> song related to death/dying</w:t>
            </w:r>
          </w:p>
        </w:tc>
      </w:tr>
      <w:tr w:rsidR="00872A0C" w:rsidRPr="00593AD0" w14:paraId="1A857270" w14:textId="77777777" w:rsidTr="00CF55AF">
        <w:tc>
          <w:tcPr>
            <w:tcW w:w="1993" w:type="dxa"/>
            <w:vAlign w:val="center"/>
          </w:tcPr>
          <w:p w14:paraId="235DD3E1" w14:textId="77777777" w:rsidR="00872A0C" w:rsidRPr="00593AD0" w:rsidRDefault="00872A0C" w:rsidP="00CF55AF">
            <w:pPr>
              <w:widowControl w:val="0"/>
              <w:autoSpaceDE w:val="0"/>
              <w:autoSpaceDN w:val="0"/>
              <w:adjustRightInd w:val="0"/>
              <w:rPr>
                <w:rFonts w:eastAsia="MS Mincho"/>
              </w:rPr>
            </w:pPr>
            <w:r w:rsidRPr="00593AD0">
              <w:rPr>
                <w:rFonts w:eastAsia="MS Mincho"/>
                <w:highlight w:val="yellow"/>
              </w:rPr>
              <w:t>Week 4 Jan 31/Feb 2</w:t>
            </w:r>
          </w:p>
        </w:tc>
        <w:tc>
          <w:tcPr>
            <w:tcW w:w="2345" w:type="dxa"/>
            <w:vAlign w:val="center"/>
          </w:tcPr>
          <w:p w14:paraId="61962ADD" w14:textId="77777777" w:rsidR="00872A0C" w:rsidRPr="00593AD0" w:rsidRDefault="00872A0C" w:rsidP="00CF55AF">
            <w:pPr>
              <w:jc w:val="center"/>
            </w:pPr>
            <w:r w:rsidRPr="00593AD0">
              <w:t xml:space="preserve">Ch. 5 Bioethics, Euthanasia and PAS </w:t>
            </w:r>
          </w:p>
          <w:p w14:paraId="58F74F1A" w14:textId="77777777" w:rsidR="00872A0C" w:rsidRPr="00593AD0" w:rsidRDefault="00872A0C" w:rsidP="00CF55AF">
            <w:pPr>
              <w:jc w:val="center"/>
            </w:pPr>
            <w:r w:rsidRPr="00593AD0">
              <w:t>Ch 6 Terminal Diseases and Conditions</w:t>
            </w:r>
          </w:p>
        </w:tc>
        <w:tc>
          <w:tcPr>
            <w:tcW w:w="3510" w:type="dxa"/>
            <w:vAlign w:val="center"/>
          </w:tcPr>
          <w:p w14:paraId="22A28B16" w14:textId="7C8DB991" w:rsidR="00872A0C" w:rsidRPr="00593AD0" w:rsidRDefault="00593AD0" w:rsidP="00CF55AF">
            <w:pPr>
              <w:spacing w:before="180"/>
            </w:pPr>
            <w:r w:rsidRPr="00593AD0">
              <w:t xml:space="preserve">When my Time comes - </w:t>
            </w:r>
            <w:hyperlink r:id="rId30" w:history="1">
              <w:r w:rsidRPr="00593AD0">
                <w:rPr>
                  <w:rStyle w:val="Hyperlink"/>
                </w:rPr>
                <w:t>https://www.pbs.org/video/when-my-time-comes/</w:t>
              </w:r>
            </w:hyperlink>
            <w:r w:rsidRPr="00593AD0">
              <w:t xml:space="preserve"> (PAS)</w:t>
            </w:r>
          </w:p>
          <w:p w14:paraId="50BEA162" w14:textId="23124ADF" w:rsidR="00872A0C" w:rsidRPr="00593AD0" w:rsidRDefault="00872A0C" w:rsidP="00CF55AF">
            <w:pPr>
              <w:spacing w:before="180"/>
            </w:pPr>
            <w:r w:rsidRPr="00593AD0">
              <w:lastRenderedPageBreak/>
              <w:t xml:space="preserve"> Terminally Living Amazon</w:t>
            </w:r>
            <w:r w:rsidR="00593AD0" w:rsidRPr="00593AD0">
              <w:t xml:space="preserve"> </w:t>
            </w:r>
            <w:hyperlink r:id="rId31" w:history="1">
              <w:r w:rsidR="00593AD0" w:rsidRPr="00593AD0">
                <w:rPr>
                  <w:rStyle w:val="Hyperlink"/>
                </w:rPr>
                <w:t>https://www.amazon.com/Terminally-Living-Manfred-Dannemann-Westwick/dp/B07KCM3RCV</w:t>
              </w:r>
            </w:hyperlink>
          </w:p>
          <w:p w14:paraId="3C421700" w14:textId="77777777" w:rsidR="00872A0C" w:rsidRPr="00593AD0" w:rsidRDefault="00872A0C" w:rsidP="00CF55AF">
            <w:pPr>
              <w:spacing w:before="180"/>
            </w:pPr>
          </w:p>
        </w:tc>
        <w:tc>
          <w:tcPr>
            <w:tcW w:w="2317" w:type="dxa"/>
            <w:vAlign w:val="center"/>
          </w:tcPr>
          <w:p w14:paraId="4E793224" w14:textId="77777777" w:rsidR="00872A0C" w:rsidRPr="00593AD0" w:rsidRDefault="00872A0C" w:rsidP="00CF55AF">
            <w:pPr>
              <w:spacing w:before="180"/>
            </w:pPr>
            <w:r w:rsidRPr="00593AD0">
              <w:rPr>
                <w:highlight w:val="yellow"/>
              </w:rPr>
              <w:lastRenderedPageBreak/>
              <w:t>**Plan is to resume in person this week subject to change**</w:t>
            </w:r>
          </w:p>
        </w:tc>
      </w:tr>
      <w:tr w:rsidR="00872A0C" w:rsidRPr="00593AD0" w14:paraId="4E066B50" w14:textId="77777777" w:rsidTr="00CF55AF">
        <w:trPr>
          <w:trHeight w:val="1529"/>
        </w:trPr>
        <w:tc>
          <w:tcPr>
            <w:tcW w:w="1993" w:type="dxa"/>
            <w:vAlign w:val="center"/>
          </w:tcPr>
          <w:p w14:paraId="0C83E09F" w14:textId="77777777" w:rsidR="00872A0C" w:rsidRPr="00593AD0" w:rsidRDefault="00872A0C" w:rsidP="00CF55AF">
            <w:pPr>
              <w:widowControl w:val="0"/>
              <w:autoSpaceDE w:val="0"/>
              <w:autoSpaceDN w:val="0"/>
              <w:adjustRightInd w:val="0"/>
              <w:rPr>
                <w:rFonts w:eastAsia="MS Mincho"/>
              </w:rPr>
            </w:pPr>
            <w:r w:rsidRPr="00593AD0">
              <w:rPr>
                <w:rFonts w:eastAsia="MS Mincho"/>
              </w:rPr>
              <w:t>Week 5 Feb 7/9</w:t>
            </w:r>
          </w:p>
          <w:p w14:paraId="3A4CF480" w14:textId="77777777" w:rsidR="00872A0C" w:rsidRPr="00593AD0" w:rsidRDefault="00872A0C" w:rsidP="00CF55AF">
            <w:pPr>
              <w:widowControl w:val="0"/>
              <w:autoSpaceDE w:val="0"/>
              <w:autoSpaceDN w:val="0"/>
              <w:adjustRightInd w:val="0"/>
              <w:rPr>
                <w:rFonts w:eastAsia="MS Mincho"/>
              </w:rPr>
            </w:pPr>
          </w:p>
          <w:p w14:paraId="354CA9F1" w14:textId="77777777" w:rsidR="00872A0C" w:rsidRPr="00593AD0" w:rsidRDefault="00872A0C" w:rsidP="00CF55AF">
            <w:pPr>
              <w:widowControl w:val="0"/>
              <w:autoSpaceDE w:val="0"/>
              <w:autoSpaceDN w:val="0"/>
              <w:adjustRightInd w:val="0"/>
              <w:rPr>
                <w:rFonts w:eastAsia="MS Mincho"/>
              </w:rPr>
            </w:pPr>
          </w:p>
          <w:p w14:paraId="59205B6A" w14:textId="77777777" w:rsidR="00872A0C" w:rsidRPr="00593AD0" w:rsidRDefault="00872A0C" w:rsidP="00CF55AF">
            <w:pPr>
              <w:widowControl w:val="0"/>
              <w:autoSpaceDE w:val="0"/>
              <w:autoSpaceDN w:val="0"/>
              <w:adjustRightInd w:val="0"/>
              <w:rPr>
                <w:rFonts w:eastAsia="MS Mincho"/>
              </w:rPr>
            </w:pPr>
          </w:p>
          <w:p w14:paraId="495FDBAE" w14:textId="77777777" w:rsidR="00872A0C" w:rsidRPr="00593AD0" w:rsidRDefault="00872A0C" w:rsidP="00CF55AF">
            <w:pPr>
              <w:widowControl w:val="0"/>
              <w:autoSpaceDE w:val="0"/>
              <w:autoSpaceDN w:val="0"/>
              <w:adjustRightInd w:val="0"/>
              <w:rPr>
                <w:rFonts w:eastAsia="MS Mincho"/>
              </w:rPr>
            </w:pPr>
          </w:p>
          <w:p w14:paraId="7D7B8ACF" w14:textId="77777777" w:rsidR="00872A0C" w:rsidRPr="00593AD0" w:rsidRDefault="00872A0C" w:rsidP="00CF55AF">
            <w:pPr>
              <w:widowControl w:val="0"/>
              <w:autoSpaceDE w:val="0"/>
              <w:autoSpaceDN w:val="0"/>
              <w:adjustRightInd w:val="0"/>
              <w:rPr>
                <w:rFonts w:eastAsia="MS Mincho"/>
              </w:rPr>
            </w:pPr>
          </w:p>
        </w:tc>
        <w:tc>
          <w:tcPr>
            <w:tcW w:w="2345" w:type="dxa"/>
            <w:vAlign w:val="center"/>
          </w:tcPr>
          <w:p w14:paraId="078916EC" w14:textId="77777777" w:rsidR="00872A0C" w:rsidRPr="00593AD0" w:rsidRDefault="00872A0C" w:rsidP="00CF55AF">
            <w:pPr>
              <w:jc w:val="center"/>
            </w:pPr>
            <w:r w:rsidRPr="00593AD0">
              <w:t>Ch 15 Suicide and Death by Violence</w:t>
            </w:r>
          </w:p>
        </w:tc>
        <w:tc>
          <w:tcPr>
            <w:tcW w:w="3510" w:type="dxa"/>
            <w:vAlign w:val="center"/>
          </w:tcPr>
          <w:p w14:paraId="3141089E" w14:textId="77777777" w:rsidR="00872A0C" w:rsidRPr="00593AD0" w:rsidRDefault="00872A0C" w:rsidP="00CF55AF">
            <w:pPr>
              <w:jc w:val="center"/>
            </w:pPr>
            <w:r w:rsidRPr="00593AD0">
              <w:t>Sudden Death - Annenberg #6</w:t>
            </w:r>
          </w:p>
          <w:p w14:paraId="26F467AC" w14:textId="77777777" w:rsidR="00872A0C" w:rsidRPr="00593AD0" w:rsidRDefault="00872A0C" w:rsidP="00CF55AF">
            <w:pPr>
              <w:spacing w:before="180"/>
            </w:pPr>
            <w:r w:rsidRPr="00593AD0">
              <w:t>The Suicide Plan – PBS</w:t>
            </w:r>
          </w:p>
          <w:p w14:paraId="0939F5E6" w14:textId="77777777" w:rsidR="00872A0C" w:rsidRPr="00593AD0" w:rsidRDefault="00872A0C" w:rsidP="00CF55AF">
            <w:pPr>
              <w:jc w:val="center"/>
            </w:pPr>
            <w:r w:rsidRPr="00593AD0">
              <w:t xml:space="preserve">The Bridge - Documentary </w:t>
            </w:r>
          </w:p>
        </w:tc>
        <w:tc>
          <w:tcPr>
            <w:tcW w:w="2317" w:type="dxa"/>
            <w:vAlign w:val="center"/>
          </w:tcPr>
          <w:p w14:paraId="0F9B25D1" w14:textId="77777777" w:rsidR="00872A0C" w:rsidRPr="00593AD0" w:rsidRDefault="00872A0C" w:rsidP="00CF55AF">
            <w:pPr>
              <w:spacing w:before="180"/>
              <w:rPr>
                <w:b/>
              </w:rPr>
            </w:pPr>
          </w:p>
        </w:tc>
      </w:tr>
      <w:tr w:rsidR="00872A0C" w:rsidRPr="00593AD0" w14:paraId="7A2F1150" w14:textId="77777777" w:rsidTr="00CF55AF">
        <w:tc>
          <w:tcPr>
            <w:tcW w:w="1993" w:type="dxa"/>
            <w:vAlign w:val="center"/>
          </w:tcPr>
          <w:p w14:paraId="674FB23A" w14:textId="77777777" w:rsidR="00872A0C" w:rsidRPr="00593AD0" w:rsidRDefault="00872A0C" w:rsidP="00CF55AF">
            <w:pPr>
              <w:jc w:val="center"/>
            </w:pPr>
            <w:r w:rsidRPr="00593AD0">
              <w:rPr>
                <w:rFonts w:eastAsia="MS Mincho"/>
              </w:rPr>
              <w:t>Week 6 Feb 14/16</w:t>
            </w:r>
          </w:p>
        </w:tc>
        <w:tc>
          <w:tcPr>
            <w:tcW w:w="2345" w:type="dxa"/>
            <w:vAlign w:val="center"/>
          </w:tcPr>
          <w:p w14:paraId="777556EC" w14:textId="77777777" w:rsidR="00872A0C" w:rsidRPr="00593AD0" w:rsidRDefault="00872A0C" w:rsidP="00CF55AF">
            <w:pPr>
              <w:jc w:val="center"/>
            </w:pPr>
            <w:r w:rsidRPr="00593AD0">
              <w:t>Ch 9 Death of a Loved One</w:t>
            </w:r>
          </w:p>
        </w:tc>
        <w:tc>
          <w:tcPr>
            <w:tcW w:w="3510" w:type="dxa"/>
            <w:vAlign w:val="center"/>
          </w:tcPr>
          <w:p w14:paraId="2EDB6647" w14:textId="512ED799" w:rsidR="00872A0C" w:rsidRPr="00593AD0" w:rsidRDefault="00593AD0" w:rsidP="00CF55AF">
            <w:pPr>
              <w:jc w:val="center"/>
            </w:pPr>
            <w:r w:rsidRPr="00593AD0">
              <w:t xml:space="preserve">When someone you love dies: </w:t>
            </w:r>
            <w:hyperlink r:id="rId32" w:history="1">
              <w:r w:rsidRPr="00593AD0">
                <w:rPr>
                  <w:rStyle w:val="Hyperlink"/>
                </w:rPr>
                <w:t>https://www.youtube.com/watch?v=kYWlCGbbDGI</w:t>
              </w:r>
            </w:hyperlink>
          </w:p>
          <w:p w14:paraId="6B94A59A" w14:textId="4780AF8C" w:rsidR="00593AD0" w:rsidRPr="00593AD0" w:rsidRDefault="00593AD0" w:rsidP="00CF55AF">
            <w:pPr>
              <w:jc w:val="center"/>
            </w:pPr>
          </w:p>
        </w:tc>
        <w:tc>
          <w:tcPr>
            <w:tcW w:w="2317" w:type="dxa"/>
            <w:vAlign w:val="center"/>
          </w:tcPr>
          <w:p w14:paraId="40A1E72D" w14:textId="77777777" w:rsidR="00872A0C" w:rsidRPr="00593AD0" w:rsidRDefault="00872A0C" w:rsidP="00CF55AF">
            <w:pPr>
              <w:spacing w:before="180"/>
            </w:pPr>
            <w:r w:rsidRPr="00593AD0">
              <w:rPr>
                <w:b/>
              </w:rPr>
              <w:t> </w:t>
            </w:r>
          </w:p>
          <w:p w14:paraId="1E2E8849" w14:textId="77777777" w:rsidR="00872A0C" w:rsidRPr="00593AD0" w:rsidRDefault="00872A0C" w:rsidP="00CF55AF">
            <w:pPr>
              <w:spacing w:before="180"/>
            </w:pPr>
          </w:p>
        </w:tc>
      </w:tr>
      <w:tr w:rsidR="00872A0C" w:rsidRPr="00593AD0" w14:paraId="76BEB639" w14:textId="77777777" w:rsidTr="00CF55AF">
        <w:tc>
          <w:tcPr>
            <w:tcW w:w="1993" w:type="dxa"/>
            <w:vAlign w:val="center"/>
          </w:tcPr>
          <w:p w14:paraId="7AB81E20" w14:textId="77777777" w:rsidR="00872A0C" w:rsidRPr="00593AD0" w:rsidRDefault="00872A0C" w:rsidP="00CF55AF">
            <w:pPr>
              <w:widowControl w:val="0"/>
              <w:autoSpaceDE w:val="0"/>
              <w:autoSpaceDN w:val="0"/>
              <w:adjustRightInd w:val="0"/>
              <w:rPr>
                <w:rFonts w:eastAsia="MS Mincho"/>
              </w:rPr>
            </w:pPr>
            <w:r w:rsidRPr="00593AD0">
              <w:rPr>
                <w:rFonts w:eastAsia="MS Mincho"/>
              </w:rPr>
              <w:t>Week 7 Feb 21/23</w:t>
            </w:r>
          </w:p>
        </w:tc>
        <w:tc>
          <w:tcPr>
            <w:tcW w:w="2345" w:type="dxa"/>
            <w:vAlign w:val="center"/>
          </w:tcPr>
          <w:p w14:paraId="04689968" w14:textId="77777777" w:rsidR="00872A0C" w:rsidRPr="00593AD0" w:rsidRDefault="00872A0C" w:rsidP="00CF55AF">
            <w:pPr>
              <w:jc w:val="center"/>
            </w:pPr>
            <w:r w:rsidRPr="00593AD0">
              <w:t>Ch 13 How Children and Adolescents View Death</w:t>
            </w:r>
          </w:p>
          <w:p w14:paraId="3BD1CDEC" w14:textId="77777777" w:rsidR="00872A0C" w:rsidRPr="00593AD0" w:rsidRDefault="00872A0C" w:rsidP="00CF55AF">
            <w:pPr>
              <w:jc w:val="center"/>
            </w:pPr>
            <w:r w:rsidRPr="00593AD0">
              <w:t>Ch 14 How Adults see Death </w:t>
            </w:r>
          </w:p>
          <w:p w14:paraId="7AD5B7D7" w14:textId="77777777" w:rsidR="00872A0C" w:rsidRPr="00593AD0" w:rsidRDefault="00872A0C" w:rsidP="00CF55AF">
            <w:pPr>
              <w:jc w:val="center"/>
            </w:pPr>
          </w:p>
          <w:p w14:paraId="73FA9C87" w14:textId="77777777" w:rsidR="00872A0C" w:rsidRPr="00593AD0" w:rsidRDefault="00872A0C" w:rsidP="00CF55AF">
            <w:pPr>
              <w:jc w:val="center"/>
            </w:pPr>
          </w:p>
          <w:p w14:paraId="7053D6C2" w14:textId="77777777" w:rsidR="00872A0C" w:rsidRPr="00593AD0" w:rsidRDefault="00872A0C" w:rsidP="00CF55AF">
            <w:pPr>
              <w:jc w:val="center"/>
            </w:pPr>
          </w:p>
        </w:tc>
        <w:tc>
          <w:tcPr>
            <w:tcW w:w="3510" w:type="dxa"/>
            <w:vAlign w:val="center"/>
          </w:tcPr>
          <w:p w14:paraId="5B62CA15" w14:textId="77777777" w:rsidR="00872A0C" w:rsidRPr="00593AD0" w:rsidRDefault="00872A0C" w:rsidP="00CF55AF">
            <w:r w:rsidRPr="00593AD0">
              <w:t>Children of 9/11 documentary</w:t>
            </w:r>
          </w:p>
          <w:p w14:paraId="77EF8056" w14:textId="77777777" w:rsidR="00872A0C" w:rsidRPr="00593AD0" w:rsidRDefault="00872A0C" w:rsidP="00CF55AF">
            <w:r w:rsidRPr="00593AD0">
              <w:t xml:space="preserve">-A Brave Lament – a </w:t>
            </w:r>
            <w:proofErr w:type="gramStart"/>
            <w:r w:rsidRPr="00593AD0">
              <w:t>parents</w:t>
            </w:r>
            <w:proofErr w:type="gramEnd"/>
            <w:r w:rsidRPr="00593AD0">
              <w:t xml:space="preserve"> experience with grief – Amazon</w:t>
            </w:r>
          </w:p>
          <w:p w14:paraId="3A1B54FC" w14:textId="77777777" w:rsidR="00872A0C" w:rsidRPr="00593AD0" w:rsidRDefault="00872A0C" w:rsidP="00CF55AF"/>
        </w:tc>
        <w:tc>
          <w:tcPr>
            <w:tcW w:w="2317" w:type="dxa"/>
            <w:vAlign w:val="center"/>
          </w:tcPr>
          <w:p w14:paraId="45981732" w14:textId="77777777" w:rsidR="00872A0C" w:rsidRPr="00593AD0" w:rsidRDefault="00872A0C" w:rsidP="00CF55AF">
            <w:pPr>
              <w:jc w:val="center"/>
            </w:pPr>
          </w:p>
        </w:tc>
      </w:tr>
      <w:tr w:rsidR="00872A0C" w:rsidRPr="00593AD0" w14:paraId="3485715B" w14:textId="77777777" w:rsidTr="00CF55AF">
        <w:tc>
          <w:tcPr>
            <w:tcW w:w="1993" w:type="dxa"/>
            <w:vAlign w:val="center"/>
          </w:tcPr>
          <w:p w14:paraId="0D61997A" w14:textId="77777777" w:rsidR="00872A0C" w:rsidRPr="00593AD0" w:rsidRDefault="00872A0C" w:rsidP="00CF55AF">
            <w:pPr>
              <w:widowControl w:val="0"/>
              <w:autoSpaceDE w:val="0"/>
              <w:autoSpaceDN w:val="0"/>
              <w:adjustRightInd w:val="0"/>
              <w:rPr>
                <w:rFonts w:eastAsia="MS Mincho"/>
              </w:rPr>
            </w:pPr>
            <w:r w:rsidRPr="00593AD0">
              <w:rPr>
                <w:rFonts w:eastAsia="MS Mincho"/>
              </w:rPr>
              <w:t>Week 8 Feb 28/2</w:t>
            </w:r>
          </w:p>
        </w:tc>
        <w:tc>
          <w:tcPr>
            <w:tcW w:w="2345" w:type="dxa"/>
            <w:vAlign w:val="center"/>
          </w:tcPr>
          <w:p w14:paraId="74499F08" w14:textId="77777777" w:rsidR="00872A0C" w:rsidRPr="00593AD0" w:rsidRDefault="00872A0C" w:rsidP="00CF55AF">
            <w:pPr>
              <w:jc w:val="center"/>
            </w:pPr>
            <w:r w:rsidRPr="00593AD0">
              <w:t>Ch 7 Processes of Dying</w:t>
            </w:r>
          </w:p>
          <w:p w14:paraId="4766DB36" w14:textId="77777777" w:rsidR="00872A0C" w:rsidRPr="00593AD0" w:rsidRDefault="00872A0C" w:rsidP="00CF55AF">
            <w:pPr>
              <w:jc w:val="center"/>
            </w:pPr>
            <w:r w:rsidRPr="00593AD0">
              <w:t xml:space="preserve">Ch 8 End of Life Issues  </w:t>
            </w:r>
          </w:p>
        </w:tc>
        <w:tc>
          <w:tcPr>
            <w:tcW w:w="3510" w:type="dxa"/>
            <w:vAlign w:val="center"/>
          </w:tcPr>
          <w:p w14:paraId="4FF47045" w14:textId="77777777" w:rsidR="00872A0C" w:rsidRPr="00593AD0" w:rsidRDefault="00872A0C" w:rsidP="00CF55AF">
            <w:pPr>
              <w:spacing w:before="180"/>
            </w:pPr>
          </w:p>
        </w:tc>
        <w:tc>
          <w:tcPr>
            <w:tcW w:w="2317" w:type="dxa"/>
            <w:vAlign w:val="center"/>
          </w:tcPr>
          <w:p w14:paraId="6F83F61C" w14:textId="77777777" w:rsidR="00872A0C" w:rsidRPr="00593AD0" w:rsidRDefault="00872A0C" w:rsidP="00CF55AF">
            <w:pPr>
              <w:spacing w:before="180"/>
            </w:pPr>
          </w:p>
        </w:tc>
      </w:tr>
      <w:tr w:rsidR="00872A0C" w:rsidRPr="00593AD0" w14:paraId="700D6962" w14:textId="77777777" w:rsidTr="00CF55AF">
        <w:tc>
          <w:tcPr>
            <w:tcW w:w="10165" w:type="dxa"/>
            <w:gridSpan w:val="4"/>
            <w:shd w:val="clear" w:color="auto" w:fill="FFFF00"/>
            <w:vAlign w:val="center"/>
          </w:tcPr>
          <w:p w14:paraId="7E5A7A29" w14:textId="77777777" w:rsidR="00872A0C" w:rsidRPr="00593AD0" w:rsidRDefault="00872A0C" w:rsidP="00CF55AF">
            <w:pPr>
              <w:spacing w:before="180"/>
              <w:jc w:val="center"/>
              <w:rPr>
                <w:b/>
              </w:rPr>
            </w:pPr>
            <w:r w:rsidRPr="00593AD0">
              <w:rPr>
                <w:rFonts w:eastAsia="MS Mincho"/>
                <w:b/>
              </w:rPr>
              <w:t>March 7-11 SPRING BREAK NO CLASS</w:t>
            </w:r>
          </w:p>
        </w:tc>
      </w:tr>
      <w:tr w:rsidR="00872A0C" w:rsidRPr="00593AD0" w14:paraId="425D3E4D" w14:textId="77777777" w:rsidTr="00CF55AF">
        <w:tc>
          <w:tcPr>
            <w:tcW w:w="1993" w:type="dxa"/>
            <w:vAlign w:val="center"/>
          </w:tcPr>
          <w:p w14:paraId="4D90C36C" w14:textId="77777777" w:rsidR="00872A0C" w:rsidRPr="00593AD0" w:rsidRDefault="00872A0C" w:rsidP="00CF55AF">
            <w:pPr>
              <w:widowControl w:val="0"/>
              <w:autoSpaceDE w:val="0"/>
              <w:autoSpaceDN w:val="0"/>
              <w:adjustRightInd w:val="0"/>
              <w:rPr>
                <w:rFonts w:eastAsia="MS Mincho"/>
              </w:rPr>
            </w:pPr>
            <w:r w:rsidRPr="00593AD0">
              <w:rPr>
                <w:rFonts w:eastAsia="MS Mincho"/>
              </w:rPr>
              <w:t>Week 9 March 14/16</w:t>
            </w:r>
          </w:p>
        </w:tc>
        <w:tc>
          <w:tcPr>
            <w:tcW w:w="2345" w:type="dxa"/>
            <w:vAlign w:val="center"/>
          </w:tcPr>
          <w:p w14:paraId="45A5D296" w14:textId="77777777" w:rsidR="00872A0C" w:rsidRPr="00593AD0" w:rsidRDefault="00872A0C" w:rsidP="00CF55AF">
            <w:pPr>
              <w:spacing w:before="180"/>
            </w:pPr>
            <w:r w:rsidRPr="00593AD0">
              <w:t xml:space="preserve">Guest </w:t>
            </w:r>
            <w:proofErr w:type="gramStart"/>
            <w:r w:rsidRPr="00593AD0">
              <w:t>Speaker :</w:t>
            </w:r>
            <w:proofErr w:type="gramEnd"/>
            <w:r w:rsidRPr="00593AD0">
              <w:t xml:space="preserve"> Wills/Estates</w:t>
            </w:r>
          </w:p>
          <w:p w14:paraId="058CA1DB" w14:textId="77777777" w:rsidR="00872A0C" w:rsidRPr="00593AD0" w:rsidRDefault="00872A0C" w:rsidP="00CF55AF">
            <w:pPr>
              <w:spacing w:before="180"/>
            </w:pPr>
            <w:r w:rsidRPr="00593AD0">
              <w:t>Ch 11 Death Related Tasks and Decisions</w:t>
            </w:r>
          </w:p>
          <w:p w14:paraId="7F2A0E78" w14:textId="77777777" w:rsidR="00872A0C" w:rsidRPr="00593AD0" w:rsidRDefault="00872A0C" w:rsidP="00CF55AF">
            <w:pPr>
              <w:jc w:val="center"/>
            </w:pPr>
            <w:r w:rsidRPr="00593AD0">
              <w:t>Ch 12. Funeral Business and Disposal of the Body</w:t>
            </w:r>
          </w:p>
        </w:tc>
        <w:tc>
          <w:tcPr>
            <w:tcW w:w="3510" w:type="dxa"/>
            <w:vAlign w:val="center"/>
          </w:tcPr>
          <w:p w14:paraId="0B7A0F7A" w14:textId="77777777" w:rsidR="00872A0C" w:rsidRPr="00593AD0" w:rsidRDefault="00872A0C" w:rsidP="00CF55AF">
            <w:pPr>
              <w:spacing w:before="180"/>
            </w:pPr>
            <w:r w:rsidRPr="00593AD0">
              <w:t xml:space="preserve">The Undertaking – PBS Documentary </w:t>
            </w:r>
          </w:p>
          <w:p w14:paraId="64B074CA" w14:textId="77777777" w:rsidR="00872A0C" w:rsidRPr="00593AD0" w:rsidRDefault="00872A0C" w:rsidP="00CF55AF">
            <w:pPr>
              <w:spacing w:before="180"/>
              <w:jc w:val="center"/>
            </w:pPr>
          </w:p>
        </w:tc>
        <w:tc>
          <w:tcPr>
            <w:tcW w:w="2317" w:type="dxa"/>
            <w:vAlign w:val="center"/>
          </w:tcPr>
          <w:p w14:paraId="607D4F6F" w14:textId="77777777" w:rsidR="00872A0C" w:rsidRPr="00593AD0" w:rsidRDefault="00872A0C" w:rsidP="00CF55AF">
            <w:pPr>
              <w:spacing w:before="180"/>
            </w:pPr>
          </w:p>
        </w:tc>
      </w:tr>
      <w:tr w:rsidR="00872A0C" w:rsidRPr="00593AD0" w14:paraId="16817452" w14:textId="77777777" w:rsidTr="00CF55AF">
        <w:tc>
          <w:tcPr>
            <w:tcW w:w="1993" w:type="dxa"/>
            <w:vAlign w:val="center"/>
          </w:tcPr>
          <w:p w14:paraId="0E2BD5CF" w14:textId="77777777" w:rsidR="00872A0C" w:rsidRPr="00593AD0" w:rsidRDefault="00872A0C" w:rsidP="00CF55AF">
            <w:pPr>
              <w:widowControl w:val="0"/>
              <w:autoSpaceDE w:val="0"/>
              <w:autoSpaceDN w:val="0"/>
              <w:adjustRightInd w:val="0"/>
              <w:rPr>
                <w:rFonts w:eastAsia="MS Mincho"/>
              </w:rPr>
            </w:pPr>
            <w:r w:rsidRPr="00593AD0">
              <w:rPr>
                <w:rFonts w:eastAsia="MS Mincho"/>
              </w:rPr>
              <w:t>Week 10 March 21/23</w:t>
            </w:r>
          </w:p>
        </w:tc>
        <w:tc>
          <w:tcPr>
            <w:tcW w:w="2345" w:type="dxa"/>
            <w:vAlign w:val="center"/>
          </w:tcPr>
          <w:p w14:paraId="42B624C4" w14:textId="77777777" w:rsidR="00872A0C" w:rsidRPr="00593AD0" w:rsidRDefault="00872A0C" w:rsidP="00CF55AF">
            <w:pPr>
              <w:spacing w:before="180"/>
            </w:pPr>
            <w:r w:rsidRPr="00593AD0">
              <w:t>Ch 16 After Life and Then what?</w:t>
            </w:r>
          </w:p>
          <w:p w14:paraId="60AD4061" w14:textId="77777777" w:rsidR="00872A0C" w:rsidRPr="00593AD0" w:rsidRDefault="00872A0C" w:rsidP="00CF55AF">
            <w:pPr>
              <w:spacing w:before="180"/>
            </w:pPr>
            <w:r w:rsidRPr="00593AD0">
              <w:t>Ch 17 Death Education</w:t>
            </w:r>
          </w:p>
        </w:tc>
        <w:tc>
          <w:tcPr>
            <w:tcW w:w="3510" w:type="dxa"/>
            <w:vAlign w:val="center"/>
          </w:tcPr>
          <w:p w14:paraId="718BA685" w14:textId="77777777" w:rsidR="00872A0C" w:rsidRPr="00593AD0" w:rsidRDefault="00872A0C" w:rsidP="00CF55AF">
            <w:pPr>
              <w:jc w:val="center"/>
            </w:pPr>
            <w:r w:rsidRPr="00593AD0">
              <w:t>Life after Life video</w:t>
            </w:r>
          </w:p>
          <w:p w14:paraId="158041FE" w14:textId="77777777" w:rsidR="00872A0C" w:rsidRPr="00593AD0" w:rsidRDefault="00872A0C" w:rsidP="00CF55AF">
            <w:pPr>
              <w:jc w:val="center"/>
            </w:pPr>
            <w:r w:rsidRPr="00593AD0">
              <w:t>Potential Field Trip</w:t>
            </w:r>
          </w:p>
        </w:tc>
        <w:tc>
          <w:tcPr>
            <w:tcW w:w="2317" w:type="dxa"/>
            <w:vAlign w:val="center"/>
          </w:tcPr>
          <w:p w14:paraId="7470628B" w14:textId="77777777" w:rsidR="00872A0C" w:rsidRPr="00593AD0" w:rsidRDefault="00872A0C" w:rsidP="00CF55AF">
            <w:pPr>
              <w:spacing w:before="180"/>
            </w:pPr>
            <w:r w:rsidRPr="00593AD0">
              <w:rPr>
                <w:b/>
                <w:color w:val="FF0000"/>
              </w:rPr>
              <w:t>Cemetery Visit Paper Due</w:t>
            </w:r>
          </w:p>
        </w:tc>
      </w:tr>
      <w:tr w:rsidR="00872A0C" w:rsidRPr="00593AD0" w14:paraId="4427236C" w14:textId="77777777" w:rsidTr="00CF55AF">
        <w:trPr>
          <w:trHeight w:val="1367"/>
        </w:trPr>
        <w:tc>
          <w:tcPr>
            <w:tcW w:w="1993" w:type="dxa"/>
            <w:vAlign w:val="center"/>
          </w:tcPr>
          <w:p w14:paraId="7F583125" w14:textId="77777777" w:rsidR="00872A0C" w:rsidRPr="00593AD0" w:rsidRDefault="00872A0C" w:rsidP="00CF55AF">
            <w:pPr>
              <w:widowControl w:val="0"/>
              <w:autoSpaceDE w:val="0"/>
              <w:autoSpaceDN w:val="0"/>
              <w:adjustRightInd w:val="0"/>
              <w:rPr>
                <w:rFonts w:eastAsia="MS Mincho"/>
              </w:rPr>
            </w:pPr>
            <w:r w:rsidRPr="00593AD0">
              <w:rPr>
                <w:rFonts w:eastAsia="MS Mincho"/>
                <w:highlight w:val="yellow"/>
              </w:rPr>
              <w:lastRenderedPageBreak/>
              <w:t>Week 11 March 28</w:t>
            </w:r>
            <w:r w:rsidRPr="00593AD0">
              <w:rPr>
                <w:rFonts w:eastAsia="MS Mincho"/>
              </w:rPr>
              <w:t>/30</w:t>
            </w:r>
          </w:p>
        </w:tc>
        <w:tc>
          <w:tcPr>
            <w:tcW w:w="2345" w:type="dxa"/>
            <w:vAlign w:val="center"/>
          </w:tcPr>
          <w:p w14:paraId="756263F4" w14:textId="77777777" w:rsidR="00872A0C" w:rsidRPr="00593AD0" w:rsidRDefault="00872A0C" w:rsidP="00CF55AF">
            <w:pPr>
              <w:spacing w:before="180"/>
              <w:jc w:val="center"/>
              <w:rPr>
                <w:b/>
                <w:bCs/>
              </w:rPr>
            </w:pPr>
            <w:r w:rsidRPr="00593AD0">
              <w:rPr>
                <w:b/>
                <w:bCs/>
              </w:rPr>
              <w:t>Draft Writing Week</w:t>
            </w:r>
          </w:p>
          <w:p w14:paraId="5AA1903C" w14:textId="77777777" w:rsidR="00872A0C" w:rsidRPr="00593AD0" w:rsidRDefault="00872A0C" w:rsidP="00CF55AF">
            <w:pPr>
              <w:spacing w:before="180"/>
              <w:jc w:val="center"/>
            </w:pPr>
            <w:r w:rsidRPr="00593AD0">
              <w:rPr>
                <w:b/>
                <w:bCs/>
              </w:rPr>
              <w:t>No In Person Class</w:t>
            </w:r>
          </w:p>
        </w:tc>
        <w:tc>
          <w:tcPr>
            <w:tcW w:w="3510" w:type="dxa"/>
            <w:vAlign w:val="center"/>
          </w:tcPr>
          <w:p w14:paraId="03272CBC" w14:textId="77777777" w:rsidR="00872A0C" w:rsidRPr="00593AD0" w:rsidRDefault="00872A0C" w:rsidP="00CF55AF">
            <w:r w:rsidRPr="00593AD0">
              <w:rPr>
                <w:b/>
                <w:bCs/>
                <w:color w:val="FF0000"/>
              </w:rPr>
              <w:t>Draft of Final Project</w:t>
            </w:r>
          </w:p>
        </w:tc>
        <w:tc>
          <w:tcPr>
            <w:tcW w:w="2317" w:type="dxa"/>
            <w:vAlign w:val="center"/>
          </w:tcPr>
          <w:p w14:paraId="10EBE119" w14:textId="77777777" w:rsidR="00872A0C" w:rsidRPr="00593AD0" w:rsidRDefault="00872A0C" w:rsidP="00CF55AF">
            <w:pPr>
              <w:spacing w:before="180"/>
              <w:rPr>
                <w:b/>
                <w:bCs/>
              </w:rPr>
            </w:pPr>
            <w:r w:rsidRPr="00593AD0">
              <w:rPr>
                <w:b/>
                <w:bCs/>
                <w:color w:val="FF0000"/>
              </w:rPr>
              <w:t>due April 2 @ 11:59pm</w:t>
            </w:r>
          </w:p>
        </w:tc>
      </w:tr>
      <w:tr w:rsidR="00872A0C" w:rsidRPr="00593AD0" w14:paraId="514E16E2" w14:textId="77777777" w:rsidTr="00CF55AF">
        <w:tc>
          <w:tcPr>
            <w:tcW w:w="1993" w:type="dxa"/>
            <w:vAlign w:val="center"/>
          </w:tcPr>
          <w:p w14:paraId="2C86BE94" w14:textId="77777777" w:rsidR="00872A0C" w:rsidRPr="00593AD0" w:rsidRDefault="00872A0C" w:rsidP="00CF55AF">
            <w:pPr>
              <w:widowControl w:val="0"/>
              <w:autoSpaceDE w:val="0"/>
              <w:autoSpaceDN w:val="0"/>
              <w:adjustRightInd w:val="0"/>
              <w:rPr>
                <w:rFonts w:eastAsia="MS Mincho"/>
              </w:rPr>
            </w:pPr>
            <w:r w:rsidRPr="00593AD0">
              <w:rPr>
                <w:rFonts w:eastAsia="MS Mincho"/>
              </w:rPr>
              <w:t>Week 12 April 4/6</w:t>
            </w:r>
          </w:p>
        </w:tc>
        <w:tc>
          <w:tcPr>
            <w:tcW w:w="2345" w:type="dxa"/>
            <w:vAlign w:val="center"/>
          </w:tcPr>
          <w:p w14:paraId="4849ED29" w14:textId="77777777" w:rsidR="00872A0C" w:rsidRPr="00593AD0" w:rsidRDefault="00872A0C" w:rsidP="00CF55AF">
            <w:pPr>
              <w:spacing w:before="180"/>
            </w:pPr>
            <w:r w:rsidRPr="00593AD0">
              <w:rPr>
                <w:b/>
                <w:bCs/>
                <w:color w:val="FF0000"/>
              </w:rPr>
              <w:t>Research Project Presentation</w:t>
            </w:r>
          </w:p>
        </w:tc>
        <w:tc>
          <w:tcPr>
            <w:tcW w:w="3510" w:type="dxa"/>
            <w:vAlign w:val="center"/>
          </w:tcPr>
          <w:p w14:paraId="571C1CFA" w14:textId="77777777" w:rsidR="00872A0C" w:rsidRPr="00593AD0" w:rsidRDefault="00872A0C" w:rsidP="00CF55AF">
            <w:pPr>
              <w:spacing w:before="180"/>
            </w:pPr>
            <w:r w:rsidRPr="00593AD0">
              <w:t xml:space="preserve">This is your final project for this class </w:t>
            </w:r>
          </w:p>
          <w:p w14:paraId="6C908FEA" w14:textId="77777777" w:rsidR="00872A0C" w:rsidRPr="00593AD0" w:rsidRDefault="00872A0C" w:rsidP="00CF55AF">
            <w:pPr>
              <w:spacing w:before="180"/>
            </w:pPr>
            <w:r w:rsidRPr="00593AD0">
              <w:t>Presentation in class</w:t>
            </w:r>
          </w:p>
        </w:tc>
        <w:tc>
          <w:tcPr>
            <w:tcW w:w="2317" w:type="dxa"/>
            <w:vAlign w:val="center"/>
          </w:tcPr>
          <w:p w14:paraId="00EDEFD5" w14:textId="77777777" w:rsidR="00872A0C" w:rsidRPr="00593AD0" w:rsidRDefault="00872A0C" w:rsidP="00CF55AF">
            <w:pPr>
              <w:spacing w:before="180"/>
            </w:pPr>
            <w:r w:rsidRPr="00593AD0">
              <w:t>Final written due online</w:t>
            </w:r>
          </w:p>
          <w:p w14:paraId="4316808A" w14:textId="77777777" w:rsidR="00872A0C" w:rsidRPr="00593AD0" w:rsidRDefault="00872A0C" w:rsidP="00CF55AF">
            <w:pPr>
              <w:spacing w:before="180"/>
            </w:pPr>
            <w:r w:rsidRPr="00593AD0">
              <w:t>Peer Presentation Reflections</w:t>
            </w:r>
          </w:p>
        </w:tc>
      </w:tr>
      <w:tr w:rsidR="00872A0C" w:rsidRPr="00593AD0" w14:paraId="5FE2EF29" w14:textId="77777777" w:rsidTr="00CF55AF">
        <w:tc>
          <w:tcPr>
            <w:tcW w:w="1993" w:type="dxa"/>
            <w:vAlign w:val="center"/>
          </w:tcPr>
          <w:p w14:paraId="3BD0BEDC" w14:textId="77777777" w:rsidR="00872A0C" w:rsidRPr="00593AD0" w:rsidRDefault="00872A0C" w:rsidP="00CF55AF">
            <w:pPr>
              <w:widowControl w:val="0"/>
              <w:autoSpaceDE w:val="0"/>
              <w:autoSpaceDN w:val="0"/>
              <w:adjustRightInd w:val="0"/>
              <w:rPr>
                <w:rFonts w:eastAsia="MS Mincho"/>
              </w:rPr>
            </w:pPr>
            <w:r w:rsidRPr="00593AD0">
              <w:rPr>
                <w:rFonts w:eastAsia="MS Mincho"/>
              </w:rPr>
              <w:t>Week 13 April 11/13</w:t>
            </w:r>
          </w:p>
        </w:tc>
        <w:tc>
          <w:tcPr>
            <w:tcW w:w="2345" w:type="dxa"/>
            <w:vAlign w:val="center"/>
          </w:tcPr>
          <w:p w14:paraId="5236C0D5" w14:textId="77777777" w:rsidR="00872A0C" w:rsidRPr="00593AD0" w:rsidRDefault="00872A0C" w:rsidP="00CF55AF">
            <w:pPr>
              <w:spacing w:before="180"/>
              <w:rPr>
                <w:b/>
                <w:bCs/>
                <w:color w:val="FF0000"/>
              </w:rPr>
            </w:pPr>
            <w:r w:rsidRPr="00593AD0">
              <w:rPr>
                <w:b/>
                <w:bCs/>
                <w:color w:val="FF0000"/>
              </w:rPr>
              <w:t>Research Project Presentation</w:t>
            </w:r>
          </w:p>
        </w:tc>
        <w:tc>
          <w:tcPr>
            <w:tcW w:w="3510" w:type="dxa"/>
            <w:vAlign w:val="center"/>
          </w:tcPr>
          <w:p w14:paraId="19908D17" w14:textId="77777777" w:rsidR="00872A0C" w:rsidRPr="00593AD0" w:rsidRDefault="00872A0C" w:rsidP="00CF55AF">
            <w:pPr>
              <w:spacing w:before="180"/>
            </w:pPr>
            <w:r w:rsidRPr="00593AD0">
              <w:t>This is your final project for this class</w:t>
            </w:r>
          </w:p>
          <w:p w14:paraId="5981596F" w14:textId="77777777" w:rsidR="00872A0C" w:rsidRPr="00593AD0" w:rsidRDefault="00872A0C" w:rsidP="00CF55AF">
            <w:pPr>
              <w:spacing w:before="180"/>
            </w:pPr>
            <w:r w:rsidRPr="00593AD0">
              <w:t>Presentation in class</w:t>
            </w:r>
          </w:p>
        </w:tc>
        <w:tc>
          <w:tcPr>
            <w:tcW w:w="2317" w:type="dxa"/>
            <w:vAlign w:val="center"/>
          </w:tcPr>
          <w:p w14:paraId="5250EC5D" w14:textId="77777777" w:rsidR="00872A0C" w:rsidRPr="00593AD0" w:rsidRDefault="00872A0C" w:rsidP="00CF55AF">
            <w:pPr>
              <w:spacing w:before="180"/>
            </w:pPr>
            <w:r w:rsidRPr="00593AD0">
              <w:t>Final written due online</w:t>
            </w:r>
          </w:p>
          <w:p w14:paraId="05887AFD" w14:textId="77777777" w:rsidR="00872A0C" w:rsidRPr="00593AD0" w:rsidRDefault="00872A0C" w:rsidP="00CF55AF">
            <w:pPr>
              <w:spacing w:before="180"/>
            </w:pPr>
            <w:r w:rsidRPr="00593AD0">
              <w:t>Peer Presentation Reflections</w:t>
            </w:r>
          </w:p>
        </w:tc>
      </w:tr>
      <w:tr w:rsidR="00872A0C" w:rsidRPr="00593AD0" w14:paraId="6ABE56C1" w14:textId="77777777" w:rsidTr="00CF55AF">
        <w:tc>
          <w:tcPr>
            <w:tcW w:w="1993" w:type="dxa"/>
            <w:vAlign w:val="center"/>
          </w:tcPr>
          <w:p w14:paraId="1FFDDB07" w14:textId="77777777" w:rsidR="00872A0C" w:rsidRPr="00593AD0" w:rsidRDefault="00872A0C" w:rsidP="00CF55AF">
            <w:pPr>
              <w:widowControl w:val="0"/>
              <w:autoSpaceDE w:val="0"/>
              <w:autoSpaceDN w:val="0"/>
              <w:adjustRightInd w:val="0"/>
              <w:rPr>
                <w:rFonts w:eastAsia="MS Mincho"/>
              </w:rPr>
            </w:pPr>
            <w:r w:rsidRPr="00593AD0">
              <w:rPr>
                <w:rFonts w:eastAsia="MS Mincho"/>
              </w:rPr>
              <w:t>Week 14 April 18/20</w:t>
            </w:r>
          </w:p>
        </w:tc>
        <w:tc>
          <w:tcPr>
            <w:tcW w:w="2345" w:type="dxa"/>
            <w:vAlign w:val="center"/>
          </w:tcPr>
          <w:p w14:paraId="68C85AEE" w14:textId="77777777" w:rsidR="00872A0C" w:rsidRPr="00593AD0" w:rsidRDefault="00872A0C" w:rsidP="00CF55AF">
            <w:pPr>
              <w:spacing w:before="180"/>
              <w:rPr>
                <w:b/>
                <w:bCs/>
              </w:rPr>
            </w:pPr>
            <w:r w:rsidRPr="00593AD0">
              <w:rPr>
                <w:b/>
                <w:bCs/>
                <w:color w:val="FF0000"/>
              </w:rPr>
              <w:t>Research Project Presentation</w:t>
            </w:r>
          </w:p>
        </w:tc>
        <w:tc>
          <w:tcPr>
            <w:tcW w:w="3510" w:type="dxa"/>
            <w:vAlign w:val="center"/>
          </w:tcPr>
          <w:p w14:paraId="69554FEC" w14:textId="77777777" w:rsidR="00872A0C" w:rsidRPr="00593AD0" w:rsidRDefault="00872A0C" w:rsidP="00CF55AF">
            <w:pPr>
              <w:spacing w:before="180"/>
            </w:pPr>
            <w:r w:rsidRPr="00593AD0">
              <w:t> This is your final project for this class</w:t>
            </w:r>
          </w:p>
          <w:p w14:paraId="08E80D6B" w14:textId="77777777" w:rsidR="00872A0C" w:rsidRPr="00593AD0" w:rsidRDefault="00872A0C" w:rsidP="00CF55AF">
            <w:pPr>
              <w:spacing w:before="180"/>
            </w:pPr>
            <w:r w:rsidRPr="00593AD0">
              <w:t>Presentation in class</w:t>
            </w:r>
          </w:p>
        </w:tc>
        <w:tc>
          <w:tcPr>
            <w:tcW w:w="2317" w:type="dxa"/>
            <w:vAlign w:val="center"/>
          </w:tcPr>
          <w:p w14:paraId="49577EF0" w14:textId="77777777" w:rsidR="00872A0C" w:rsidRPr="00593AD0" w:rsidRDefault="00872A0C" w:rsidP="00CF55AF">
            <w:pPr>
              <w:spacing w:before="180"/>
            </w:pPr>
            <w:r w:rsidRPr="00593AD0">
              <w:t>Final written due online </w:t>
            </w:r>
          </w:p>
          <w:p w14:paraId="3CAD9873" w14:textId="77777777" w:rsidR="00872A0C" w:rsidRPr="00593AD0" w:rsidRDefault="00872A0C" w:rsidP="00CF55AF">
            <w:pPr>
              <w:spacing w:before="180"/>
            </w:pPr>
            <w:r w:rsidRPr="00593AD0">
              <w:t>Peer Presentation Reflections</w:t>
            </w:r>
          </w:p>
        </w:tc>
      </w:tr>
      <w:tr w:rsidR="00872A0C" w:rsidRPr="00593AD0" w14:paraId="50A9BADD" w14:textId="77777777" w:rsidTr="00CF55AF">
        <w:tc>
          <w:tcPr>
            <w:tcW w:w="1993" w:type="dxa"/>
            <w:vAlign w:val="center"/>
          </w:tcPr>
          <w:p w14:paraId="2313284B" w14:textId="77777777" w:rsidR="00872A0C" w:rsidRPr="00593AD0" w:rsidRDefault="00872A0C" w:rsidP="00CF55AF">
            <w:pPr>
              <w:widowControl w:val="0"/>
              <w:autoSpaceDE w:val="0"/>
              <w:autoSpaceDN w:val="0"/>
              <w:adjustRightInd w:val="0"/>
              <w:rPr>
                <w:rFonts w:eastAsia="MS Mincho"/>
              </w:rPr>
            </w:pPr>
            <w:r w:rsidRPr="00593AD0">
              <w:rPr>
                <w:rFonts w:eastAsia="MS Mincho"/>
              </w:rPr>
              <w:t>Week 15 April 25</w:t>
            </w:r>
          </w:p>
        </w:tc>
        <w:tc>
          <w:tcPr>
            <w:tcW w:w="2345" w:type="dxa"/>
            <w:vAlign w:val="center"/>
          </w:tcPr>
          <w:p w14:paraId="30FD9A97" w14:textId="77777777" w:rsidR="00872A0C" w:rsidRPr="00593AD0" w:rsidRDefault="00872A0C" w:rsidP="00CF55AF">
            <w:pPr>
              <w:spacing w:before="180"/>
            </w:pPr>
            <w:r w:rsidRPr="00593AD0">
              <w:t xml:space="preserve">Tuesdays with Morrie </w:t>
            </w:r>
          </w:p>
        </w:tc>
        <w:tc>
          <w:tcPr>
            <w:tcW w:w="3510" w:type="dxa"/>
            <w:vAlign w:val="center"/>
          </w:tcPr>
          <w:p w14:paraId="0C20686D" w14:textId="77777777" w:rsidR="00872A0C" w:rsidRPr="00593AD0" w:rsidRDefault="00872A0C" w:rsidP="00CF55AF">
            <w:pPr>
              <w:spacing w:before="180"/>
            </w:pPr>
          </w:p>
        </w:tc>
        <w:tc>
          <w:tcPr>
            <w:tcW w:w="2317" w:type="dxa"/>
            <w:vAlign w:val="center"/>
          </w:tcPr>
          <w:p w14:paraId="5252E1B5" w14:textId="77777777" w:rsidR="00872A0C" w:rsidRPr="00593AD0" w:rsidRDefault="00872A0C" w:rsidP="00CF55AF">
            <w:pPr>
              <w:spacing w:before="180"/>
            </w:pPr>
            <w:r w:rsidRPr="00593AD0">
              <w:t>Last week of class</w:t>
            </w:r>
          </w:p>
        </w:tc>
      </w:tr>
      <w:tr w:rsidR="00872A0C" w:rsidRPr="00593AD0" w14:paraId="555825E4" w14:textId="77777777" w:rsidTr="00CF55AF">
        <w:tc>
          <w:tcPr>
            <w:tcW w:w="1993" w:type="dxa"/>
            <w:vAlign w:val="center"/>
          </w:tcPr>
          <w:p w14:paraId="1A728F86" w14:textId="77777777" w:rsidR="00872A0C" w:rsidRPr="00593AD0" w:rsidRDefault="00872A0C" w:rsidP="00CF55AF">
            <w:pPr>
              <w:widowControl w:val="0"/>
              <w:autoSpaceDE w:val="0"/>
              <w:autoSpaceDN w:val="0"/>
              <w:adjustRightInd w:val="0"/>
              <w:rPr>
                <w:rFonts w:eastAsia="MS Mincho"/>
              </w:rPr>
            </w:pPr>
            <w:r w:rsidRPr="00593AD0">
              <w:rPr>
                <w:rFonts w:eastAsia="MS Mincho"/>
              </w:rPr>
              <w:t>May 4 Final Exam</w:t>
            </w:r>
          </w:p>
        </w:tc>
        <w:tc>
          <w:tcPr>
            <w:tcW w:w="2345" w:type="dxa"/>
            <w:vAlign w:val="center"/>
          </w:tcPr>
          <w:p w14:paraId="37F8B5FC" w14:textId="77777777" w:rsidR="00872A0C" w:rsidRPr="00593AD0" w:rsidRDefault="00872A0C" w:rsidP="00CF55AF">
            <w:pPr>
              <w:spacing w:before="180"/>
            </w:pPr>
            <w:r w:rsidRPr="00593AD0">
              <w:t>Final Exam May 4</w:t>
            </w:r>
          </w:p>
          <w:p w14:paraId="5B6A6820" w14:textId="77777777" w:rsidR="00872A0C" w:rsidRPr="00593AD0" w:rsidRDefault="00872A0C" w:rsidP="00CF55AF">
            <w:pPr>
              <w:spacing w:before="180"/>
            </w:pPr>
            <w:r w:rsidRPr="00593AD0">
              <w:t>Wed 5:45p-7:45pm</w:t>
            </w:r>
          </w:p>
        </w:tc>
        <w:tc>
          <w:tcPr>
            <w:tcW w:w="3510" w:type="dxa"/>
            <w:vAlign w:val="center"/>
          </w:tcPr>
          <w:p w14:paraId="1C297CD4" w14:textId="77777777" w:rsidR="00872A0C" w:rsidRPr="00593AD0" w:rsidRDefault="00872A0C" w:rsidP="00CF55AF">
            <w:pPr>
              <w:spacing w:before="180"/>
            </w:pPr>
            <w:r w:rsidRPr="00593AD0">
              <w:rPr>
                <w:color w:val="FF0000"/>
              </w:rPr>
              <w:t>Tuesdays with Morrie Essay is due online by 7:45pm 5/4/22</w:t>
            </w:r>
          </w:p>
        </w:tc>
        <w:tc>
          <w:tcPr>
            <w:tcW w:w="2317" w:type="dxa"/>
            <w:vAlign w:val="center"/>
          </w:tcPr>
          <w:p w14:paraId="7EA68563" w14:textId="77777777" w:rsidR="00872A0C" w:rsidRPr="00593AD0" w:rsidRDefault="00872A0C" w:rsidP="00CF55AF">
            <w:pPr>
              <w:spacing w:before="180"/>
            </w:pPr>
          </w:p>
        </w:tc>
      </w:tr>
    </w:tbl>
    <w:p w14:paraId="31B290A4" w14:textId="77777777" w:rsidR="00872A0C" w:rsidRPr="00593AD0" w:rsidRDefault="00872A0C" w:rsidP="00872A0C"/>
    <w:p w14:paraId="2A63C43D" w14:textId="77777777" w:rsidR="00872A0C" w:rsidRPr="00593AD0" w:rsidRDefault="00872A0C" w:rsidP="00872A0C"/>
    <w:p w14:paraId="506C17C6" w14:textId="77777777" w:rsidR="00872A0C" w:rsidRPr="00593AD0" w:rsidRDefault="00872A0C" w:rsidP="00872A0C">
      <w:r w:rsidRPr="00593AD0">
        <w:t xml:space="preserve">What does it mean to have a good death </w:t>
      </w:r>
      <w:proofErr w:type="spellStart"/>
      <w:r w:rsidRPr="00593AD0">
        <w:t>dboard</w:t>
      </w:r>
      <w:proofErr w:type="spellEnd"/>
      <w:r w:rsidRPr="00593AD0">
        <w:tab/>
      </w:r>
      <w:r w:rsidRPr="00593AD0">
        <w:tab/>
      </w:r>
      <w:proofErr w:type="gramStart"/>
      <w:r w:rsidRPr="00593AD0">
        <w:t>20</w:t>
      </w:r>
      <w:proofErr w:type="gramEnd"/>
    </w:p>
    <w:p w14:paraId="5DD8E8EF" w14:textId="77777777" w:rsidR="00872A0C" w:rsidRPr="00593AD0" w:rsidRDefault="00872A0C" w:rsidP="00872A0C">
      <w:r w:rsidRPr="00593AD0">
        <w:t>Obituary Exercise</w:t>
      </w:r>
      <w:r w:rsidRPr="00593AD0">
        <w:tab/>
      </w:r>
      <w:r w:rsidRPr="00593AD0">
        <w:tab/>
      </w:r>
      <w:r w:rsidRPr="00593AD0">
        <w:tab/>
      </w:r>
      <w:r w:rsidRPr="00593AD0">
        <w:tab/>
      </w:r>
      <w:r w:rsidRPr="00593AD0">
        <w:tab/>
      </w:r>
      <w:r w:rsidRPr="00593AD0">
        <w:tab/>
        <w:t>20</w:t>
      </w:r>
    </w:p>
    <w:p w14:paraId="656D0924" w14:textId="77777777" w:rsidR="00872A0C" w:rsidRPr="00593AD0" w:rsidRDefault="00872A0C" w:rsidP="00872A0C">
      <w:r w:rsidRPr="00593AD0">
        <w:t xml:space="preserve">Book/poem/song </w:t>
      </w:r>
      <w:proofErr w:type="spellStart"/>
      <w:r w:rsidRPr="00593AD0">
        <w:t>Dboard</w:t>
      </w:r>
      <w:proofErr w:type="spellEnd"/>
      <w:r w:rsidRPr="00593AD0">
        <w:tab/>
      </w:r>
      <w:r w:rsidRPr="00593AD0">
        <w:tab/>
      </w:r>
      <w:r w:rsidRPr="00593AD0">
        <w:tab/>
      </w:r>
      <w:r w:rsidRPr="00593AD0">
        <w:tab/>
      </w:r>
      <w:r w:rsidRPr="00593AD0">
        <w:tab/>
        <w:t>20</w:t>
      </w:r>
    </w:p>
    <w:p w14:paraId="23048EA2" w14:textId="77777777" w:rsidR="00872A0C" w:rsidRPr="00593AD0" w:rsidRDefault="00872A0C" w:rsidP="00872A0C">
      <w:r w:rsidRPr="00593AD0">
        <w:t>Cemetery Paper</w:t>
      </w:r>
      <w:r w:rsidRPr="00593AD0">
        <w:tab/>
      </w:r>
      <w:r w:rsidRPr="00593AD0">
        <w:tab/>
      </w:r>
      <w:r w:rsidRPr="00593AD0">
        <w:tab/>
      </w:r>
      <w:r w:rsidRPr="00593AD0">
        <w:tab/>
      </w:r>
      <w:r w:rsidRPr="00593AD0">
        <w:tab/>
      </w:r>
      <w:r w:rsidRPr="00593AD0">
        <w:tab/>
        <w:t>100</w:t>
      </w:r>
    </w:p>
    <w:p w14:paraId="00E0AD8E" w14:textId="77777777" w:rsidR="00872A0C" w:rsidRPr="00593AD0" w:rsidRDefault="00872A0C" w:rsidP="00872A0C">
      <w:r w:rsidRPr="00593AD0">
        <w:t>Final Project Draft</w:t>
      </w:r>
      <w:r w:rsidRPr="00593AD0">
        <w:tab/>
      </w:r>
      <w:r w:rsidRPr="00593AD0">
        <w:tab/>
      </w:r>
      <w:r w:rsidRPr="00593AD0">
        <w:tab/>
      </w:r>
      <w:r w:rsidRPr="00593AD0">
        <w:tab/>
      </w:r>
      <w:r w:rsidRPr="00593AD0">
        <w:tab/>
      </w:r>
      <w:r w:rsidRPr="00593AD0">
        <w:tab/>
        <w:t>100</w:t>
      </w:r>
    </w:p>
    <w:p w14:paraId="466EC5C0" w14:textId="77777777" w:rsidR="00872A0C" w:rsidRPr="00593AD0" w:rsidRDefault="00872A0C" w:rsidP="00872A0C">
      <w:r w:rsidRPr="00593AD0">
        <w:t>Final Project</w:t>
      </w:r>
      <w:r w:rsidRPr="00593AD0">
        <w:tab/>
      </w:r>
      <w:r w:rsidRPr="00593AD0">
        <w:tab/>
      </w:r>
      <w:r w:rsidRPr="00593AD0">
        <w:tab/>
      </w:r>
      <w:r w:rsidRPr="00593AD0">
        <w:tab/>
      </w:r>
      <w:r w:rsidRPr="00593AD0">
        <w:tab/>
      </w:r>
      <w:r w:rsidRPr="00593AD0">
        <w:tab/>
      </w:r>
      <w:r w:rsidRPr="00593AD0">
        <w:tab/>
        <w:t>25</w:t>
      </w:r>
    </w:p>
    <w:p w14:paraId="22A53430" w14:textId="77777777" w:rsidR="00872A0C" w:rsidRPr="00593AD0" w:rsidRDefault="00872A0C" w:rsidP="00872A0C">
      <w:r w:rsidRPr="00593AD0">
        <w:t>Final Project Presentation</w:t>
      </w:r>
      <w:r w:rsidRPr="00593AD0">
        <w:tab/>
      </w:r>
      <w:r w:rsidRPr="00593AD0">
        <w:tab/>
      </w:r>
      <w:r w:rsidRPr="00593AD0">
        <w:tab/>
      </w:r>
      <w:r w:rsidRPr="00593AD0">
        <w:tab/>
      </w:r>
      <w:r w:rsidRPr="00593AD0">
        <w:tab/>
        <w:t>25</w:t>
      </w:r>
    </w:p>
    <w:p w14:paraId="36CFE7C9" w14:textId="77777777" w:rsidR="00872A0C" w:rsidRPr="00593AD0" w:rsidRDefault="00872A0C" w:rsidP="00872A0C">
      <w:r w:rsidRPr="00593AD0">
        <w:t>Tuesdays with Morrie</w:t>
      </w:r>
      <w:r w:rsidRPr="00593AD0">
        <w:tab/>
        <w:t>Essay</w:t>
      </w:r>
      <w:r w:rsidRPr="00593AD0">
        <w:tab/>
      </w:r>
      <w:r w:rsidRPr="00593AD0">
        <w:tab/>
      </w:r>
      <w:r w:rsidRPr="00593AD0">
        <w:tab/>
      </w:r>
      <w:r w:rsidRPr="00593AD0">
        <w:tab/>
      </w:r>
      <w:r w:rsidRPr="00593AD0">
        <w:tab/>
        <w:t>50</w:t>
      </w:r>
    </w:p>
    <w:p w14:paraId="60FBD565" w14:textId="77777777" w:rsidR="00872A0C" w:rsidRPr="00593AD0" w:rsidRDefault="00872A0C" w:rsidP="00872A0C">
      <w:r w:rsidRPr="00593AD0">
        <w:t>Weekly Written Reflections (10)</w:t>
      </w:r>
      <w:r w:rsidRPr="00593AD0">
        <w:tab/>
      </w:r>
      <w:r w:rsidRPr="00593AD0">
        <w:tab/>
      </w:r>
      <w:r w:rsidRPr="00593AD0">
        <w:tab/>
      </w:r>
      <w:r w:rsidRPr="00593AD0">
        <w:tab/>
        <w:t>100</w:t>
      </w:r>
    </w:p>
    <w:p w14:paraId="3836798E" w14:textId="77777777" w:rsidR="00872A0C" w:rsidRPr="00593AD0" w:rsidRDefault="00872A0C" w:rsidP="00872A0C">
      <w:r w:rsidRPr="00593AD0">
        <w:t>Peer Presentation Reflections</w:t>
      </w:r>
      <w:r w:rsidRPr="00593AD0">
        <w:tab/>
      </w:r>
      <w:r w:rsidRPr="00593AD0">
        <w:tab/>
      </w:r>
      <w:r w:rsidRPr="00593AD0">
        <w:tab/>
      </w:r>
      <w:r w:rsidRPr="00593AD0">
        <w:tab/>
      </w:r>
      <w:r w:rsidRPr="00593AD0">
        <w:tab/>
        <w:t xml:space="preserve">40 </w:t>
      </w:r>
    </w:p>
    <w:p w14:paraId="4CED5B6B" w14:textId="77777777" w:rsidR="00872A0C" w:rsidRPr="00593AD0" w:rsidRDefault="00872A0C" w:rsidP="00CD29A1">
      <w:pPr>
        <w:rPr>
          <w:b/>
        </w:rPr>
      </w:pPr>
    </w:p>
    <w:sectPr w:rsidR="00872A0C" w:rsidRPr="00593AD0" w:rsidSect="00B667BC">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FE30" w14:textId="77777777" w:rsidR="00DF276C" w:rsidRDefault="00DF276C" w:rsidP="001B5843">
      <w:r>
        <w:separator/>
      </w:r>
    </w:p>
  </w:endnote>
  <w:endnote w:type="continuationSeparator" w:id="0">
    <w:p w14:paraId="3EA9959F" w14:textId="77777777" w:rsidR="00DF276C" w:rsidRDefault="00DF276C" w:rsidP="001B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149D" w14:textId="44897AB9" w:rsidR="00557983" w:rsidRDefault="00593AD0">
    <w:pPr>
      <w:pStyle w:val="Footer"/>
    </w:pPr>
    <w:r>
      <w:t>PSY493 Spring 2022 KAM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732B" w14:textId="77777777" w:rsidR="00DF276C" w:rsidRDefault="00DF276C" w:rsidP="001B5843">
      <w:r>
        <w:separator/>
      </w:r>
    </w:p>
  </w:footnote>
  <w:footnote w:type="continuationSeparator" w:id="0">
    <w:p w14:paraId="6FB9B5A9" w14:textId="77777777" w:rsidR="00DF276C" w:rsidRDefault="00DF276C" w:rsidP="001B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087" w14:textId="71A107A6" w:rsidR="00593AD0" w:rsidRDefault="00593AD0" w:rsidP="00593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1221"/>
    <w:multiLevelType w:val="hybridMultilevel"/>
    <w:tmpl w:val="601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D0C24"/>
    <w:multiLevelType w:val="hybridMultilevel"/>
    <w:tmpl w:val="DB70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4582D"/>
    <w:multiLevelType w:val="hybridMultilevel"/>
    <w:tmpl w:val="D8D2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43E8B"/>
    <w:multiLevelType w:val="hybridMultilevel"/>
    <w:tmpl w:val="557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B3EFC"/>
    <w:multiLevelType w:val="hybridMultilevel"/>
    <w:tmpl w:val="F47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C3758"/>
    <w:multiLevelType w:val="hybridMultilevel"/>
    <w:tmpl w:val="838C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D0508"/>
    <w:multiLevelType w:val="hybridMultilevel"/>
    <w:tmpl w:val="893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60D47"/>
    <w:multiLevelType w:val="hybridMultilevel"/>
    <w:tmpl w:val="2E58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263EB"/>
    <w:multiLevelType w:val="hybridMultilevel"/>
    <w:tmpl w:val="D2CC7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751DF"/>
    <w:multiLevelType w:val="hybridMultilevel"/>
    <w:tmpl w:val="35F8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B09DE"/>
    <w:multiLevelType w:val="hybridMultilevel"/>
    <w:tmpl w:val="797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86EBA"/>
    <w:multiLevelType w:val="hybridMultilevel"/>
    <w:tmpl w:val="2442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14119"/>
    <w:multiLevelType w:val="multilevel"/>
    <w:tmpl w:val="5B3ED5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7"/>
  </w:num>
  <w:num w:numId="3">
    <w:abstractNumId w:val="14"/>
  </w:num>
  <w:num w:numId="4">
    <w:abstractNumId w:val="13"/>
  </w:num>
  <w:num w:numId="5">
    <w:abstractNumId w:val="10"/>
  </w:num>
  <w:num w:numId="6">
    <w:abstractNumId w:val="0"/>
  </w:num>
  <w:num w:numId="7">
    <w:abstractNumId w:val="16"/>
  </w:num>
  <w:num w:numId="8">
    <w:abstractNumId w:val="18"/>
  </w:num>
  <w:num w:numId="9">
    <w:abstractNumId w:val="6"/>
  </w:num>
  <w:num w:numId="10">
    <w:abstractNumId w:val="3"/>
  </w:num>
  <w:num w:numId="11">
    <w:abstractNumId w:val="9"/>
  </w:num>
  <w:num w:numId="12">
    <w:abstractNumId w:val="12"/>
  </w:num>
  <w:num w:numId="13">
    <w:abstractNumId w:val="8"/>
  </w:num>
  <w:num w:numId="14">
    <w:abstractNumId w:val="15"/>
  </w:num>
  <w:num w:numId="15">
    <w:abstractNumId w:val="17"/>
  </w:num>
  <w:num w:numId="16">
    <w:abstractNumId w:val="2"/>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43"/>
    <w:rsid w:val="000549E5"/>
    <w:rsid w:val="000A0DB9"/>
    <w:rsid w:val="000A67A0"/>
    <w:rsid w:val="000E2ED5"/>
    <w:rsid w:val="00122B20"/>
    <w:rsid w:val="00136921"/>
    <w:rsid w:val="0014318A"/>
    <w:rsid w:val="001A6B9D"/>
    <w:rsid w:val="001B10A1"/>
    <w:rsid w:val="001B5843"/>
    <w:rsid w:val="001F4FA8"/>
    <w:rsid w:val="00350141"/>
    <w:rsid w:val="00362A7D"/>
    <w:rsid w:val="00371241"/>
    <w:rsid w:val="0037203C"/>
    <w:rsid w:val="00372956"/>
    <w:rsid w:val="0037296B"/>
    <w:rsid w:val="003813E4"/>
    <w:rsid w:val="00402E61"/>
    <w:rsid w:val="00416EEC"/>
    <w:rsid w:val="004672AD"/>
    <w:rsid w:val="00476BA9"/>
    <w:rsid w:val="00480F67"/>
    <w:rsid w:val="004922C8"/>
    <w:rsid w:val="004953DA"/>
    <w:rsid w:val="004C2ABA"/>
    <w:rsid w:val="004D5F6F"/>
    <w:rsid w:val="00531EAF"/>
    <w:rsid w:val="00566A39"/>
    <w:rsid w:val="005801BE"/>
    <w:rsid w:val="0058316F"/>
    <w:rsid w:val="00593AD0"/>
    <w:rsid w:val="005E37D5"/>
    <w:rsid w:val="006627E8"/>
    <w:rsid w:val="006C2C2A"/>
    <w:rsid w:val="006F78DA"/>
    <w:rsid w:val="0071346C"/>
    <w:rsid w:val="007A39C8"/>
    <w:rsid w:val="00861719"/>
    <w:rsid w:val="00872A0C"/>
    <w:rsid w:val="00897B9D"/>
    <w:rsid w:val="009009D8"/>
    <w:rsid w:val="00907129"/>
    <w:rsid w:val="009B2053"/>
    <w:rsid w:val="00A44C0D"/>
    <w:rsid w:val="00B54A08"/>
    <w:rsid w:val="00B667BC"/>
    <w:rsid w:val="00BA2DF3"/>
    <w:rsid w:val="00CD29A1"/>
    <w:rsid w:val="00D579C6"/>
    <w:rsid w:val="00D62447"/>
    <w:rsid w:val="00DF276C"/>
    <w:rsid w:val="00EE5CDE"/>
    <w:rsid w:val="00F4124F"/>
    <w:rsid w:val="00FB147F"/>
    <w:rsid w:val="00FE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6F6"/>
  <w15:docId w15:val="{19B0821E-5364-4E2D-8656-B4388A10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5843"/>
    <w:pPr>
      <w:keepNext/>
      <w:outlineLvl w:val="1"/>
    </w:pPr>
    <w:rPr>
      <w:b/>
      <w:bCs/>
    </w:rPr>
  </w:style>
  <w:style w:type="paragraph" w:styleId="Heading3">
    <w:name w:val="heading 3"/>
    <w:basedOn w:val="Normal"/>
    <w:next w:val="Normal"/>
    <w:link w:val="Heading3Char"/>
    <w:uiPriority w:val="9"/>
    <w:semiHidden/>
    <w:unhideWhenUsed/>
    <w:qFormat/>
    <w:rsid w:val="00B667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B58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5843"/>
    <w:pPr>
      <w:spacing w:before="100" w:beforeAutospacing="1" w:after="100" w:afterAutospacing="1"/>
    </w:pPr>
  </w:style>
  <w:style w:type="paragraph" w:styleId="ListParagraph">
    <w:name w:val="List Paragraph"/>
    <w:basedOn w:val="Normal"/>
    <w:qFormat/>
    <w:rsid w:val="001B5843"/>
    <w:pPr>
      <w:ind w:left="720"/>
      <w:contextualSpacing/>
    </w:pPr>
  </w:style>
  <w:style w:type="character" w:customStyle="1" w:styleId="apple-converted-space">
    <w:name w:val="apple-converted-space"/>
    <w:basedOn w:val="DefaultParagraphFont"/>
    <w:rsid w:val="001B5843"/>
  </w:style>
  <w:style w:type="character" w:styleId="Strong">
    <w:name w:val="Strong"/>
    <w:basedOn w:val="DefaultParagraphFont"/>
    <w:uiPriority w:val="22"/>
    <w:qFormat/>
    <w:rsid w:val="001B5843"/>
    <w:rPr>
      <w:b/>
      <w:bCs/>
    </w:rPr>
  </w:style>
  <w:style w:type="paragraph" w:styleId="Footer">
    <w:name w:val="footer"/>
    <w:basedOn w:val="Normal"/>
    <w:link w:val="FooterChar"/>
    <w:uiPriority w:val="99"/>
    <w:unhideWhenUsed/>
    <w:rsid w:val="001B5843"/>
    <w:pPr>
      <w:tabs>
        <w:tab w:val="center" w:pos="4680"/>
        <w:tab w:val="right" w:pos="9360"/>
      </w:tabs>
    </w:pPr>
  </w:style>
  <w:style w:type="character" w:customStyle="1" w:styleId="FooterChar">
    <w:name w:val="Footer Char"/>
    <w:basedOn w:val="DefaultParagraphFont"/>
    <w:link w:val="Footer"/>
    <w:uiPriority w:val="99"/>
    <w:rsid w:val="001B5843"/>
    <w:rPr>
      <w:rFonts w:ascii="Times New Roman" w:eastAsia="Times New Roman" w:hAnsi="Times New Roman" w:cs="Times New Roman"/>
      <w:sz w:val="24"/>
      <w:szCs w:val="24"/>
    </w:rPr>
  </w:style>
  <w:style w:type="paragraph" w:customStyle="1" w:styleId="break-word">
    <w:name w:val="break-word"/>
    <w:basedOn w:val="Normal"/>
    <w:rsid w:val="001B5843"/>
    <w:pPr>
      <w:spacing w:before="100" w:beforeAutospacing="1" w:after="100" w:afterAutospacing="1"/>
    </w:pPr>
  </w:style>
  <w:style w:type="character" w:styleId="Hyperlink">
    <w:name w:val="Hyperlink"/>
    <w:basedOn w:val="DefaultParagraphFont"/>
    <w:uiPriority w:val="99"/>
    <w:unhideWhenUsed/>
    <w:rsid w:val="001B5843"/>
    <w:rPr>
      <w:color w:val="0000FF"/>
      <w:u w:val="single"/>
    </w:rPr>
  </w:style>
  <w:style w:type="paragraph" w:styleId="Header">
    <w:name w:val="header"/>
    <w:basedOn w:val="Normal"/>
    <w:link w:val="HeaderChar"/>
    <w:uiPriority w:val="99"/>
    <w:unhideWhenUsed/>
    <w:rsid w:val="001B5843"/>
    <w:pPr>
      <w:tabs>
        <w:tab w:val="center" w:pos="4680"/>
        <w:tab w:val="right" w:pos="9360"/>
      </w:tabs>
    </w:pPr>
  </w:style>
  <w:style w:type="character" w:customStyle="1" w:styleId="HeaderChar">
    <w:name w:val="Header Char"/>
    <w:basedOn w:val="DefaultParagraphFont"/>
    <w:link w:val="Header"/>
    <w:uiPriority w:val="99"/>
    <w:rsid w:val="001B584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667BC"/>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B6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627E8"/>
    <w:rPr>
      <w:i/>
      <w:iCs/>
    </w:rPr>
  </w:style>
  <w:style w:type="character" w:customStyle="1" w:styleId="s-lg-text-greyout">
    <w:name w:val="s-lg-text-greyout"/>
    <w:basedOn w:val="DefaultParagraphFont"/>
    <w:rsid w:val="001F4FA8"/>
  </w:style>
  <w:style w:type="character" w:styleId="FollowedHyperlink">
    <w:name w:val="FollowedHyperlink"/>
    <w:basedOn w:val="DefaultParagraphFont"/>
    <w:uiPriority w:val="99"/>
    <w:semiHidden/>
    <w:unhideWhenUsed/>
    <w:rsid w:val="00566A39"/>
    <w:rPr>
      <w:color w:val="800080" w:themeColor="followedHyperlink"/>
      <w:u w:val="single"/>
    </w:rPr>
  </w:style>
  <w:style w:type="paragraph" w:styleId="BalloonText">
    <w:name w:val="Balloon Text"/>
    <w:basedOn w:val="Normal"/>
    <w:link w:val="BalloonTextChar"/>
    <w:uiPriority w:val="99"/>
    <w:semiHidden/>
    <w:unhideWhenUsed/>
    <w:rsid w:val="00416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C"/>
    <w:rPr>
      <w:rFonts w:ascii="Segoe UI" w:eastAsia="Times New Roman" w:hAnsi="Segoe UI" w:cs="Segoe UI"/>
      <w:sz w:val="18"/>
      <w:szCs w:val="18"/>
    </w:rPr>
  </w:style>
  <w:style w:type="paragraph" w:customStyle="1" w:styleId="HeaderandFooter">
    <w:name w:val="Header and Footer"/>
    <w:basedOn w:val="Normal"/>
    <w:qFormat/>
    <w:rsid w:val="00872A0C"/>
    <w:pPr>
      <w:widowControl w:val="0"/>
      <w:suppressAutoHyphens/>
    </w:pPr>
    <w:rPr>
      <w:b/>
      <w:szCs w:val="20"/>
    </w:rPr>
  </w:style>
  <w:style w:type="paragraph" w:customStyle="1" w:styleId="ColorfulList-Accent11">
    <w:name w:val="Colorful List - Accent 11"/>
    <w:basedOn w:val="Normal"/>
    <w:uiPriority w:val="34"/>
    <w:qFormat/>
    <w:rsid w:val="00872A0C"/>
    <w:pPr>
      <w:widowControl w:val="0"/>
      <w:numPr>
        <w:numId w:val="16"/>
      </w:numPr>
      <w:autoSpaceDE w:val="0"/>
      <w:autoSpaceDN w:val="0"/>
      <w:adjustRightInd w:val="0"/>
      <w:spacing w:after="120"/>
    </w:pPr>
    <w:rPr>
      <w:rFonts w:ascii="Calibri" w:eastAsia="Cambria" w:hAnsi="Calibri" w:cs="Verdana"/>
      <w:kern w:val="1"/>
      <w:sz w:val="22"/>
      <w:szCs w:val="32"/>
    </w:rPr>
  </w:style>
  <w:style w:type="character" w:styleId="UnresolvedMention">
    <w:name w:val="Unresolved Mention"/>
    <w:basedOn w:val="DefaultParagraphFont"/>
    <w:uiPriority w:val="99"/>
    <w:semiHidden/>
    <w:unhideWhenUsed/>
    <w:rsid w:val="0059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956">
      <w:bodyDiv w:val="1"/>
      <w:marLeft w:val="0"/>
      <w:marRight w:val="0"/>
      <w:marTop w:val="0"/>
      <w:marBottom w:val="0"/>
      <w:divBdr>
        <w:top w:val="none" w:sz="0" w:space="0" w:color="auto"/>
        <w:left w:val="none" w:sz="0" w:space="0" w:color="auto"/>
        <w:bottom w:val="none" w:sz="0" w:space="0" w:color="auto"/>
        <w:right w:val="none" w:sz="0" w:space="0" w:color="auto"/>
      </w:divBdr>
      <w:divsChild>
        <w:div w:id="1919287383">
          <w:marLeft w:val="0"/>
          <w:marRight w:val="0"/>
          <w:marTop w:val="0"/>
          <w:marBottom w:val="0"/>
          <w:divBdr>
            <w:top w:val="none" w:sz="0" w:space="0" w:color="auto"/>
            <w:left w:val="none" w:sz="0" w:space="0" w:color="auto"/>
            <w:bottom w:val="none" w:sz="0" w:space="0" w:color="auto"/>
            <w:right w:val="none" w:sz="0" w:space="0" w:color="auto"/>
          </w:divBdr>
          <w:divsChild>
            <w:div w:id="11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830">
      <w:bodyDiv w:val="1"/>
      <w:marLeft w:val="0"/>
      <w:marRight w:val="0"/>
      <w:marTop w:val="0"/>
      <w:marBottom w:val="0"/>
      <w:divBdr>
        <w:top w:val="none" w:sz="0" w:space="0" w:color="auto"/>
        <w:left w:val="none" w:sz="0" w:space="0" w:color="auto"/>
        <w:bottom w:val="none" w:sz="0" w:space="0" w:color="auto"/>
        <w:right w:val="none" w:sz="0" w:space="0" w:color="auto"/>
      </w:divBdr>
    </w:div>
    <w:div w:id="609316381">
      <w:bodyDiv w:val="1"/>
      <w:marLeft w:val="0"/>
      <w:marRight w:val="0"/>
      <w:marTop w:val="0"/>
      <w:marBottom w:val="0"/>
      <w:divBdr>
        <w:top w:val="none" w:sz="0" w:space="0" w:color="auto"/>
        <w:left w:val="none" w:sz="0" w:space="0" w:color="auto"/>
        <w:bottom w:val="none" w:sz="0" w:space="0" w:color="auto"/>
        <w:right w:val="none" w:sz="0" w:space="0" w:color="auto"/>
      </w:divBdr>
    </w:div>
    <w:div w:id="803936267">
      <w:bodyDiv w:val="1"/>
      <w:marLeft w:val="0"/>
      <w:marRight w:val="0"/>
      <w:marTop w:val="0"/>
      <w:marBottom w:val="0"/>
      <w:divBdr>
        <w:top w:val="none" w:sz="0" w:space="0" w:color="auto"/>
        <w:left w:val="none" w:sz="0" w:space="0" w:color="auto"/>
        <w:bottom w:val="none" w:sz="0" w:space="0" w:color="auto"/>
        <w:right w:val="none" w:sz="0" w:space="0" w:color="auto"/>
      </w:divBdr>
    </w:div>
    <w:div w:id="1894005426">
      <w:bodyDiv w:val="1"/>
      <w:marLeft w:val="0"/>
      <w:marRight w:val="0"/>
      <w:marTop w:val="0"/>
      <w:marBottom w:val="0"/>
      <w:divBdr>
        <w:top w:val="none" w:sz="0" w:space="0" w:color="auto"/>
        <w:left w:val="none" w:sz="0" w:space="0" w:color="auto"/>
        <w:bottom w:val="none" w:sz="0" w:space="0" w:color="auto"/>
        <w:right w:val="none" w:sz="0" w:space="0" w:color="auto"/>
      </w:divBdr>
      <w:divsChild>
        <w:div w:id="1390421294">
          <w:marLeft w:val="0"/>
          <w:marRight w:val="0"/>
          <w:marTop w:val="0"/>
          <w:marBottom w:val="0"/>
          <w:divBdr>
            <w:top w:val="none" w:sz="0" w:space="0" w:color="auto"/>
            <w:left w:val="none" w:sz="0" w:space="0" w:color="auto"/>
            <w:bottom w:val="none" w:sz="0" w:space="0" w:color="auto"/>
            <w:right w:val="none" w:sz="0" w:space="0" w:color="auto"/>
          </w:divBdr>
        </w:div>
      </w:divsChild>
    </w:div>
    <w:div w:id="20628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hyperlink" Target="https://www.youtube.com/watch?v=kYWlCGbbDGI" TargetMode="Externa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life.studentlife.msu.edu/" TargetMode="External"/><Relationship Id="rId31" Type="http://schemas.openxmlformats.org/officeDocument/2006/relationships/hyperlink" Target="https://www.amazon.com/Terminally-Living-Manfred-Dannemann-Westwick/dp/B07KCM3RC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hyperlink" Target="https://www.pbs.org/video/when-my-time-come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7DDED-47B8-4926-B12E-3FFF6D4F6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2F22D-5DC9-4486-801E-DCD59CE176EE}">
  <ds:schemaRefs>
    <ds:schemaRef ds:uri="http://schemas.microsoft.com/sharepoint/v3/contenttype/forms"/>
  </ds:schemaRefs>
</ds:datastoreItem>
</file>

<file path=customXml/itemProps3.xml><?xml version="1.0" encoding="utf-8"?>
<ds:datastoreItem xmlns:ds="http://schemas.openxmlformats.org/officeDocument/2006/customXml" ds:itemID="{954343DC-EF1C-4FAD-92E2-0C5177D5C11B}">
  <ds:schemaRefs>
    <ds:schemaRef ds:uri="c2bae9e8-5261-46ff-a646-a937945f1323"/>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24cf8291-233c-4a9a-a850-9ccee51dd2a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kandy</dc:creator>
  <cp:lastModifiedBy>McKeown, Kandy</cp:lastModifiedBy>
  <cp:revision>2</cp:revision>
  <cp:lastPrinted>2021-09-29T12:30:00Z</cp:lastPrinted>
  <dcterms:created xsi:type="dcterms:W3CDTF">2022-01-05T16:33:00Z</dcterms:created>
  <dcterms:modified xsi:type="dcterms:W3CDTF">2022-01-05T16:33:00Z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0x0101001C3554AB48D99A4AB130D8346A9C2DF1</vt:lpwstr>
  </property>
</Properties>
</file>