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EEF8F" w14:textId="77777777" w:rsidR="0043484E" w:rsidRDefault="00F55743">
      <w:pPr>
        <w:pStyle w:val="Heading1"/>
        <w:jc w:val="left"/>
        <w:rPr>
          <w:color w:val="000000"/>
          <w:u w:val="single"/>
        </w:rPr>
      </w:pPr>
      <w:r>
        <w:rPr>
          <w:color w:val="000000"/>
          <w:u w:val="single"/>
        </w:rPr>
        <w:t>The Neurobiology of Food Intake and Overeating (PSY 333)</w:t>
      </w:r>
    </w:p>
    <w:p w14:paraId="02293E62" w14:textId="77777777" w:rsidR="0043484E" w:rsidRDefault="0043484E">
      <w:pPr>
        <w:widowControl w:val="0"/>
        <w:jc w:val="both"/>
        <w:rPr>
          <w:rFonts w:ascii="Arial" w:eastAsia="Arial" w:hAnsi="Arial" w:cs="Arial"/>
          <w:b/>
        </w:rPr>
      </w:pPr>
    </w:p>
    <w:p w14:paraId="034AEBC7" w14:textId="77777777" w:rsidR="0043484E" w:rsidRDefault="00F55743">
      <w:pPr>
        <w:pBdr>
          <w:top w:val="nil"/>
          <w:left w:val="nil"/>
          <w:bottom w:val="nil"/>
          <w:right w:val="nil"/>
          <w:between w:val="nil"/>
        </w:pBdr>
        <w:rPr>
          <w:rFonts w:ascii="Times New Roman" w:eastAsia="Times New Roman" w:hAnsi="Times New Roman" w:cs="Times New Roman"/>
          <w:b/>
          <w:smallCaps/>
          <w:color w:val="000000"/>
          <w:u w:val="single"/>
        </w:rPr>
      </w:pPr>
      <w:r>
        <w:rPr>
          <w:rFonts w:ascii="Arial" w:eastAsia="Arial" w:hAnsi="Arial" w:cs="Arial"/>
          <w:b/>
          <w:color w:val="000000"/>
          <w:sz w:val="32"/>
          <w:szCs w:val="32"/>
        </w:rPr>
        <w:t>Disclaimer</w:t>
      </w:r>
      <w:r>
        <w:rPr>
          <w:rFonts w:ascii="Arial" w:eastAsia="Arial" w:hAnsi="Arial" w:cs="Arial"/>
          <w:b/>
          <w:color w:val="000000"/>
        </w:rPr>
        <w:t>:</w:t>
      </w:r>
      <w:r>
        <w:rPr>
          <w:rFonts w:ascii="Times New Roman" w:eastAsia="Times New Roman" w:hAnsi="Times New Roman" w:cs="Times New Roman"/>
          <w:b/>
          <w:smallCaps/>
          <w:color w:val="000000"/>
        </w:rPr>
        <w:t xml:space="preserve"> </w:t>
      </w:r>
      <w:r>
        <w:rPr>
          <w:rFonts w:ascii="Arial" w:eastAsia="Arial" w:hAnsi="Arial" w:cs="Arial"/>
          <w:color w:val="000000"/>
        </w:rPr>
        <w:t>Please note that elements of this syllabus are subject to change at the discretion of the professors. Any changes will be provided to students via email or on the course D2L website.</w:t>
      </w:r>
    </w:p>
    <w:p w14:paraId="6C43F148" w14:textId="77777777" w:rsidR="0043484E" w:rsidRDefault="0043484E">
      <w:pPr>
        <w:widowControl w:val="0"/>
        <w:jc w:val="both"/>
        <w:rPr>
          <w:rFonts w:ascii="Arial" w:eastAsia="Arial" w:hAnsi="Arial" w:cs="Arial"/>
          <w:b/>
          <w:color w:val="000000"/>
          <w:sz w:val="32"/>
          <w:szCs w:val="32"/>
        </w:rPr>
      </w:pPr>
    </w:p>
    <w:p w14:paraId="058C4CA5" w14:textId="77777777" w:rsidR="0043484E" w:rsidRDefault="00F55743">
      <w:pPr>
        <w:widowControl w:val="0"/>
        <w:jc w:val="both"/>
        <w:rPr>
          <w:rFonts w:ascii="Arial" w:eastAsia="Arial" w:hAnsi="Arial" w:cs="Arial"/>
        </w:rPr>
      </w:pPr>
      <w:r>
        <w:rPr>
          <w:rFonts w:ascii="Arial" w:eastAsia="Arial" w:hAnsi="Arial" w:cs="Arial"/>
          <w:b/>
          <w:color w:val="000000"/>
          <w:sz w:val="32"/>
          <w:szCs w:val="32"/>
        </w:rPr>
        <w:t>Overview</w:t>
      </w:r>
      <w:r>
        <w:rPr>
          <w:rFonts w:ascii="Arial" w:eastAsia="Arial" w:hAnsi="Arial" w:cs="Arial"/>
          <w:b/>
        </w:rPr>
        <w:t xml:space="preserve">: </w:t>
      </w:r>
      <w:r>
        <w:rPr>
          <w:rFonts w:ascii="Arial" w:eastAsia="Arial" w:hAnsi="Arial" w:cs="Arial"/>
        </w:rPr>
        <w:t xml:space="preserve">It is clear that as a species we are experiencing tremendous difficulty in our relationship with food. Food intake can be regulated by precise feeding mechanisms that have evolved allowing for the survival of the human race. However, the environmental conditions our ancestors dealt with differ drastically than those presented in today’s society, where obesity and its physical comorbidities (e.g., diabetes, heart disease) continue to place a burden on society in general, and the individual in particular. </w:t>
      </w:r>
    </w:p>
    <w:p w14:paraId="7264FABA" w14:textId="77777777" w:rsidR="0043484E" w:rsidRDefault="0043484E">
      <w:pPr>
        <w:widowControl w:val="0"/>
        <w:jc w:val="both"/>
        <w:rPr>
          <w:rFonts w:ascii="Arial" w:eastAsia="Arial" w:hAnsi="Arial" w:cs="Arial"/>
          <w:b/>
        </w:rPr>
      </w:pPr>
    </w:p>
    <w:p w14:paraId="26F3B8E5" w14:textId="77777777" w:rsidR="0043484E" w:rsidRDefault="00F55743">
      <w:pPr>
        <w:widowControl w:val="0"/>
        <w:jc w:val="both"/>
        <w:rPr>
          <w:rFonts w:ascii="Arial" w:eastAsia="Arial" w:hAnsi="Arial" w:cs="Arial"/>
        </w:rPr>
      </w:pPr>
      <w:r>
        <w:rPr>
          <w:rFonts w:ascii="Arial" w:eastAsia="Arial" w:hAnsi="Arial" w:cs="Arial"/>
          <w:b/>
          <w:color w:val="000000"/>
          <w:sz w:val="32"/>
          <w:szCs w:val="32"/>
        </w:rPr>
        <w:t>Instructional Objectives</w:t>
      </w:r>
      <w:r>
        <w:rPr>
          <w:rFonts w:ascii="Arial" w:eastAsia="Arial" w:hAnsi="Arial" w:cs="Arial"/>
          <w:b/>
        </w:rPr>
        <w:t xml:space="preserve">: </w:t>
      </w:r>
      <w:r>
        <w:rPr>
          <w:rFonts w:ascii="Arial" w:eastAsia="Arial" w:hAnsi="Arial" w:cs="Arial"/>
        </w:rPr>
        <w:t>This undergraduate course will examine the underlying basis of energy (food) intake, its expenditure; learned and unlearned physiological and neurological mechanisms that drive food intake and overeating, and vulnerabilities to obesity. Information will be presented form a range of disciplines including psychology, neuroscience and medicine. The overall goal of the course is to consolidate our understanding of what drives us to eat and why what we eat, and where we eat it is so important. Please be aware that this course deals with a lot of the</w:t>
      </w:r>
      <w:r>
        <w:rPr>
          <w:rFonts w:ascii="Arial" w:eastAsia="Arial" w:hAnsi="Arial" w:cs="Arial"/>
          <w:b/>
        </w:rPr>
        <w:t xml:space="preserve"> biology</w:t>
      </w:r>
      <w:r>
        <w:rPr>
          <w:rFonts w:ascii="Arial" w:eastAsia="Arial" w:hAnsi="Arial" w:cs="Arial"/>
        </w:rPr>
        <w:t xml:space="preserve"> underlying how the brain and body influence eating behaviors. </w:t>
      </w:r>
      <w:r>
        <w:rPr>
          <w:rFonts w:ascii="Arial" w:eastAsia="Arial" w:hAnsi="Arial" w:cs="Arial"/>
          <w:u w:val="single"/>
        </w:rPr>
        <w:t>If you don’t like biology very much,</w:t>
      </w:r>
      <w:r>
        <w:rPr>
          <w:rFonts w:ascii="Arial" w:eastAsia="Arial" w:hAnsi="Arial" w:cs="Arial"/>
          <w:b/>
          <w:u w:val="single"/>
        </w:rPr>
        <w:t xml:space="preserve"> </w:t>
      </w:r>
      <w:r>
        <w:rPr>
          <w:rFonts w:ascii="Arial" w:eastAsia="Arial" w:hAnsi="Arial" w:cs="Arial"/>
          <w:u w:val="single"/>
        </w:rPr>
        <w:t>this may not be the course for you</w:t>
      </w:r>
      <w:r>
        <w:rPr>
          <w:rFonts w:ascii="Arial" w:eastAsia="Arial" w:hAnsi="Arial" w:cs="Arial"/>
        </w:rPr>
        <w:t>.</w:t>
      </w:r>
    </w:p>
    <w:p w14:paraId="6F08DE76" w14:textId="77777777" w:rsidR="0043484E" w:rsidRDefault="00F55743">
      <w:pPr>
        <w:pStyle w:val="Heading1"/>
        <w:jc w:val="left"/>
        <w:rPr>
          <w:color w:val="000000"/>
        </w:rPr>
      </w:pPr>
      <w:r>
        <w:rPr>
          <w:color w:val="000000"/>
        </w:rPr>
        <w:t>Time and Location:</w:t>
      </w:r>
    </w:p>
    <w:p w14:paraId="424B5AB0" w14:textId="77777777" w:rsidR="0043484E" w:rsidRDefault="00F55743">
      <w:pPr>
        <w:widowControl w:val="0"/>
        <w:jc w:val="both"/>
        <w:rPr>
          <w:rFonts w:ascii="Arial" w:eastAsia="Arial" w:hAnsi="Arial" w:cs="Arial"/>
        </w:rPr>
      </w:pPr>
      <w:r>
        <w:rPr>
          <w:rFonts w:ascii="Arial" w:eastAsia="Arial" w:hAnsi="Arial" w:cs="Arial"/>
        </w:rPr>
        <w:t xml:space="preserve">10:20-11:40 AM on Tuesday and Thursday throughout Spring Semester 2023 in </w:t>
      </w:r>
      <w:r w:rsidR="0007336B" w:rsidRPr="0007336B">
        <w:rPr>
          <w:rFonts w:ascii="Arial" w:eastAsia="Arial" w:hAnsi="Arial" w:cs="Arial"/>
        </w:rPr>
        <w:t>Natural Sciences Bldg 116</w:t>
      </w:r>
      <w:r>
        <w:rPr>
          <w:rFonts w:ascii="Arial" w:eastAsia="Arial" w:hAnsi="Arial" w:cs="Arial"/>
        </w:rPr>
        <w:t xml:space="preserve">.  </w:t>
      </w:r>
    </w:p>
    <w:p w14:paraId="5FE2FBA9" w14:textId="77777777" w:rsidR="0043484E" w:rsidRDefault="0043484E"/>
    <w:p w14:paraId="21DD678D" w14:textId="77777777" w:rsidR="0043484E" w:rsidRDefault="00F55743">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color w:val="000000"/>
          <w:u w:val="single"/>
        </w:rPr>
        <w:t>**Office hours on Fridays 9:00-10:00 AM**</w:t>
      </w:r>
      <w:r>
        <w:rPr>
          <w:rFonts w:ascii="Arial" w:eastAsia="Arial" w:hAnsi="Arial" w:cs="Arial"/>
          <w:color w:val="000000"/>
        </w:rPr>
        <w:t xml:space="preserve">: </w:t>
      </w:r>
      <w:hyperlink r:id="rId5">
        <w:r>
          <w:rPr>
            <w:rFonts w:ascii="Arial" w:eastAsia="Arial" w:hAnsi="Arial" w:cs="Arial"/>
            <w:color w:val="0000FF"/>
            <w:u w:val="single"/>
          </w:rPr>
          <w:t>https://msu.zoom.us/j/97759330531**</w:t>
        </w:r>
      </w:hyperlink>
    </w:p>
    <w:p w14:paraId="45DA47F1" w14:textId="77777777" w:rsidR="0043484E" w:rsidRDefault="00F55743">
      <w:r>
        <w:rPr>
          <w:rFonts w:ascii="Arial" w:eastAsia="Arial" w:hAnsi="Arial" w:cs="Arial"/>
          <w:color w:val="000000"/>
        </w:rPr>
        <w:t xml:space="preserve">Meeting ID: 977 5933 0531. </w:t>
      </w:r>
      <w:r>
        <w:rPr>
          <w:rFonts w:ascii="Arial" w:eastAsia="Arial" w:hAnsi="Arial" w:cs="Arial"/>
          <w:b/>
          <w:color w:val="000000"/>
        </w:rPr>
        <w:t>Passcode</w:t>
      </w:r>
      <w:r>
        <w:rPr>
          <w:rFonts w:ascii="Arial" w:eastAsia="Arial" w:hAnsi="Arial" w:cs="Arial"/>
          <w:color w:val="000000"/>
        </w:rPr>
        <w:t xml:space="preserve">: officehour </w:t>
      </w:r>
    </w:p>
    <w:p w14:paraId="6206B979" w14:textId="77777777" w:rsidR="0043484E" w:rsidRDefault="0043484E">
      <w:pPr>
        <w:widowControl w:val="0"/>
        <w:jc w:val="both"/>
        <w:rPr>
          <w:rFonts w:ascii="Arial" w:eastAsia="Arial" w:hAnsi="Arial" w:cs="Arial"/>
          <w:u w:val="single"/>
        </w:rPr>
      </w:pPr>
    </w:p>
    <w:p w14:paraId="37063764" w14:textId="77777777" w:rsidR="00BB3EA2" w:rsidRDefault="00BB3EA2" w:rsidP="00BB3EA2">
      <w:pPr>
        <w:pStyle w:val="Heading1"/>
        <w:jc w:val="left"/>
      </w:pPr>
      <w:r>
        <w:rPr>
          <w:color w:val="000000"/>
        </w:rPr>
        <w:t>Instructor and Office Hours</w:t>
      </w:r>
    </w:p>
    <w:p w14:paraId="0487C868" w14:textId="77777777" w:rsidR="00BB3EA2" w:rsidRDefault="00BB3EA2" w:rsidP="00BB3EA2">
      <w:pPr>
        <w:pStyle w:val="NormalWeb"/>
        <w:spacing w:before="0" w:beforeAutospacing="0" w:after="0" w:afterAutospacing="0"/>
      </w:pPr>
      <w:r>
        <w:rPr>
          <w:rFonts w:ascii="Arial" w:hAnsi="Arial" w:cs="Arial"/>
          <w:color w:val="000000"/>
        </w:rPr>
        <w:t>Dr. Alex Johnson</w:t>
      </w:r>
    </w:p>
    <w:p w14:paraId="681FDF6C" w14:textId="77777777" w:rsidR="00BB3EA2" w:rsidRDefault="00BB3EA2" w:rsidP="00BB3EA2">
      <w:pPr>
        <w:pStyle w:val="NormalWeb"/>
        <w:spacing w:before="0" w:beforeAutospacing="0" w:after="0" w:afterAutospacing="0"/>
      </w:pPr>
      <w:r>
        <w:rPr>
          <w:rFonts w:ascii="Arial" w:hAnsi="Arial" w:cs="Arial"/>
          <w:b/>
          <w:bCs/>
          <w:color w:val="000000"/>
        </w:rPr>
        <w:t xml:space="preserve">Office hours: </w:t>
      </w:r>
      <w:r>
        <w:rPr>
          <w:rFonts w:ascii="Arial" w:hAnsi="Arial" w:cs="Arial"/>
          <w:color w:val="000000"/>
        </w:rPr>
        <w:t>Fridays 9-10AM (or by appointment)</w:t>
      </w:r>
    </w:p>
    <w:p w14:paraId="29CB216E" w14:textId="77777777" w:rsidR="00BB3EA2" w:rsidRDefault="00BB3EA2" w:rsidP="00BB3EA2">
      <w:pPr>
        <w:pStyle w:val="NormalWeb"/>
        <w:spacing w:before="0" w:beforeAutospacing="0" w:after="0" w:afterAutospacing="0"/>
      </w:pPr>
      <w:r>
        <w:rPr>
          <w:rFonts w:ascii="Arial" w:hAnsi="Arial" w:cs="Arial"/>
          <w:b/>
          <w:bCs/>
          <w:color w:val="000000"/>
        </w:rPr>
        <w:t xml:space="preserve">E-mail: </w:t>
      </w:r>
      <w:r>
        <w:rPr>
          <w:rFonts w:ascii="Arial" w:hAnsi="Arial" w:cs="Arial"/>
          <w:color w:val="000000"/>
        </w:rPr>
        <w:t>awj@msu.edu</w:t>
      </w:r>
    </w:p>
    <w:p w14:paraId="70CE41B7" w14:textId="77777777" w:rsidR="00BB3EA2" w:rsidRDefault="00BB3EA2" w:rsidP="00BB3EA2"/>
    <w:p w14:paraId="4D822221" w14:textId="77777777" w:rsidR="006C5253" w:rsidRDefault="00BB3EA2" w:rsidP="006C5253">
      <w:pPr>
        <w:pStyle w:val="NormalWeb"/>
        <w:spacing w:before="0" w:beforeAutospacing="0" w:after="0" w:afterAutospacing="0"/>
      </w:pPr>
      <w:r>
        <w:rPr>
          <w:rFonts w:ascii="Arial" w:hAnsi="Arial" w:cs="Arial"/>
          <w:b/>
          <w:bCs/>
          <w:color w:val="000000"/>
        </w:rPr>
        <w:t>Graduate TA:</w:t>
      </w:r>
      <w:r>
        <w:rPr>
          <w:rFonts w:ascii="Arial" w:hAnsi="Arial" w:cs="Arial"/>
          <w:color w:val="000000"/>
        </w:rPr>
        <w:t xml:space="preserve"> Taryn Meinhardt</w:t>
      </w:r>
    </w:p>
    <w:p w14:paraId="5FC89400" w14:textId="77777777" w:rsidR="006C5253" w:rsidRPr="006C5253" w:rsidRDefault="00BB3EA2" w:rsidP="006C5253">
      <w:pPr>
        <w:pStyle w:val="NormalWeb"/>
        <w:spacing w:before="0" w:beforeAutospacing="0" w:after="0" w:afterAutospacing="0"/>
        <w:rPr>
          <w:rFonts w:ascii="Arial" w:hAnsi="Arial" w:cs="Arial"/>
          <w:color w:val="000000"/>
        </w:rPr>
      </w:pPr>
      <w:r>
        <w:rPr>
          <w:rFonts w:ascii="Arial" w:hAnsi="Arial" w:cs="Arial"/>
          <w:b/>
          <w:bCs/>
          <w:color w:val="000000"/>
        </w:rPr>
        <w:t>Of</w:t>
      </w:r>
      <w:r w:rsidRPr="006C5253">
        <w:rPr>
          <w:rFonts w:ascii="Arial" w:hAnsi="Arial" w:cs="Arial"/>
          <w:b/>
          <w:bCs/>
          <w:color w:val="000000"/>
        </w:rPr>
        <w:t xml:space="preserve">fice hours: </w:t>
      </w:r>
      <w:r w:rsidR="006C5253" w:rsidRPr="006C5253">
        <w:rPr>
          <w:rFonts w:ascii="Arial" w:hAnsi="Arial" w:cs="Arial"/>
          <w:color w:val="000000"/>
        </w:rPr>
        <w:t>Wedne</w:t>
      </w:r>
      <w:bookmarkStart w:id="0" w:name="_GoBack"/>
      <w:bookmarkEnd w:id="0"/>
      <w:r w:rsidR="006C5253" w:rsidRPr="006C5253">
        <w:rPr>
          <w:rFonts w:ascii="Arial" w:hAnsi="Arial" w:cs="Arial"/>
          <w:color w:val="000000"/>
        </w:rPr>
        <w:t xml:space="preserve">sdays 2:30-3:30pm (or by appointment): </w:t>
      </w:r>
      <w:hyperlink r:id="rId6" w:history="1">
        <w:r w:rsidR="006C5253" w:rsidRPr="006C5253">
          <w:rPr>
            <w:rStyle w:val="Hyperlink"/>
            <w:rFonts w:ascii="Arial" w:hAnsi="Arial" w:cs="Arial"/>
          </w:rPr>
          <w:t>https://msu.zoom.us/j/92352285512</w:t>
        </w:r>
      </w:hyperlink>
    </w:p>
    <w:p w14:paraId="7387AEA5" w14:textId="2CE2A70F" w:rsidR="006C5253" w:rsidRPr="006C5253" w:rsidRDefault="006C5253" w:rsidP="006C5253">
      <w:pPr>
        <w:pStyle w:val="NormalWeb"/>
        <w:spacing w:before="0" w:beforeAutospacing="0" w:after="0" w:afterAutospacing="0"/>
        <w:rPr>
          <w:rFonts w:ascii="Arial" w:hAnsi="Arial" w:cs="Arial"/>
          <w:color w:val="000000"/>
        </w:rPr>
      </w:pPr>
      <w:r w:rsidRPr="006C5253">
        <w:rPr>
          <w:rFonts w:ascii="Arial" w:hAnsi="Arial" w:cs="Arial"/>
        </w:rPr>
        <w:t>Meeting ID: 923 5228 5512; Passcode: 083239</w:t>
      </w:r>
    </w:p>
    <w:p w14:paraId="25EA531E" w14:textId="6322AFA2" w:rsidR="00BB3EA2" w:rsidRPr="006C5253" w:rsidRDefault="00BB3EA2" w:rsidP="006C5253">
      <w:pPr>
        <w:pStyle w:val="NormalWeb"/>
        <w:spacing w:before="0" w:beforeAutospacing="0" w:after="0" w:afterAutospacing="0"/>
        <w:rPr>
          <w:rFonts w:ascii="Arial" w:hAnsi="Arial" w:cs="Arial"/>
        </w:rPr>
      </w:pPr>
      <w:r w:rsidRPr="006C5253">
        <w:rPr>
          <w:rFonts w:ascii="Arial" w:hAnsi="Arial" w:cs="Arial"/>
          <w:b/>
          <w:bCs/>
          <w:color w:val="000000"/>
        </w:rPr>
        <w:t>E-mail:</w:t>
      </w:r>
      <w:r w:rsidRPr="006C5253">
        <w:rPr>
          <w:rFonts w:ascii="Arial" w:hAnsi="Arial" w:cs="Arial"/>
          <w:color w:val="000000"/>
        </w:rPr>
        <w:t xml:space="preserve"> meinhar6@msu.edu</w:t>
      </w:r>
    </w:p>
    <w:p w14:paraId="298366B7" w14:textId="77777777" w:rsidR="00BB3EA2" w:rsidRDefault="00BB3EA2">
      <w:pPr>
        <w:widowControl w:val="0"/>
        <w:jc w:val="both"/>
        <w:rPr>
          <w:rFonts w:ascii="Arial" w:eastAsia="Arial" w:hAnsi="Arial" w:cs="Arial"/>
          <w:u w:val="single"/>
        </w:rPr>
      </w:pPr>
    </w:p>
    <w:p w14:paraId="31083287" w14:textId="77777777" w:rsidR="0043484E" w:rsidRDefault="00F55743">
      <w:pPr>
        <w:pStyle w:val="Heading1"/>
        <w:jc w:val="left"/>
      </w:pPr>
      <w:r>
        <w:rPr>
          <w:color w:val="000000"/>
        </w:rPr>
        <w:lastRenderedPageBreak/>
        <w:t>Top Hat:</w:t>
      </w:r>
    </w:p>
    <w:p w14:paraId="228739CA" w14:textId="77777777" w:rsidR="0043484E" w:rsidRDefault="00F55743">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color w:val="000000"/>
        </w:rPr>
        <w:t>We will be using Top Hat Pro (www.tophat.com) for class participation and discussion. You will be able to submit answers to in-class questions using Apple or Android smartphones and tablets, laptops, or through text message. For instructions on how to create a Top Hat account and enrol in our Top Hat Pro course, please refer to the invitation sent to your MSU email address or consult Top Hat's Getting Started Guide (https://bit.ly/31TGMlw).</w:t>
      </w:r>
    </w:p>
    <w:p w14:paraId="38C0BE91" w14:textId="77777777" w:rsidR="0043484E" w:rsidRDefault="0043484E"/>
    <w:p w14:paraId="555BA5C1" w14:textId="77777777" w:rsidR="0043484E" w:rsidRDefault="00F55743">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color w:val="000000"/>
        </w:rPr>
        <w:t xml:space="preserve">To connect to Top </w:t>
      </w:r>
      <w:proofErr w:type="gramStart"/>
      <w:r>
        <w:rPr>
          <w:rFonts w:ascii="Arial" w:eastAsia="Arial" w:hAnsi="Arial" w:cs="Arial"/>
          <w:color w:val="000000"/>
        </w:rPr>
        <w:t>Hat</w:t>
      </w:r>
      <w:proofErr w:type="gramEnd"/>
      <w:r>
        <w:rPr>
          <w:rFonts w:ascii="Arial" w:eastAsia="Arial" w:hAnsi="Arial" w:cs="Arial"/>
          <w:color w:val="000000"/>
        </w:rPr>
        <w:t xml:space="preserve"> complete the following:</w:t>
      </w:r>
    </w:p>
    <w:p w14:paraId="37F2B83A" w14:textId="77777777" w:rsidR="0043484E" w:rsidRDefault="00F55743">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color w:val="000000"/>
        </w:rPr>
        <w:t> </w:t>
      </w:r>
    </w:p>
    <w:p w14:paraId="75925E1C" w14:textId="77777777" w:rsidR="0043484E" w:rsidRDefault="00F55743">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color w:val="000000"/>
        </w:rPr>
        <w:t>• Go to https://app.tophat.com/register/student</w:t>
      </w:r>
    </w:p>
    <w:p w14:paraId="0B315E99" w14:textId="77777777" w:rsidR="0043484E" w:rsidRDefault="00F55743">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color w:val="000000"/>
        </w:rPr>
        <w:t>• Click "Search by school" and input the name of our school</w:t>
      </w:r>
    </w:p>
    <w:p w14:paraId="0006C1F8" w14:textId="77777777" w:rsidR="0043484E" w:rsidRPr="0007336B" w:rsidRDefault="00F5574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Search for our course with the following join code: </w:t>
      </w:r>
      <w:r w:rsidR="0007336B" w:rsidRPr="00BB3EA2">
        <w:rPr>
          <w:rFonts w:ascii="Arial" w:eastAsia="Arial" w:hAnsi="Arial" w:cs="Arial"/>
          <w:b/>
          <w:color w:val="000000"/>
        </w:rPr>
        <w:t>203124</w:t>
      </w:r>
    </w:p>
    <w:p w14:paraId="1E4BE4EB" w14:textId="77777777" w:rsidR="0043484E" w:rsidRDefault="0043484E"/>
    <w:p w14:paraId="6099CA16" w14:textId="77777777" w:rsidR="0043484E" w:rsidRDefault="00F55743">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color w:val="000000"/>
        </w:rPr>
        <w:t>If a paid subscription is required, it will be listed at checkout when you enrol in Top Hat Pro course. Should you require assistance with Top Hat at any time please contact their Support Team directly by way of email (support@tophat.com), the in-app support button, or by calling 1-888-663-5491. Specific user information may be required by their technical support team when troubleshooting issues</w:t>
      </w:r>
    </w:p>
    <w:p w14:paraId="06EA96BF" w14:textId="77777777" w:rsidR="0043484E" w:rsidRDefault="0043484E"/>
    <w:p w14:paraId="70A5CE50" w14:textId="77777777" w:rsidR="0043484E" w:rsidRDefault="0043484E">
      <w:pPr>
        <w:widowControl w:val="0"/>
        <w:jc w:val="both"/>
        <w:rPr>
          <w:rFonts w:ascii="Arial" w:eastAsia="Arial" w:hAnsi="Arial" w:cs="Arial"/>
          <w:b/>
          <w:color w:val="000000"/>
          <w:sz w:val="32"/>
          <w:szCs w:val="32"/>
        </w:rPr>
      </w:pPr>
    </w:p>
    <w:p w14:paraId="23E8C45B" w14:textId="77777777" w:rsidR="0043484E" w:rsidRDefault="00F55743">
      <w:pPr>
        <w:widowControl w:val="0"/>
        <w:jc w:val="both"/>
        <w:rPr>
          <w:rFonts w:ascii="Arial" w:eastAsia="Arial" w:hAnsi="Arial" w:cs="Arial"/>
        </w:rPr>
      </w:pPr>
      <w:r>
        <w:rPr>
          <w:rFonts w:ascii="Arial" w:eastAsia="Arial" w:hAnsi="Arial" w:cs="Arial"/>
          <w:b/>
          <w:color w:val="000000"/>
          <w:sz w:val="32"/>
          <w:szCs w:val="32"/>
        </w:rPr>
        <w:t>Grading:</w:t>
      </w:r>
      <w:r>
        <w:rPr>
          <w:rFonts w:ascii="Arial" w:eastAsia="Arial" w:hAnsi="Arial" w:cs="Arial"/>
          <w:b/>
          <w:color w:val="000000"/>
        </w:rPr>
        <w:t xml:space="preserve"> </w:t>
      </w:r>
      <w:r>
        <w:rPr>
          <w:rFonts w:ascii="Arial" w:eastAsia="Arial" w:hAnsi="Arial" w:cs="Arial"/>
        </w:rPr>
        <w:t xml:space="preserve">Grades will be determined from </w:t>
      </w:r>
      <w:r>
        <w:rPr>
          <w:rFonts w:ascii="Arial" w:eastAsia="Arial" w:hAnsi="Arial" w:cs="Arial"/>
          <w:b/>
        </w:rPr>
        <w:t xml:space="preserve">five </w:t>
      </w:r>
      <w:r>
        <w:rPr>
          <w:rFonts w:ascii="Arial" w:eastAsia="Arial" w:hAnsi="Arial" w:cs="Arial"/>
        </w:rPr>
        <w:t>sources:</w:t>
      </w:r>
    </w:p>
    <w:p w14:paraId="33C1A31D" w14:textId="77777777" w:rsidR="0043484E" w:rsidRDefault="0043484E">
      <w:pPr>
        <w:jc w:val="both"/>
        <w:rPr>
          <w:rFonts w:ascii="Arial" w:eastAsia="Arial" w:hAnsi="Arial" w:cs="Arial"/>
          <w:color w:val="000000"/>
        </w:rPr>
      </w:pPr>
    </w:p>
    <w:p w14:paraId="269B5106" w14:textId="77777777" w:rsidR="0043484E" w:rsidRDefault="00F55743">
      <w:pPr>
        <w:jc w:val="both"/>
        <w:rPr>
          <w:rFonts w:ascii="Times New Roman" w:eastAsia="Times New Roman" w:hAnsi="Times New Roman" w:cs="Times New Roman"/>
        </w:rPr>
      </w:pPr>
      <w:r>
        <w:rPr>
          <w:rFonts w:ascii="Arial" w:eastAsia="Arial" w:hAnsi="Arial" w:cs="Arial"/>
          <w:color w:val="000000"/>
        </w:rPr>
        <w:t xml:space="preserve">(i) </w:t>
      </w:r>
      <w:r>
        <w:rPr>
          <w:rFonts w:ascii="Arial" w:eastAsia="Arial" w:hAnsi="Arial" w:cs="Arial"/>
          <w:b/>
          <w:color w:val="000000"/>
        </w:rPr>
        <w:t xml:space="preserve">Module quizzes </w:t>
      </w:r>
      <w:r>
        <w:rPr>
          <w:rFonts w:ascii="Arial" w:eastAsia="Arial" w:hAnsi="Arial" w:cs="Arial"/>
          <w:color w:val="000000"/>
        </w:rPr>
        <w:t xml:space="preserve">(40%): </w:t>
      </w:r>
      <w:r>
        <w:rPr>
          <w:rFonts w:ascii="Arial" w:eastAsia="Arial" w:hAnsi="Arial" w:cs="Arial"/>
          <w:color w:val="000000"/>
          <w:u w:val="single"/>
        </w:rPr>
        <w:t>Three Midterm Exams:</w:t>
      </w:r>
      <w:r>
        <w:rPr>
          <w:rFonts w:ascii="Arial" w:eastAsia="Arial" w:hAnsi="Arial" w:cs="Arial"/>
          <w:color w:val="000000"/>
        </w:rPr>
        <w:t xml:space="preserve"> These exams will cover material dealt with during lecture periods (lectures, movies, discussion, etc) or contained in the readings. They will be multiple-choice tests delivered via D2L. </w:t>
      </w:r>
    </w:p>
    <w:p w14:paraId="2F802394" w14:textId="77777777" w:rsidR="0043484E" w:rsidRDefault="0043484E">
      <w:pPr>
        <w:rPr>
          <w:rFonts w:ascii="Times New Roman" w:eastAsia="Times New Roman" w:hAnsi="Times New Roman" w:cs="Times New Roman"/>
        </w:rPr>
      </w:pPr>
    </w:p>
    <w:p w14:paraId="61E1BAC8" w14:textId="644CA387" w:rsidR="0043484E" w:rsidRDefault="00F55743">
      <w:pPr>
        <w:jc w:val="both"/>
        <w:rPr>
          <w:rFonts w:ascii="Times New Roman" w:eastAsia="Times New Roman" w:hAnsi="Times New Roman" w:cs="Times New Roman"/>
        </w:rPr>
      </w:pPr>
      <w:r>
        <w:rPr>
          <w:rFonts w:ascii="Arial" w:eastAsia="Arial" w:hAnsi="Arial" w:cs="Arial"/>
          <w:color w:val="000000"/>
        </w:rPr>
        <w:t xml:space="preserve">(ii) </w:t>
      </w:r>
      <w:r>
        <w:rPr>
          <w:rFonts w:ascii="Arial" w:eastAsia="Arial" w:hAnsi="Arial" w:cs="Arial"/>
          <w:b/>
          <w:color w:val="000000"/>
        </w:rPr>
        <w:t>Class participation</w:t>
      </w:r>
      <w:r>
        <w:rPr>
          <w:rFonts w:ascii="Arial" w:eastAsia="Arial" w:hAnsi="Arial" w:cs="Arial"/>
          <w:color w:val="000000"/>
        </w:rPr>
        <w:t xml:space="preserve"> (1</w:t>
      </w:r>
      <w:r w:rsidR="00BB3EA2">
        <w:rPr>
          <w:rFonts w:ascii="Arial" w:eastAsia="Arial" w:hAnsi="Arial" w:cs="Arial"/>
          <w:color w:val="000000"/>
        </w:rPr>
        <w:t>5</w:t>
      </w:r>
      <w:r>
        <w:rPr>
          <w:rFonts w:ascii="Arial" w:eastAsia="Arial" w:hAnsi="Arial" w:cs="Arial"/>
          <w:color w:val="000000"/>
        </w:rPr>
        <w:t>%): During each class, students will receive on average four questions based on the material bei</w:t>
      </w:r>
      <w:r w:rsidR="00C06983">
        <w:rPr>
          <w:rFonts w:ascii="Arial" w:eastAsia="Arial" w:hAnsi="Arial" w:cs="Arial"/>
          <w:color w:val="000000"/>
        </w:rPr>
        <w:t xml:space="preserve">ng discussed. Each correct response will be credited and contribute to the </w:t>
      </w:r>
      <w:r w:rsidR="00996DD9">
        <w:rPr>
          <w:rFonts w:ascii="Arial" w:eastAsia="Arial" w:hAnsi="Arial" w:cs="Arial"/>
          <w:color w:val="000000"/>
        </w:rPr>
        <w:t>grade for class participation.</w:t>
      </w:r>
    </w:p>
    <w:p w14:paraId="2BC77894" w14:textId="77777777" w:rsidR="0043484E" w:rsidRDefault="0043484E">
      <w:pPr>
        <w:rPr>
          <w:rFonts w:ascii="Times New Roman" w:eastAsia="Times New Roman" w:hAnsi="Times New Roman" w:cs="Times New Roman"/>
        </w:rPr>
      </w:pPr>
    </w:p>
    <w:p w14:paraId="1E698B27" w14:textId="3E1D1225" w:rsidR="0043484E" w:rsidRDefault="00F55743">
      <w:pPr>
        <w:jc w:val="both"/>
        <w:rPr>
          <w:rFonts w:ascii="Arial" w:eastAsia="Arial" w:hAnsi="Arial" w:cs="Arial"/>
          <w:color w:val="000000"/>
        </w:rPr>
      </w:pPr>
      <w:r>
        <w:rPr>
          <w:rFonts w:ascii="Arial" w:eastAsia="Arial" w:hAnsi="Arial" w:cs="Arial"/>
          <w:color w:val="000000"/>
        </w:rPr>
        <w:t>(iii)</w:t>
      </w:r>
      <w:r>
        <w:rPr>
          <w:rFonts w:ascii="Arial" w:eastAsia="Arial" w:hAnsi="Arial" w:cs="Arial"/>
          <w:b/>
          <w:color w:val="000000"/>
        </w:rPr>
        <w:t xml:space="preserve"> In class symposium </w:t>
      </w:r>
      <w:r w:rsidR="00BB3EA2">
        <w:rPr>
          <w:rFonts w:ascii="Arial" w:eastAsia="Arial" w:hAnsi="Arial" w:cs="Arial"/>
          <w:color w:val="000000"/>
        </w:rPr>
        <w:t>(20</w:t>
      </w:r>
      <w:r>
        <w:rPr>
          <w:rFonts w:ascii="Arial" w:eastAsia="Arial" w:hAnsi="Arial" w:cs="Arial"/>
          <w:color w:val="000000"/>
        </w:rPr>
        <w:t xml:space="preserve">%): Towards the end of the semester, there will be an in-class symposium which will include video presentations and topical contemporary questions on the study of obesity and its impact on our society. </w:t>
      </w:r>
      <w:r w:rsidR="00996DD9">
        <w:rPr>
          <w:rFonts w:ascii="Arial" w:eastAsia="Arial" w:hAnsi="Arial" w:cs="Arial"/>
          <w:color w:val="000000"/>
        </w:rPr>
        <w:t>Discussion points</w:t>
      </w:r>
      <w:r>
        <w:rPr>
          <w:rFonts w:ascii="Arial" w:eastAsia="Arial" w:hAnsi="Arial" w:cs="Arial"/>
          <w:color w:val="000000"/>
        </w:rPr>
        <w:t xml:space="preserve"> will be based on material being presented and information that will have been previously discussed in class. </w:t>
      </w:r>
      <w:r w:rsidR="00996DD9">
        <w:rPr>
          <w:rFonts w:ascii="Arial" w:eastAsia="Arial" w:hAnsi="Arial" w:cs="Arial"/>
          <w:color w:val="000000"/>
        </w:rPr>
        <w:t>Grading will be derived from attendance, engagement and contribution to the symposium.</w:t>
      </w:r>
    </w:p>
    <w:p w14:paraId="520C1249" w14:textId="77777777" w:rsidR="0043484E" w:rsidRDefault="0043484E">
      <w:pPr>
        <w:jc w:val="both"/>
        <w:rPr>
          <w:rFonts w:ascii="Times New Roman" w:eastAsia="Times New Roman" w:hAnsi="Times New Roman" w:cs="Times New Roman"/>
        </w:rPr>
      </w:pPr>
      <w:bookmarkStart w:id="1" w:name="_heading=h.gjdgxs" w:colFirst="0" w:colLast="0"/>
      <w:bookmarkEnd w:id="1"/>
    </w:p>
    <w:p w14:paraId="3426606C" w14:textId="77777777" w:rsidR="0043484E" w:rsidRDefault="00F55743">
      <w:pPr>
        <w:jc w:val="both"/>
        <w:rPr>
          <w:rFonts w:ascii="Times New Roman" w:eastAsia="Times New Roman" w:hAnsi="Times New Roman" w:cs="Times New Roman"/>
        </w:rPr>
      </w:pPr>
      <w:r>
        <w:rPr>
          <w:rFonts w:ascii="Arial" w:eastAsia="Arial" w:hAnsi="Arial" w:cs="Arial"/>
          <w:color w:val="000000"/>
        </w:rPr>
        <w:t xml:space="preserve">(iv) </w:t>
      </w:r>
      <w:r>
        <w:rPr>
          <w:rFonts w:ascii="Arial" w:eastAsia="Arial" w:hAnsi="Arial" w:cs="Arial"/>
          <w:b/>
          <w:color w:val="000000"/>
        </w:rPr>
        <w:t xml:space="preserve">Final exam </w:t>
      </w:r>
      <w:r>
        <w:rPr>
          <w:rFonts w:ascii="Arial" w:eastAsia="Arial" w:hAnsi="Arial" w:cs="Arial"/>
          <w:color w:val="000000"/>
        </w:rPr>
        <w:t>(20%): There will be a final exam that covers material dealt throughout the semester. It will be the same format as the midterms. </w:t>
      </w:r>
    </w:p>
    <w:p w14:paraId="3F4DEA46" w14:textId="520D0F6B" w:rsidR="0043484E" w:rsidRDefault="00F55743">
      <w:pPr>
        <w:rPr>
          <w:rFonts w:ascii="Times New Roman" w:eastAsia="Times New Roman" w:hAnsi="Times New Roman" w:cs="Times New Roman"/>
        </w:rPr>
      </w:pPr>
      <w:r>
        <w:rPr>
          <w:rFonts w:ascii="Times New Roman" w:eastAsia="Times New Roman" w:hAnsi="Times New Roman" w:cs="Times New Roman"/>
        </w:rPr>
        <w:br/>
      </w:r>
      <w:r>
        <w:rPr>
          <w:rFonts w:ascii="Arial" w:eastAsia="Arial" w:hAnsi="Arial" w:cs="Arial"/>
          <w:color w:val="000000"/>
        </w:rPr>
        <w:t xml:space="preserve">(v) </w:t>
      </w:r>
      <w:r>
        <w:rPr>
          <w:rFonts w:ascii="Arial" w:eastAsia="Arial" w:hAnsi="Arial" w:cs="Arial"/>
          <w:b/>
          <w:color w:val="000000"/>
        </w:rPr>
        <w:t xml:space="preserve">Class attendance </w:t>
      </w:r>
      <w:r>
        <w:rPr>
          <w:rFonts w:ascii="Arial" w:eastAsia="Arial" w:hAnsi="Arial" w:cs="Arial"/>
          <w:color w:val="000000"/>
        </w:rPr>
        <w:t>(5%): Attendance will be monitored throughout the semester; many classes will have overlapping themes, which are designed to help with conceptualizing the topics discussed. St</w:t>
      </w:r>
      <w:r w:rsidR="00996DD9">
        <w:rPr>
          <w:rFonts w:ascii="Arial" w:eastAsia="Arial" w:hAnsi="Arial" w:cs="Arial"/>
          <w:color w:val="000000"/>
        </w:rPr>
        <w:t>udents who attend less than 90%</w:t>
      </w:r>
      <w:r>
        <w:rPr>
          <w:rFonts w:ascii="Arial" w:eastAsia="Arial" w:hAnsi="Arial" w:cs="Arial"/>
          <w:color w:val="000000"/>
        </w:rPr>
        <w:t xml:space="preserve"> (without genuine mitigating circumstances) of the classes will receive a 5% reduction in their overall grade.</w:t>
      </w:r>
    </w:p>
    <w:p w14:paraId="2B214D82" w14:textId="77777777" w:rsidR="0043484E" w:rsidRDefault="0043484E">
      <w:pPr>
        <w:widowControl w:val="0"/>
        <w:jc w:val="both"/>
        <w:rPr>
          <w:rFonts w:ascii="Arial" w:eastAsia="Arial" w:hAnsi="Arial" w:cs="Arial"/>
        </w:rPr>
      </w:pPr>
    </w:p>
    <w:p w14:paraId="37A7320B" w14:textId="77777777" w:rsidR="0043484E" w:rsidRDefault="00F55743">
      <w:pPr>
        <w:widowControl w:val="0"/>
        <w:jc w:val="both"/>
        <w:rPr>
          <w:rFonts w:ascii="Arial" w:eastAsia="Arial" w:hAnsi="Arial" w:cs="Arial"/>
          <w:b/>
        </w:rPr>
      </w:pPr>
      <w:r>
        <w:rPr>
          <w:rFonts w:ascii="Arial" w:eastAsia="Arial" w:hAnsi="Arial" w:cs="Arial"/>
          <w:b/>
        </w:rPr>
        <w:lastRenderedPageBreak/>
        <w:t xml:space="preserve">Grades will be assigned on the following scale: </w:t>
      </w:r>
    </w:p>
    <w:p w14:paraId="2437A438" w14:textId="77777777" w:rsidR="0043484E" w:rsidRDefault="00F55743">
      <w:pPr>
        <w:widowControl w:val="0"/>
        <w:jc w:val="both"/>
        <w:rPr>
          <w:rFonts w:ascii="Arial" w:eastAsia="Arial" w:hAnsi="Arial" w:cs="Arial"/>
        </w:rPr>
      </w:pPr>
      <w:r>
        <w:rPr>
          <w:rFonts w:ascii="Arial" w:eastAsia="Arial" w:hAnsi="Arial" w:cs="Arial"/>
        </w:rPr>
        <w:t xml:space="preserve">90-100% = 4.0 75-79% = 2.5 60-64% = 1.0 </w:t>
      </w:r>
    </w:p>
    <w:p w14:paraId="05A3B21E" w14:textId="77777777" w:rsidR="0043484E" w:rsidRDefault="00F55743">
      <w:pPr>
        <w:widowControl w:val="0"/>
        <w:jc w:val="both"/>
        <w:rPr>
          <w:rFonts w:ascii="Arial" w:eastAsia="Arial" w:hAnsi="Arial" w:cs="Arial"/>
        </w:rPr>
      </w:pPr>
      <w:r>
        <w:rPr>
          <w:rFonts w:ascii="Arial" w:eastAsia="Arial" w:hAnsi="Arial" w:cs="Arial"/>
        </w:rPr>
        <w:t xml:space="preserve">85-89% = 3.5 70-74% = 2.0 &lt; 60% = 0 </w:t>
      </w:r>
    </w:p>
    <w:p w14:paraId="73F4DE18" w14:textId="77777777" w:rsidR="0043484E" w:rsidRDefault="00F55743">
      <w:pPr>
        <w:widowControl w:val="0"/>
        <w:jc w:val="both"/>
        <w:rPr>
          <w:rFonts w:ascii="Arial" w:eastAsia="Arial" w:hAnsi="Arial" w:cs="Arial"/>
        </w:rPr>
      </w:pPr>
      <w:r>
        <w:rPr>
          <w:rFonts w:ascii="Arial" w:eastAsia="Arial" w:hAnsi="Arial" w:cs="Arial"/>
        </w:rPr>
        <w:t xml:space="preserve">80-84% = 3.0 65-69% = 1.5 </w:t>
      </w:r>
    </w:p>
    <w:p w14:paraId="13F93D93" w14:textId="77777777" w:rsidR="0043484E" w:rsidRDefault="0043484E">
      <w:pPr>
        <w:widowControl w:val="0"/>
        <w:jc w:val="both"/>
        <w:rPr>
          <w:rFonts w:ascii="Arial" w:eastAsia="Arial" w:hAnsi="Arial" w:cs="Arial"/>
        </w:rPr>
      </w:pPr>
    </w:p>
    <w:p w14:paraId="5BBBF7CF" w14:textId="77777777" w:rsidR="0043484E" w:rsidRDefault="00F55743">
      <w:pPr>
        <w:pStyle w:val="Heading1"/>
        <w:jc w:val="left"/>
        <w:rPr>
          <w:b w:val="0"/>
          <w:color w:val="000000"/>
        </w:rPr>
      </w:pPr>
      <w:r>
        <w:rPr>
          <w:color w:val="000000"/>
        </w:rPr>
        <w:t>Questions, exams and make-up exams</w:t>
      </w:r>
    </w:p>
    <w:p w14:paraId="12A09C74" w14:textId="224372ED" w:rsidR="0043484E" w:rsidRDefault="00F55743">
      <w:pPr>
        <w:jc w:val="both"/>
        <w:rPr>
          <w:rFonts w:ascii="Arial" w:hAnsi="Arial" w:cs="Arial"/>
          <w:color w:val="000000"/>
        </w:rPr>
      </w:pPr>
      <w:r>
        <w:rPr>
          <w:rFonts w:ascii="Arial" w:eastAsia="Arial" w:hAnsi="Arial" w:cs="Arial"/>
        </w:rPr>
        <w:t>If you are having difficulty with the material, have questions or other concerns, you may come to offic</w:t>
      </w:r>
      <w:r w:rsidR="00996DD9">
        <w:rPr>
          <w:rFonts w:ascii="Arial" w:eastAsia="Arial" w:hAnsi="Arial" w:cs="Arial"/>
        </w:rPr>
        <w:t>e hours or make an appointment.</w:t>
      </w:r>
      <w:r>
        <w:rPr>
          <w:rFonts w:ascii="Arial" w:eastAsia="Arial" w:hAnsi="Arial" w:cs="Arial"/>
        </w:rPr>
        <w:t xml:space="preserve"> Please reach out with any </w:t>
      </w:r>
      <w:r w:rsidR="00996DD9">
        <w:rPr>
          <w:rFonts w:ascii="Arial" w:eastAsia="Arial" w:hAnsi="Arial" w:cs="Arial"/>
        </w:rPr>
        <w:t>questions</w:t>
      </w:r>
      <w:r>
        <w:rPr>
          <w:rFonts w:ascii="Arial" w:eastAsia="Arial" w:hAnsi="Arial" w:cs="Arial"/>
        </w:rPr>
        <w:t xml:space="preserve"> </w:t>
      </w:r>
      <w:r w:rsidR="00996DD9">
        <w:rPr>
          <w:rFonts w:ascii="Arial" w:eastAsia="Arial" w:hAnsi="Arial" w:cs="Arial"/>
        </w:rPr>
        <w:t xml:space="preserve">to the TA, </w:t>
      </w:r>
      <w:r w:rsidR="00996DD9">
        <w:rPr>
          <w:rFonts w:ascii="Arial" w:hAnsi="Arial" w:cs="Arial"/>
          <w:color w:val="000000"/>
        </w:rPr>
        <w:t>Taryn Meinhardt: meinhar6@msu.edu.</w:t>
      </w:r>
    </w:p>
    <w:p w14:paraId="42FE9C2A" w14:textId="77777777" w:rsidR="00996DD9" w:rsidRDefault="00996DD9">
      <w:pPr>
        <w:jc w:val="both"/>
        <w:rPr>
          <w:rFonts w:ascii="Arial" w:eastAsia="Arial" w:hAnsi="Arial" w:cs="Arial"/>
        </w:rPr>
      </w:pPr>
    </w:p>
    <w:p w14:paraId="369ECCEE" w14:textId="68A69FC1" w:rsidR="0043484E" w:rsidRDefault="00F55743">
      <w:pPr>
        <w:jc w:val="both"/>
        <w:rPr>
          <w:rFonts w:ascii="Arial" w:eastAsia="Arial" w:hAnsi="Arial" w:cs="Arial"/>
        </w:rPr>
      </w:pPr>
      <w:r>
        <w:rPr>
          <w:rFonts w:ascii="Arial" w:eastAsia="Arial" w:hAnsi="Arial" w:cs="Arial"/>
        </w:rPr>
        <w:t xml:space="preserve">Make-up exams will </w:t>
      </w:r>
      <w:r>
        <w:rPr>
          <w:rFonts w:ascii="Arial" w:eastAsia="Arial" w:hAnsi="Arial" w:cs="Arial"/>
          <w:b/>
        </w:rPr>
        <w:t>only be given in extreme cases such as</w:t>
      </w:r>
      <w:r>
        <w:rPr>
          <w:rFonts w:ascii="Arial" w:eastAsia="Arial" w:hAnsi="Arial" w:cs="Arial"/>
        </w:rPr>
        <w:t xml:space="preserve">: 1) a documented serious medical or family emergency, or 2) a documented scheduled conflict, such as a religious holiday or required participation in a university-sanctioned event. No makeup exams will be given unless you have a </w:t>
      </w:r>
      <w:r>
        <w:rPr>
          <w:rFonts w:ascii="Arial" w:eastAsia="Arial" w:hAnsi="Arial" w:cs="Arial"/>
          <w:u w:val="single"/>
        </w:rPr>
        <w:t>valid, documented excuse</w:t>
      </w:r>
      <w:r>
        <w:rPr>
          <w:rFonts w:ascii="Arial" w:eastAsia="Arial" w:hAnsi="Arial" w:cs="Arial"/>
        </w:rPr>
        <w:t xml:space="preserve"> (e.g., a note from the dean, a note from your doctor recommending that you not attend class). If you cannot get a note or if your excuse involves something that is personal and that you want to keep private, you </w:t>
      </w:r>
      <w:r w:rsidR="00996DD9">
        <w:rPr>
          <w:rFonts w:ascii="Arial" w:eastAsia="Arial" w:hAnsi="Arial" w:cs="Arial"/>
        </w:rPr>
        <w:t xml:space="preserve">must get a note from the Dean. </w:t>
      </w:r>
      <w:r>
        <w:rPr>
          <w:rFonts w:ascii="Arial" w:eastAsia="Arial" w:hAnsi="Arial" w:cs="Arial"/>
        </w:rPr>
        <w:t xml:space="preserve">If you cannot take the exam because of a university-scheduled event (e.g., a commitment for a sports team), a religious holiday, or some other acceptable event that you could have been foreseen, you must notify the instructor at least one week before the exam. If you cannot take the exam because of a sudden illness or because of a family emergency, you must notify the instructor </w:t>
      </w:r>
      <w:r>
        <w:rPr>
          <w:rFonts w:ascii="Arial" w:eastAsia="Arial" w:hAnsi="Arial" w:cs="Arial"/>
          <w:b/>
        </w:rPr>
        <w:t xml:space="preserve">by the end of the day of the exam. </w:t>
      </w:r>
      <w:r>
        <w:rPr>
          <w:rFonts w:ascii="Arial" w:eastAsia="Arial" w:hAnsi="Arial" w:cs="Arial"/>
        </w:rPr>
        <w:t xml:space="preserve">Absence from an exam for any other reason will result in a grade of 0 for that exam. </w:t>
      </w:r>
    </w:p>
    <w:p w14:paraId="0528A88C" w14:textId="77777777" w:rsidR="0043484E" w:rsidRDefault="0043484E">
      <w:pPr>
        <w:jc w:val="both"/>
        <w:rPr>
          <w:rFonts w:ascii="Arial" w:eastAsia="Arial" w:hAnsi="Arial" w:cs="Arial"/>
        </w:rPr>
      </w:pPr>
    </w:p>
    <w:p w14:paraId="03D6AD6C" w14:textId="77777777" w:rsidR="0043484E" w:rsidRDefault="00F55743">
      <w:pPr>
        <w:jc w:val="both"/>
        <w:rPr>
          <w:rFonts w:ascii="Arial" w:eastAsia="Arial" w:hAnsi="Arial" w:cs="Arial"/>
        </w:rPr>
      </w:pPr>
      <w:r>
        <w:rPr>
          <w:rFonts w:ascii="Arial" w:eastAsia="Arial" w:hAnsi="Arial" w:cs="Arial"/>
        </w:rPr>
        <w:t>Given the ongoing pandemic, MSU encourages students who need to quarantine themselves, have been sick with COVID-19 symptoms, tested positive for COVID-19, or have been potentially exposed to someone with COVID-19 to follow CDC guidance to self-isolate or stay home. We will make accommodations for those who must miss an exam due to COVID-19. </w:t>
      </w:r>
    </w:p>
    <w:p w14:paraId="5DC7C24D" w14:textId="77777777" w:rsidR="0043484E" w:rsidRDefault="0043484E">
      <w:pPr>
        <w:jc w:val="both"/>
      </w:pPr>
    </w:p>
    <w:p w14:paraId="5375FB68" w14:textId="77777777" w:rsidR="0043484E" w:rsidRDefault="00F55743">
      <w:pPr>
        <w:jc w:val="both"/>
        <w:rPr>
          <w:rFonts w:ascii="Arial" w:eastAsia="Arial" w:hAnsi="Arial" w:cs="Arial"/>
        </w:rPr>
      </w:pPr>
      <w:r>
        <w:rPr>
          <w:rFonts w:ascii="Arial" w:eastAsia="Arial" w:hAnsi="Arial" w:cs="Arial"/>
        </w:rPr>
        <w:t xml:space="preserve">There are no make-up exams without a written valid excuse AND permission from the instructor. </w:t>
      </w:r>
      <w:r>
        <w:rPr>
          <w:rFonts w:ascii="Arial" w:eastAsia="Arial" w:hAnsi="Arial" w:cs="Arial"/>
          <w:b/>
          <w:u w:val="single"/>
        </w:rPr>
        <w:t>Permission must be obtained immediately before or after the missed exam (within 1 day)</w:t>
      </w:r>
      <w:r>
        <w:rPr>
          <w:rFonts w:ascii="Arial" w:eastAsia="Arial" w:hAnsi="Arial" w:cs="Arial"/>
        </w:rPr>
        <w:t>.</w:t>
      </w:r>
    </w:p>
    <w:p w14:paraId="703AB326" w14:textId="77777777" w:rsidR="0043484E" w:rsidRDefault="00F55743">
      <w:pPr>
        <w:pStyle w:val="Heading1"/>
        <w:jc w:val="both"/>
        <w:rPr>
          <w:color w:val="000000"/>
        </w:rPr>
      </w:pPr>
      <w:r>
        <w:rPr>
          <w:color w:val="000000"/>
        </w:rPr>
        <w:t>Academic Honesty</w:t>
      </w:r>
    </w:p>
    <w:p w14:paraId="08954B62" w14:textId="19B9B4A3" w:rsidR="00996DD9" w:rsidRPr="00211112" w:rsidRDefault="00F55743" w:rsidP="00996DD9">
      <w:pPr>
        <w:jc w:val="both"/>
        <w:rPr>
          <w:rFonts w:ascii="Arial" w:eastAsia="Arial" w:hAnsi="Arial" w:cs="Arial"/>
        </w:rPr>
      </w:pPr>
      <w:r>
        <w:rPr>
          <w:rFonts w:ascii="Arial" w:eastAsia="Arial" w:hAnsi="Arial" w:cs="Arial"/>
        </w:rPr>
        <w:t xml:space="preserve">Article </w:t>
      </w:r>
      <w:r>
        <w:rPr>
          <w:rFonts w:ascii="Arial" w:eastAsia="Arial" w:hAnsi="Arial" w:cs="Arial"/>
          <w:u w:val="single"/>
        </w:rPr>
        <w:t>2.3.3</w:t>
      </w:r>
      <w:r>
        <w:rPr>
          <w:rFonts w:ascii="Arial" w:eastAsia="Arial" w:hAnsi="Arial" w:cs="Arial"/>
        </w:rPr>
        <w:t xml:space="preserve"> of the </w:t>
      </w:r>
      <w:r>
        <w:rPr>
          <w:rFonts w:ascii="Arial" w:eastAsia="Arial" w:hAnsi="Arial" w:cs="Arial"/>
          <w:u w:val="single"/>
        </w:rPr>
        <w:t>Academic Freedom Report</w:t>
      </w:r>
      <w:r>
        <w:rPr>
          <w:rFonts w:ascii="Arial" w:eastAsia="Arial" w:hAnsi="Arial" w:cs="Arial"/>
        </w:rPr>
        <w:t xml:space="preserve"> states that "The student shares with the faculty the responsibility for maintaining the integrity of scholarship, grades, and professional standards." In addition, the Department of Psychology adheres to the policies on academic honesty as specified in General Student Regulations 1.0, </w:t>
      </w:r>
      <w:r>
        <w:rPr>
          <w:rFonts w:ascii="Arial" w:eastAsia="Arial" w:hAnsi="Arial" w:cs="Arial"/>
          <w:i/>
        </w:rPr>
        <w:t>Protection of Scholarship and Grades;</w:t>
      </w:r>
      <w:r>
        <w:rPr>
          <w:rFonts w:ascii="Arial" w:eastAsia="Arial" w:hAnsi="Arial" w:cs="Arial"/>
        </w:rPr>
        <w:t xml:space="preserve"> the all-University Policy on </w:t>
      </w:r>
      <w:r>
        <w:rPr>
          <w:rFonts w:ascii="Arial" w:eastAsia="Arial" w:hAnsi="Arial" w:cs="Arial"/>
          <w:i/>
        </w:rPr>
        <w:t>Integrity of Scholarship and Grades</w:t>
      </w:r>
      <w:r>
        <w:rPr>
          <w:rFonts w:ascii="Arial" w:eastAsia="Arial" w:hAnsi="Arial" w:cs="Arial"/>
        </w:rPr>
        <w:t xml:space="preserve">; and Ordinance 17.00, Examinations.  (See </w:t>
      </w:r>
      <w:r>
        <w:rPr>
          <w:rFonts w:ascii="Arial" w:eastAsia="Arial" w:hAnsi="Arial" w:cs="Arial"/>
          <w:i/>
          <w:u w:val="single"/>
        </w:rPr>
        <w:t>Spartan Life: Student Handbook and Resource Guide</w:t>
      </w:r>
      <w:r>
        <w:rPr>
          <w:rFonts w:ascii="Arial" w:eastAsia="Arial" w:hAnsi="Arial" w:cs="Arial"/>
          <w:i/>
        </w:rPr>
        <w:t xml:space="preserve"> </w:t>
      </w:r>
      <w:r>
        <w:rPr>
          <w:rFonts w:ascii="Arial" w:eastAsia="Arial" w:hAnsi="Arial" w:cs="Arial"/>
        </w:rPr>
        <w:t>(</w:t>
      </w:r>
      <w:hyperlink r:id="rId7">
        <w:r>
          <w:rPr>
            <w:rFonts w:ascii="Arial" w:eastAsia="Arial" w:hAnsi="Arial" w:cs="Arial"/>
            <w:color w:val="0000FF"/>
            <w:u w:val="single"/>
          </w:rPr>
          <w:t>http://www.vps.msu.edu/SpLife/index.htm</w:t>
        </w:r>
      </w:hyperlink>
      <w:r>
        <w:rPr>
          <w:rFonts w:ascii="Arial" w:eastAsia="Arial" w:hAnsi="Arial" w:cs="Arial"/>
        </w:rPr>
        <w:t xml:space="preserve">) and/or the MSU Web site: </w:t>
      </w:r>
      <w:hyperlink r:id="rId8">
        <w:r>
          <w:rPr>
            <w:rFonts w:ascii="Arial" w:eastAsia="Arial" w:hAnsi="Arial" w:cs="Arial"/>
            <w:color w:val="0000FF"/>
            <w:u w:val="single"/>
          </w:rPr>
          <w:t>http://www.msu.edu</w:t>
        </w:r>
      </w:hyperlink>
      <w:r>
        <w:rPr>
          <w:rFonts w:ascii="Arial" w:eastAsia="Arial" w:hAnsi="Arial" w:cs="Arial"/>
        </w:rPr>
        <w:t xml:space="preserve">.).  At MSU, </w:t>
      </w:r>
      <w:hyperlink r:id="rId9">
        <w:r>
          <w:rPr>
            <w:rFonts w:ascii="Arial" w:eastAsia="Arial" w:hAnsi="Arial" w:cs="Arial"/>
            <w:color w:val="0000FF"/>
            <w:u w:val="single"/>
          </w:rPr>
          <w:t>General Student Regulation 1.00</w:t>
        </w:r>
      </w:hyperlink>
      <w:r>
        <w:rPr>
          <w:rFonts w:ascii="Arial" w:eastAsia="Arial" w:hAnsi="Arial" w:cs="Arial"/>
        </w:rPr>
        <w:t xml:space="preserve"> states in part that “no student shall claim or submit the academic work of another as one’s own.” (For the complete regulation, see Protection of Scholarship and Grades.)  You are expected to </w:t>
      </w:r>
      <w:r>
        <w:rPr>
          <w:rFonts w:ascii="Arial" w:eastAsia="Arial" w:hAnsi="Arial" w:cs="Arial"/>
        </w:rPr>
        <w:lastRenderedPageBreak/>
        <w:t>complete all course assignments, including homework, lab work, quizzes, tests and exams, without assistance from any source. You may not assist anyone or be assisted by anyone on an exam, and you may not use the text or any notes during an exam. Your written work must be your own and you are not authorized to use the www.allmsu.com web site to complete any course work in this course. Any student caught cheating, plagiarizing or otherwise violating the MSU academic integrity policy may receive the maximum punishment, including a grade of 0.0 in the course.</w:t>
      </w:r>
      <w:r w:rsidR="00996DD9">
        <w:rPr>
          <w:rFonts w:ascii="Arial" w:eastAsia="Arial" w:hAnsi="Arial" w:cs="Arial"/>
        </w:rPr>
        <w:t xml:space="preserve"> This includes using </w:t>
      </w:r>
      <w:r w:rsidR="00996DD9" w:rsidRPr="00211112">
        <w:rPr>
          <w:rFonts w:ascii="Arial" w:eastAsia="Arial" w:hAnsi="Arial" w:cs="Arial"/>
        </w:rPr>
        <w:t xml:space="preserve">social-media applications or links (e.g., </w:t>
      </w:r>
      <w:r w:rsidR="00996DD9">
        <w:rPr>
          <w:rFonts w:ascii="Arial" w:eastAsia="Arial" w:hAnsi="Arial" w:cs="Arial"/>
        </w:rPr>
        <w:t xml:space="preserve">class </w:t>
      </w:r>
      <w:r w:rsidR="00996DD9" w:rsidRPr="00211112">
        <w:rPr>
          <w:rFonts w:ascii="Arial" w:eastAsia="Arial" w:hAnsi="Arial" w:cs="Arial"/>
        </w:rPr>
        <w:t xml:space="preserve">group chat) to </w:t>
      </w:r>
      <w:r w:rsidR="00996DD9">
        <w:rPr>
          <w:rFonts w:ascii="Arial" w:eastAsia="Arial" w:hAnsi="Arial" w:cs="Arial"/>
        </w:rPr>
        <w:t>share</w:t>
      </w:r>
      <w:r w:rsidR="00996DD9" w:rsidRPr="00211112">
        <w:rPr>
          <w:rFonts w:ascii="Arial" w:eastAsia="Arial" w:hAnsi="Arial" w:cs="Arial"/>
        </w:rPr>
        <w:t xml:space="preserve"> information that contributes to a student’s class grades (including attendance links</w:t>
      </w:r>
      <w:r w:rsidR="00996DD9">
        <w:rPr>
          <w:rFonts w:ascii="Arial" w:eastAsia="Arial" w:hAnsi="Arial" w:cs="Arial"/>
        </w:rPr>
        <w:t xml:space="preserve">, exam questions or Tophat questions). </w:t>
      </w:r>
    </w:p>
    <w:p w14:paraId="16F7A800" w14:textId="11D08BF1" w:rsidR="0043484E" w:rsidRDefault="0043484E">
      <w:pPr>
        <w:jc w:val="both"/>
        <w:rPr>
          <w:rFonts w:ascii="Arial" w:eastAsia="Arial" w:hAnsi="Arial" w:cs="Arial"/>
        </w:rPr>
      </w:pPr>
    </w:p>
    <w:p w14:paraId="35F4D0C2" w14:textId="77777777" w:rsidR="0043484E" w:rsidRDefault="00F55743">
      <w:pPr>
        <w:pStyle w:val="Heading1"/>
        <w:jc w:val="both"/>
        <w:rPr>
          <w:color w:val="000000"/>
        </w:rPr>
      </w:pPr>
      <w:r>
        <w:rPr>
          <w:color w:val="000000"/>
        </w:rPr>
        <w:t>Classroom Behavior</w:t>
      </w:r>
    </w:p>
    <w:p w14:paraId="0BF96444" w14:textId="176BDA0E" w:rsidR="0043484E" w:rsidRDefault="00F55743">
      <w:pPr>
        <w:jc w:val="both"/>
        <w:rPr>
          <w:rFonts w:ascii="Arial" w:eastAsia="Arial" w:hAnsi="Arial" w:cs="Arial"/>
        </w:rPr>
      </w:pPr>
      <w:r>
        <w:rPr>
          <w:rFonts w:ascii="Arial" w:eastAsia="Arial" w:hAnsi="Arial" w:cs="Arial"/>
        </w:rPr>
        <w:t xml:space="preserve">Classes begin on time.  Students are expected to put away all distractions before class begins, and turn off cell phones etc.  It is not appropriate to answer phone calls or text message during lecture.  If you arrive late or leave early, plan to sit near the back and by an aisle to minimize the disruption to others.  </w:t>
      </w:r>
      <w:r>
        <w:rPr>
          <w:rFonts w:ascii="Arial" w:eastAsia="Arial" w:hAnsi="Arial" w:cs="Arial"/>
          <w:b/>
        </w:rPr>
        <w:t>Please stop talking to your neighbor during the lecture.</w:t>
      </w:r>
      <w:r>
        <w:rPr>
          <w:rFonts w:ascii="Arial" w:eastAsia="Arial" w:hAnsi="Arial" w:cs="Arial"/>
        </w:rPr>
        <w:t xml:space="preserve">  Please respect your instructors and fellow students by turning off electronic communication devices during class. Laptop use is permitted. However, distracting activities such as instant messaging, writing e-mail, social networking, or playing games is </w:t>
      </w:r>
      <w:r>
        <w:rPr>
          <w:rFonts w:ascii="Arial" w:eastAsia="Arial" w:hAnsi="Arial" w:cs="Arial"/>
          <w:b/>
        </w:rPr>
        <w:t xml:space="preserve">strictly prohibited during class time. </w:t>
      </w:r>
      <w:r>
        <w:rPr>
          <w:rFonts w:ascii="Arial" w:eastAsia="Arial" w:hAnsi="Arial" w:cs="Arial"/>
        </w:rPr>
        <w:t>These behaviors are disruptive and are not cond</w:t>
      </w:r>
      <w:r w:rsidR="00211112">
        <w:rPr>
          <w:rFonts w:ascii="Arial" w:eastAsia="Arial" w:hAnsi="Arial" w:cs="Arial"/>
        </w:rPr>
        <w:t xml:space="preserve">ucive to the learning process. </w:t>
      </w:r>
    </w:p>
    <w:p w14:paraId="79884A9C" w14:textId="77777777" w:rsidR="0043484E" w:rsidRDefault="00F55743">
      <w:pPr>
        <w:pStyle w:val="Heading1"/>
        <w:jc w:val="both"/>
        <w:rPr>
          <w:color w:val="000000"/>
        </w:rPr>
      </w:pPr>
      <w:r>
        <w:rPr>
          <w:color w:val="000000"/>
        </w:rPr>
        <w:t>Accommodations for Disabilities</w:t>
      </w:r>
    </w:p>
    <w:p w14:paraId="7CA32E91" w14:textId="77777777" w:rsidR="0043484E" w:rsidRDefault="00F55743">
      <w:pPr>
        <w:tabs>
          <w:tab w:val="left" w:pos="9000"/>
        </w:tabs>
        <w:jc w:val="both"/>
        <w:rPr>
          <w:rFonts w:ascii="Arial" w:eastAsia="Arial" w:hAnsi="Arial" w:cs="Arial"/>
        </w:rPr>
      </w:pPr>
      <w:r>
        <w:rPr>
          <w:rFonts w:ascii="Arial" w:eastAsia="Arial" w:hAnsi="Arial" w:cs="Arial"/>
        </w:rPr>
        <w:t>Students with disabilities should contact the Resource Center for Persons with Disabilities (RCPD) to establish clear and reasonable accommodations. For an appointment with a counselor, call 353-9642 (voice) or 355-1293 (TTY). If you require testing accommodations as specified from RCPD, contact the instructor with the appropriate paperwork at least one week prior to the exam date.</w:t>
      </w:r>
    </w:p>
    <w:p w14:paraId="1B3E6019" w14:textId="77777777" w:rsidR="0043484E" w:rsidRDefault="00F55743">
      <w:pPr>
        <w:pStyle w:val="Heading1"/>
        <w:jc w:val="left"/>
      </w:pPr>
      <w:r>
        <w:rPr>
          <w:color w:val="000000"/>
        </w:rPr>
        <w:t>Additional information</w:t>
      </w:r>
    </w:p>
    <w:p w14:paraId="42F95674" w14:textId="77777777" w:rsidR="0043484E" w:rsidRDefault="00F55743">
      <w:pPr>
        <w:widowControl w:val="0"/>
        <w:jc w:val="both"/>
        <w:rPr>
          <w:rFonts w:ascii="Arial" w:eastAsia="Arial" w:hAnsi="Arial" w:cs="Arial"/>
        </w:rPr>
      </w:pPr>
      <w:r>
        <w:rPr>
          <w:rFonts w:ascii="Arial" w:eastAsia="Arial" w:hAnsi="Arial" w:cs="Arial"/>
        </w:rPr>
        <w:t>Reading and other material: Relevant manuscripts, commentaries, opinion articles and reviews will be made available electronically (suggested material can be found below). These readings have been purposely chosen due to their relevance to the material discussed in class. During class you will also be shown carefully selected videos on topics relevant to the study of food intake and overeating.</w:t>
      </w:r>
    </w:p>
    <w:p w14:paraId="727682E5" w14:textId="77777777" w:rsidR="0043484E" w:rsidRDefault="00F55743">
      <w:pPr>
        <w:pStyle w:val="Heading1"/>
        <w:jc w:val="left"/>
        <w:rPr>
          <w:color w:val="000000"/>
        </w:rPr>
      </w:pPr>
      <w:r>
        <w:rPr>
          <w:color w:val="000000"/>
        </w:rPr>
        <w:t>Suggested reading material</w:t>
      </w:r>
    </w:p>
    <w:p w14:paraId="47887477" w14:textId="77777777" w:rsidR="0043484E" w:rsidRDefault="0043484E">
      <w:pPr>
        <w:widowControl w:val="0"/>
        <w:jc w:val="both"/>
        <w:rPr>
          <w:rFonts w:ascii="Arial" w:eastAsia="Arial" w:hAnsi="Arial" w:cs="Arial"/>
          <w:u w:val="single"/>
        </w:rPr>
      </w:pPr>
    </w:p>
    <w:p w14:paraId="58E8DB03" w14:textId="77777777" w:rsidR="0043484E" w:rsidRDefault="00F55743">
      <w:pPr>
        <w:widowControl w:val="0"/>
        <w:jc w:val="both"/>
        <w:rPr>
          <w:rFonts w:ascii="Arial" w:eastAsia="Arial" w:hAnsi="Arial" w:cs="Arial"/>
          <w:b/>
          <w:u w:val="single"/>
        </w:rPr>
      </w:pPr>
      <w:r>
        <w:rPr>
          <w:rFonts w:ascii="Arial" w:eastAsia="Arial" w:hAnsi="Arial" w:cs="Arial"/>
          <w:b/>
          <w:u w:val="single"/>
        </w:rPr>
        <w:t>Module 1 Reading: Taste, flavor and experience</w:t>
      </w:r>
    </w:p>
    <w:p w14:paraId="7826DD80" w14:textId="77777777" w:rsidR="0043484E" w:rsidRDefault="0043484E">
      <w:pPr>
        <w:widowControl w:val="0"/>
        <w:jc w:val="both"/>
        <w:rPr>
          <w:rFonts w:ascii="Arial" w:eastAsia="Arial" w:hAnsi="Arial" w:cs="Arial"/>
          <w:u w:val="single"/>
        </w:rPr>
      </w:pPr>
    </w:p>
    <w:p w14:paraId="060C686C" w14:textId="77777777" w:rsidR="0043484E" w:rsidRDefault="00F55743">
      <w:pPr>
        <w:widowControl w:val="0"/>
        <w:rPr>
          <w:rFonts w:ascii="Arial" w:eastAsia="Arial" w:hAnsi="Arial" w:cs="Arial"/>
        </w:rPr>
      </w:pPr>
      <w:r>
        <w:rPr>
          <w:rFonts w:ascii="Arial" w:eastAsia="Arial" w:hAnsi="Arial" w:cs="Arial"/>
        </w:rPr>
        <w:t>Scott, K. K. (2005). Taste recognition: food for thought. Neuron, 48(3), 455–464.</w:t>
      </w:r>
    </w:p>
    <w:p w14:paraId="250EA086" w14:textId="77777777" w:rsidR="0043484E" w:rsidRDefault="0043484E">
      <w:pPr>
        <w:widowControl w:val="0"/>
        <w:rPr>
          <w:rFonts w:ascii="Arial" w:eastAsia="Arial" w:hAnsi="Arial" w:cs="Arial"/>
        </w:rPr>
      </w:pPr>
    </w:p>
    <w:p w14:paraId="3D30EB61" w14:textId="77777777" w:rsidR="0043484E" w:rsidRDefault="00F55743">
      <w:pPr>
        <w:widowControl w:val="0"/>
        <w:rPr>
          <w:rFonts w:ascii="Arial" w:eastAsia="Arial" w:hAnsi="Arial" w:cs="Arial"/>
        </w:rPr>
      </w:pPr>
      <w:r>
        <w:rPr>
          <w:rFonts w:ascii="Arial" w:eastAsia="Arial" w:hAnsi="Arial" w:cs="Arial"/>
        </w:rPr>
        <w:t xml:space="preserve">Brunstrom, J. M., &amp; Mitchell, G. L. (2007). Flavor-nutrient learning in restrained and </w:t>
      </w:r>
      <w:r>
        <w:rPr>
          <w:rFonts w:ascii="Arial" w:eastAsia="Arial" w:hAnsi="Arial" w:cs="Arial"/>
        </w:rPr>
        <w:lastRenderedPageBreak/>
        <w:t>unrestrained eaters. Physiology &amp; Behavior, 90(1), 133–141.</w:t>
      </w:r>
    </w:p>
    <w:p w14:paraId="18C2B2A5" w14:textId="77777777" w:rsidR="0043484E" w:rsidRDefault="0043484E">
      <w:pPr>
        <w:widowControl w:val="0"/>
        <w:rPr>
          <w:rFonts w:ascii="Arial" w:eastAsia="Arial" w:hAnsi="Arial" w:cs="Arial"/>
        </w:rPr>
      </w:pPr>
    </w:p>
    <w:p w14:paraId="004C2595" w14:textId="77777777" w:rsidR="0043484E" w:rsidRDefault="00F55743">
      <w:pPr>
        <w:widowControl w:val="0"/>
        <w:rPr>
          <w:rFonts w:ascii="Arial" w:eastAsia="Arial" w:hAnsi="Arial" w:cs="Arial"/>
        </w:rPr>
      </w:pPr>
      <w:r>
        <w:rPr>
          <w:rFonts w:ascii="Arial" w:eastAsia="Arial" w:hAnsi="Arial" w:cs="Arial"/>
        </w:rPr>
        <w:t>Berridge, K. C., &amp; Kringelbach, M. L. (2015). Pleasure Systems in the Brain. Neuron, 86(3), 646–664.</w:t>
      </w:r>
    </w:p>
    <w:p w14:paraId="044A7D1B" w14:textId="77777777" w:rsidR="0043484E" w:rsidRDefault="0043484E">
      <w:pPr>
        <w:widowControl w:val="0"/>
        <w:rPr>
          <w:rFonts w:ascii="Arial" w:eastAsia="Arial" w:hAnsi="Arial" w:cs="Arial"/>
        </w:rPr>
      </w:pPr>
    </w:p>
    <w:p w14:paraId="38AE1C39" w14:textId="77777777" w:rsidR="0043484E" w:rsidRDefault="00F55743">
      <w:pPr>
        <w:widowControl w:val="0"/>
        <w:rPr>
          <w:rFonts w:ascii="Arial" w:eastAsia="Arial" w:hAnsi="Arial" w:cs="Arial"/>
        </w:rPr>
      </w:pPr>
      <w:r>
        <w:rPr>
          <w:rFonts w:ascii="Arial" w:eastAsia="Arial" w:hAnsi="Arial" w:cs="Arial"/>
        </w:rPr>
        <w:t xml:space="preserve">Teff, K. L., Mattes, R. D., Engelman, K., &amp; Mattern, J. (1993). Cephalic-phase insulin in obese and normal-weight men: relation to postprandial insulin. Metabolism-Clinical and Experimental, 42(12), 1600–1608. </w:t>
      </w:r>
    </w:p>
    <w:p w14:paraId="0A7D8D63" w14:textId="77777777" w:rsidR="0043484E" w:rsidRDefault="0043484E">
      <w:pPr>
        <w:widowControl w:val="0"/>
        <w:jc w:val="both"/>
        <w:rPr>
          <w:rFonts w:ascii="Arial" w:eastAsia="Arial" w:hAnsi="Arial" w:cs="Arial"/>
        </w:rPr>
      </w:pPr>
    </w:p>
    <w:p w14:paraId="0DA5D806" w14:textId="77777777" w:rsidR="0043484E" w:rsidRDefault="00F55743">
      <w:pPr>
        <w:widowControl w:val="0"/>
        <w:jc w:val="both"/>
        <w:rPr>
          <w:rFonts w:ascii="Arial" w:eastAsia="Arial" w:hAnsi="Arial" w:cs="Arial"/>
          <w:b/>
          <w:u w:val="single"/>
        </w:rPr>
      </w:pPr>
      <w:r>
        <w:rPr>
          <w:rFonts w:ascii="Arial" w:eastAsia="Arial" w:hAnsi="Arial" w:cs="Arial"/>
          <w:b/>
          <w:u w:val="single"/>
        </w:rPr>
        <w:t>Module 2 Reading: Traditional Feeding centers</w:t>
      </w:r>
    </w:p>
    <w:p w14:paraId="2E5D157A" w14:textId="77777777" w:rsidR="0043484E" w:rsidRDefault="0043484E">
      <w:pPr>
        <w:widowControl w:val="0"/>
        <w:jc w:val="both"/>
        <w:rPr>
          <w:rFonts w:ascii="Arial" w:eastAsia="Arial" w:hAnsi="Arial" w:cs="Arial"/>
          <w:u w:val="single"/>
        </w:rPr>
      </w:pPr>
    </w:p>
    <w:p w14:paraId="440DC51C" w14:textId="77777777" w:rsidR="0043484E" w:rsidRDefault="00F55743">
      <w:pPr>
        <w:widowControl w:val="0"/>
        <w:jc w:val="both"/>
        <w:rPr>
          <w:rFonts w:ascii="Arial" w:eastAsia="Arial" w:hAnsi="Arial" w:cs="Arial"/>
        </w:rPr>
      </w:pPr>
      <w:r>
        <w:rPr>
          <w:rFonts w:ascii="Arial" w:eastAsia="Arial" w:hAnsi="Arial" w:cs="Arial"/>
        </w:rPr>
        <w:t>Balagura &amp; Davenport (1970). Feeding patterns of normal and ventromedial hypothalamic lesioned male and female rats. Journal of Comparative and Physiological Psychology. 71(3), 357-364.</w:t>
      </w:r>
    </w:p>
    <w:p w14:paraId="5F4F8A34" w14:textId="77777777" w:rsidR="0043484E" w:rsidRDefault="0043484E">
      <w:pPr>
        <w:widowControl w:val="0"/>
        <w:jc w:val="both"/>
        <w:rPr>
          <w:rFonts w:ascii="Arial" w:eastAsia="Arial" w:hAnsi="Arial" w:cs="Arial"/>
          <w:u w:val="single"/>
        </w:rPr>
      </w:pPr>
    </w:p>
    <w:p w14:paraId="0975CE3A" w14:textId="77777777" w:rsidR="0043484E" w:rsidRDefault="00F55743">
      <w:pPr>
        <w:widowControl w:val="0"/>
        <w:jc w:val="both"/>
        <w:rPr>
          <w:rFonts w:ascii="Arial" w:eastAsia="Arial" w:hAnsi="Arial" w:cs="Arial"/>
          <w:u w:val="single"/>
        </w:rPr>
      </w:pPr>
      <w:r>
        <w:rPr>
          <w:rFonts w:ascii="Arial" w:eastAsia="Arial" w:hAnsi="Arial" w:cs="Arial"/>
        </w:rPr>
        <w:t xml:space="preserve">Mogenson, G. J., &amp; Stevenson, J. A. F. (1966). Drinking and self-stimulation with electrical stimulation of the lateral hypothalamus. Physiology &amp; Behavior, 1(3), 251–IN9. </w:t>
      </w:r>
    </w:p>
    <w:p w14:paraId="077538AD" w14:textId="77777777" w:rsidR="0043484E" w:rsidRDefault="0043484E">
      <w:pPr>
        <w:widowControl w:val="0"/>
        <w:jc w:val="both"/>
        <w:rPr>
          <w:rFonts w:ascii="Arial" w:eastAsia="Arial" w:hAnsi="Arial" w:cs="Arial"/>
          <w:u w:val="single"/>
        </w:rPr>
      </w:pPr>
    </w:p>
    <w:p w14:paraId="370C01C4" w14:textId="77777777" w:rsidR="0043484E" w:rsidRDefault="00F55743">
      <w:pPr>
        <w:widowControl w:val="0"/>
        <w:jc w:val="both"/>
        <w:rPr>
          <w:rFonts w:ascii="Arial" w:eastAsia="Arial" w:hAnsi="Arial" w:cs="Arial"/>
          <w:b/>
        </w:rPr>
      </w:pPr>
      <w:r>
        <w:rPr>
          <w:rFonts w:ascii="Arial" w:eastAsia="Arial" w:hAnsi="Arial" w:cs="Arial"/>
          <w:b/>
          <w:u w:val="single"/>
        </w:rPr>
        <w:t>Module 3 Reading: Orexigenic gut peptide—ghrelin</w:t>
      </w:r>
    </w:p>
    <w:p w14:paraId="62AC8987" w14:textId="77777777" w:rsidR="0043484E" w:rsidRDefault="0043484E">
      <w:pPr>
        <w:widowControl w:val="0"/>
        <w:jc w:val="both"/>
        <w:rPr>
          <w:rFonts w:ascii="Arial" w:eastAsia="Arial" w:hAnsi="Arial" w:cs="Arial"/>
        </w:rPr>
      </w:pPr>
    </w:p>
    <w:p w14:paraId="1024EB45" w14:textId="77777777" w:rsidR="0043484E" w:rsidRDefault="00F55743">
      <w:pPr>
        <w:widowControl w:val="0"/>
        <w:jc w:val="both"/>
        <w:rPr>
          <w:rFonts w:ascii="Arial" w:eastAsia="Arial" w:hAnsi="Arial" w:cs="Arial"/>
        </w:rPr>
      </w:pPr>
      <w:r>
        <w:rPr>
          <w:rFonts w:ascii="Arial" w:eastAsia="Arial" w:hAnsi="Arial" w:cs="Arial"/>
        </w:rPr>
        <w:t>Ariyasu, H. (2001). Stomach Is a Major Source of Circulating Ghrelin, and Feeding State Determines Plasma Ghrelin-Like Immunoreactivity Levels in Humans. Diabetes, 86(10), 4753–4758.</w:t>
      </w:r>
    </w:p>
    <w:p w14:paraId="736266C4" w14:textId="77777777" w:rsidR="0043484E" w:rsidRDefault="0043484E">
      <w:pPr>
        <w:widowControl w:val="0"/>
        <w:jc w:val="both"/>
        <w:rPr>
          <w:rFonts w:ascii="Arial" w:eastAsia="Arial" w:hAnsi="Arial" w:cs="Arial"/>
        </w:rPr>
      </w:pPr>
    </w:p>
    <w:p w14:paraId="210D6FF5" w14:textId="77777777" w:rsidR="0043484E" w:rsidRDefault="00F55743">
      <w:pPr>
        <w:widowControl w:val="0"/>
        <w:jc w:val="both"/>
        <w:rPr>
          <w:rFonts w:ascii="Arial" w:eastAsia="Arial" w:hAnsi="Arial" w:cs="Arial"/>
        </w:rPr>
      </w:pPr>
      <w:r>
        <w:rPr>
          <w:rFonts w:ascii="Arial" w:eastAsia="Arial" w:hAnsi="Arial" w:cs="Arial"/>
        </w:rPr>
        <w:t>Cummings, D. E., Purnell, J. Q., Frayo, R. S., Schmidova, K., Wisse, B. E., &amp; Weigle, D. S. (2001). A preprandial rise in plasma ghrelin levels suggests a role in meal initiation in humans. Diabetes, 50(8), 1714-1719.</w:t>
      </w:r>
    </w:p>
    <w:p w14:paraId="1B8CBC22" w14:textId="77777777" w:rsidR="0043484E" w:rsidRDefault="0043484E">
      <w:pPr>
        <w:widowControl w:val="0"/>
        <w:jc w:val="both"/>
        <w:rPr>
          <w:rFonts w:ascii="Arial" w:eastAsia="Arial" w:hAnsi="Arial" w:cs="Arial"/>
          <w:b/>
          <w:u w:val="single"/>
        </w:rPr>
      </w:pPr>
    </w:p>
    <w:p w14:paraId="011A2BB0" w14:textId="77777777" w:rsidR="0043484E" w:rsidRDefault="00F55743">
      <w:pPr>
        <w:widowControl w:val="0"/>
        <w:jc w:val="both"/>
        <w:rPr>
          <w:rFonts w:ascii="Arial" w:eastAsia="Arial" w:hAnsi="Arial" w:cs="Arial"/>
          <w:b/>
          <w:u w:val="single"/>
        </w:rPr>
      </w:pPr>
      <w:r>
        <w:rPr>
          <w:rFonts w:ascii="Arial" w:eastAsia="Arial" w:hAnsi="Arial" w:cs="Arial"/>
          <w:b/>
          <w:u w:val="single"/>
        </w:rPr>
        <w:t>Module 4 Reading: Anorexigenic gut peptides—insulin and leptin</w:t>
      </w:r>
    </w:p>
    <w:p w14:paraId="640AAF6A" w14:textId="77777777" w:rsidR="0043484E" w:rsidRDefault="0043484E">
      <w:pPr>
        <w:widowControl w:val="0"/>
        <w:jc w:val="both"/>
        <w:rPr>
          <w:rFonts w:ascii="Arial" w:eastAsia="Arial" w:hAnsi="Arial" w:cs="Arial"/>
          <w:u w:val="single"/>
        </w:rPr>
      </w:pPr>
    </w:p>
    <w:p w14:paraId="08F8635C" w14:textId="77777777" w:rsidR="0043484E" w:rsidRDefault="00F55743">
      <w:pPr>
        <w:widowControl w:val="0"/>
        <w:jc w:val="both"/>
        <w:rPr>
          <w:rFonts w:ascii="Arial" w:eastAsia="Arial" w:hAnsi="Arial" w:cs="Arial"/>
        </w:rPr>
      </w:pPr>
      <w:r>
        <w:rPr>
          <w:rFonts w:ascii="Arial" w:eastAsia="Arial" w:hAnsi="Arial" w:cs="Arial"/>
        </w:rPr>
        <w:t>Le Roux, C. W., Batterham, R. L., Aylwin, S. J. B., Patterson, M., Borg, C. M., Wynne, K. J. &amp; Bloom, S. R. (2006). Attenuated peptide YY release in obese subjects is associated with reduced satiety. Endocrinology, 147(1), 3-8.</w:t>
      </w:r>
    </w:p>
    <w:p w14:paraId="3C0863F0" w14:textId="77777777" w:rsidR="0043484E" w:rsidRDefault="0043484E">
      <w:pPr>
        <w:widowControl w:val="0"/>
        <w:jc w:val="both"/>
        <w:rPr>
          <w:rFonts w:ascii="Arial" w:eastAsia="Arial" w:hAnsi="Arial" w:cs="Arial"/>
        </w:rPr>
      </w:pPr>
    </w:p>
    <w:p w14:paraId="28EECBC6" w14:textId="77777777" w:rsidR="0043484E" w:rsidRDefault="00F55743">
      <w:pPr>
        <w:widowControl w:val="0"/>
        <w:jc w:val="both"/>
        <w:rPr>
          <w:rFonts w:ascii="Arial" w:eastAsia="Arial" w:hAnsi="Arial" w:cs="Arial"/>
        </w:rPr>
      </w:pPr>
      <w:r>
        <w:rPr>
          <w:rFonts w:ascii="Arial" w:eastAsia="Arial" w:hAnsi="Arial" w:cs="Arial"/>
        </w:rPr>
        <w:t>Lieverse, R. J., Jansen, J. B., Masclee, A. A., &amp; Lamers, C. B. (1995). Satiety effects of a physiological dose of cholecystokinin in humans. </w:t>
      </w:r>
      <w:r>
        <w:rPr>
          <w:rFonts w:ascii="Arial" w:eastAsia="Arial" w:hAnsi="Arial" w:cs="Arial"/>
          <w:i/>
        </w:rPr>
        <w:t>Gut</w:t>
      </w:r>
      <w:r>
        <w:rPr>
          <w:rFonts w:ascii="Arial" w:eastAsia="Arial" w:hAnsi="Arial" w:cs="Arial"/>
        </w:rPr>
        <w:t>, </w:t>
      </w:r>
      <w:r>
        <w:rPr>
          <w:rFonts w:ascii="Arial" w:eastAsia="Arial" w:hAnsi="Arial" w:cs="Arial"/>
          <w:i/>
        </w:rPr>
        <w:t>36</w:t>
      </w:r>
      <w:r>
        <w:rPr>
          <w:rFonts w:ascii="Arial" w:eastAsia="Arial" w:hAnsi="Arial" w:cs="Arial"/>
        </w:rPr>
        <w:t>(2), 176-179.</w:t>
      </w:r>
    </w:p>
    <w:p w14:paraId="6C0C3FBF" w14:textId="77777777" w:rsidR="0043484E" w:rsidRDefault="0043484E">
      <w:pPr>
        <w:widowControl w:val="0"/>
        <w:jc w:val="both"/>
        <w:rPr>
          <w:rFonts w:ascii="Arial" w:eastAsia="Arial" w:hAnsi="Arial" w:cs="Arial"/>
        </w:rPr>
      </w:pPr>
    </w:p>
    <w:p w14:paraId="2CF673E8" w14:textId="77777777" w:rsidR="0043484E" w:rsidRDefault="00F55743">
      <w:pPr>
        <w:widowControl w:val="0"/>
        <w:jc w:val="both"/>
        <w:rPr>
          <w:rFonts w:ascii="Arial" w:eastAsia="Arial" w:hAnsi="Arial" w:cs="Arial"/>
        </w:rPr>
      </w:pPr>
      <w:r>
        <w:rPr>
          <w:rFonts w:ascii="Arial" w:eastAsia="Arial" w:hAnsi="Arial" w:cs="Arial"/>
        </w:rPr>
        <w:t xml:space="preserve">Kahn, S. E., Hull, R. L., &amp; Utzschneider, K. M. (2006). Mechanisms linking obesity to insulin resistance and type 2 diabetes. Nature, 444(7121), 840–846. </w:t>
      </w:r>
    </w:p>
    <w:p w14:paraId="05C945F4" w14:textId="77777777" w:rsidR="0043484E" w:rsidRDefault="0043484E">
      <w:pPr>
        <w:widowControl w:val="0"/>
        <w:jc w:val="both"/>
        <w:rPr>
          <w:rFonts w:ascii="Arial" w:eastAsia="Arial" w:hAnsi="Arial" w:cs="Arial"/>
        </w:rPr>
      </w:pPr>
    </w:p>
    <w:p w14:paraId="158D5DBC" w14:textId="77777777" w:rsidR="0043484E" w:rsidRDefault="00F55743">
      <w:pPr>
        <w:widowControl w:val="0"/>
        <w:jc w:val="both"/>
        <w:rPr>
          <w:rFonts w:ascii="Arial" w:eastAsia="Arial" w:hAnsi="Arial" w:cs="Arial"/>
        </w:rPr>
      </w:pPr>
      <w:r>
        <w:rPr>
          <w:rFonts w:ascii="Arial" w:eastAsia="Arial" w:hAnsi="Arial" w:cs="Arial"/>
        </w:rPr>
        <w:t>Ruhl et al., (2007). Body mass index and serum leptin concentration independently estimate percentage body fat in older adults. The American journal of clinical nutrition, 85(4), 1121-1126.</w:t>
      </w:r>
    </w:p>
    <w:p w14:paraId="6B51C2B2" w14:textId="77777777" w:rsidR="0043484E" w:rsidRDefault="0043484E">
      <w:pPr>
        <w:widowControl w:val="0"/>
        <w:jc w:val="both"/>
        <w:rPr>
          <w:rFonts w:ascii="Arial" w:eastAsia="Arial" w:hAnsi="Arial" w:cs="Arial"/>
          <w:u w:val="single"/>
        </w:rPr>
      </w:pPr>
    </w:p>
    <w:p w14:paraId="3AA718DB" w14:textId="77777777" w:rsidR="0043484E" w:rsidRDefault="00F55743">
      <w:pPr>
        <w:widowControl w:val="0"/>
        <w:jc w:val="both"/>
        <w:rPr>
          <w:rFonts w:ascii="Arial" w:eastAsia="Arial" w:hAnsi="Arial" w:cs="Arial"/>
          <w:b/>
          <w:u w:val="single"/>
        </w:rPr>
      </w:pPr>
      <w:r>
        <w:rPr>
          <w:rFonts w:ascii="Arial" w:eastAsia="Arial" w:hAnsi="Arial" w:cs="Arial"/>
          <w:b/>
          <w:u w:val="single"/>
        </w:rPr>
        <w:t>Module 5: Contemporary feeding mechanisms</w:t>
      </w:r>
    </w:p>
    <w:p w14:paraId="37715C81" w14:textId="77777777" w:rsidR="0043484E" w:rsidRDefault="0043484E">
      <w:pPr>
        <w:widowControl w:val="0"/>
        <w:jc w:val="both"/>
        <w:rPr>
          <w:rFonts w:ascii="Arial" w:eastAsia="Arial" w:hAnsi="Arial" w:cs="Arial"/>
          <w:u w:val="single"/>
        </w:rPr>
      </w:pPr>
    </w:p>
    <w:p w14:paraId="12F69DA1" w14:textId="77777777" w:rsidR="0043484E" w:rsidRDefault="00F55743">
      <w:pPr>
        <w:widowControl w:val="0"/>
        <w:jc w:val="both"/>
        <w:rPr>
          <w:rFonts w:ascii="Arial" w:eastAsia="Arial" w:hAnsi="Arial" w:cs="Arial"/>
        </w:rPr>
      </w:pPr>
      <w:r>
        <w:rPr>
          <w:rFonts w:ascii="Arial" w:eastAsia="Arial" w:hAnsi="Arial" w:cs="Arial"/>
        </w:rPr>
        <w:t xml:space="preserve">Arora, S., Anubhuti. (2006). Role of neuropeptides in appetite regulation and obesity – A review. </w:t>
      </w:r>
      <w:r>
        <w:rPr>
          <w:rFonts w:ascii="Arial" w:eastAsia="Arial" w:hAnsi="Arial" w:cs="Arial"/>
          <w:i/>
        </w:rPr>
        <w:t>Neuropeptides</w:t>
      </w:r>
      <w:r>
        <w:rPr>
          <w:rFonts w:ascii="Arial" w:eastAsia="Arial" w:hAnsi="Arial" w:cs="Arial"/>
        </w:rPr>
        <w:t xml:space="preserve">, </w:t>
      </w:r>
      <w:r>
        <w:rPr>
          <w:rFonts w:ascii="Arial" w:eastAsia="Arial" w:hAnsi="Arial" w:cs="Arial"/>
          <w:i/>
        </w:rPr>
        <w:t>40</w:t>
      </w:r>
      <w:r>
        <w:rPr>
          <w:rFonts w:ascii="Arial" w:eastAsia="Arial" w:hAnsi="Arial" w:cs="Arial"/>
        </w:rPr>
        <w:t>(6), 375–401.</w:t>
      </w:r>
    </w:p>
    <w:p w14:paraId="1A09D805" w14:textId="77777777" w:rsidR="0043484E" w:rsidRDefault="0043484E">
      <w:pPr>
        <w:widowControl w:val="0"/>
        <w:jc w:val="both"/>
        <w:rPr>
          <w:rFonts w:ascii="Arial" w:eastAsia="Arial" w:hAnsi="Arial" w:cs="Arial"/>
        </w:rPr>
      </w:pPr>
    </w:p>
    <w:p w14:paraId="06B109F1" w14:textId="77777777" w:rsidR="0043484E" w:rsidRDefault="00F55743">
      <w:pPr>
        <w:widowControl w:val="0"/>
        <w:jc w:val="both"/>
        <w:rPr>
          <w:rFonts w:ascii="Arial" w:eastAsia="Arial" w:hAnsi="Arial" w:cs="Arial"/>
          <w:b/>
          <w:u w:val="single"/>
        </w:rPr>
      </w:pPr>
      <w:r>
        <w:rPr>
          <w:rFonts w:ascii="Arial" w:eastAsia="Arial" w:hAnsi="Arial" w:cs="Arial"/>
          <w:b/>
          <w:u w:val="single"/>
        </w:rPr>
        <w:t>Module 6: Brain reward and stress centers</w:t>
      </w:r>
    </w:p>
    <w:p w14:paraId="50D71906" w14:textId="77777777" w:rsidR="0043484E" w:rsidRDefault="0043484E">
      <w:pPr>
        <w:widowControl w:val="0"/>
        <w:jc w:val="both"/>
        <w:rPr>
          <w:rFonts w:ascii="Arial" w:eastAsia="Arial" w:hAnsi="Arial" w:cs="Arial"/>
        </w:rPr>
      </w:pPr>
    </w:p>
    <w:p w14:paraId="66E7D70A" w14:textId="77777777" w:rsidR="0043484E" w:rsidRDefault="00F55743">
      <w:pPr>
        <w:widowControl w:val="0"/>
        <w:jc w:val="both"/>
        <w:rPr>
          <w:rFonts w:ascii="Arial" w:eastAsia="Arial" w:hAnsi="Arial" w:cs="Arial"/>
        </w:rPr>
      </w:pPr>
      <w:r>
        <w:rPr>
          <w:rFonts w:ascii="Arial" w:eastAsia="Arial" w:hAnsi="Arial" w:cs="Arial"/>
        </w:rPr>
        <w:t>Harbuz, M. S., &amp; Lightman, S. L. (1992). Stress and the hypothalamo-pituitary-adrenal axis: acute, chronic and immunological activation. Journal of Endocrinology, 134(3), 327-339.</w:t>
      </w:r>
    </w:p>
    <w:p w14:paraId="67318EFF" w14:textId="77777777" w:rsidR="0043484E" w:rsidRDefault="0043484E">
      <w:pPr>
        <w:widowControl w:val="0"/>
        <w:jc w:val="both"/>
        <w:rPr>
          <w:rFonts w:ascii="Arial" w:eastAsia="Arial" w:hAnsi="Arial" w:cs="Arial"/>
        </w:rPr>
      </w:pPr>
    </w:p>
    <w:p w14:paraId="7347A9D8" w14:textId="77777777" w:rsidR="0043484E" w:rsidRDefault="00F55743">
      <w:pPr>
        <w:widowControl w:val="0"/>
        <w:jc w:val="both"/>
        <w:rPr>
          <w:rFonts w:ascii="Arial" w:eastAsia="Arial" w:hAnsi="Arial" w:cs="Arial"/>
        </w:rPr>
      </w:pPr>
      <w:r>
        <w:rPr>
          <w:rFonts w:ascii="Arial" w:eastAsia="Arial" w:hAnsi="Arial" w:cs="Arial"/>
        </w:rPr>
        <w:t>Wyvell, C. L., &amp; Berridge, K. C. (2000). Intra-accumbens amphetamine increases the conditioned incentive salience of sucrose reward: enhancement of reward “wanting” without enhanced “liking” or response reinforcement. Journal of Neuroscience, 20(21), 8122-8130.</w:t>
      </w:r>
    </w:p>
    <w:p w14:paraId="1F4BC22D" w14:textId="77777777" w:rsidR="0043484E" w:rsidRDefault="0043484E">
      <w:pPr>
        <w:widowControl w:val="0"/>
        <w:jc w:val="both"/>
        <w:rPr>
          <w:rFonts w:ascii="Arial" w:eastAsia="Arial" w:hAnsi="Arial" w:cs="Arial"/>
        </w:rPr>
      </w:pPr>
    </w:p>
    <w:p w14:paraId="3864F1D2" w14:textId="77777777" w:rsidR="0043484E" w:rsidRDefault="00F55743">
      <w:pPr>
        <w:widowControl w:val="0"/>
        <w:jc w:val="both"/>
        <w:rPr>
          <w:rFonts w:ascii="Arial" w:eastAsia="Arial" w:hAnsi="Arial" w:cs="Arial"/>
          <w:b/>
          <w:u w:val="single"/>
        </w:rPr>
      </w:pPr>
      <w:r>
        <w:rPr>
          <w:rFonts w:ascii="Arial" w:eastAsia="Arial" w:hAnsi="Arial" w:cs="Arial"/>
          <w:b/>
          <w:u w:val="single"/>
        </w:rPr>
        <w:t>Module 7: Neuropeptide reward and stress feeding</w:t>
      </w:r>
    </w:p>
    <w:p w14:paraId="139DC4FB" w14:textId="77777777" w:rsidR="0043484E" w:rsidRDefault="0043484E">
      <w:pPr>
        <w:widowControl w:val="0"/>
        <w:jc w:val="both"/>
        <w:rPr>
          <w:rFonts w:ascii="Arial" w:eastAsia="Arial" w:hAnsi="Arial" w:cs="Arial"/>
        </w:rPr>
      </w:pPr>
    </w:p>
    <w:p w14:paraId="269A93CC" w14:textId="77777777" w:rsidR="0043484E" w:rsidRDefault="00F55743">
      <w:pPr>
        <w:widowControl w:val="0"/>
        <w:jc w:val="both"/>
        <w:rPr>
          <w:rFonts w:ascii="Arial" w:eastAsia="Arial" w:hAnsi="Arial" w:cs="Arial"/>
          <w:u w:val="single"/>
        </w:rPr>
      </w:pPr>
      <w:r>
        <w:rPr>
          <w:rFonts w:ascii="Arial" w:eastAsia="Arial" w:hAnsi="Arial" w:cs="Arial"/>
        </w:rPr>
        <w:t xml:space="preserve">Malik, S., McGlone, F., Bedrossian, D., &amp; Dagher, A. (2008). Ghrelin Modulates Brain Activity in Areas that Control Appetitive Behavior. Cell Metabolism, 7(5), 400–409. </w:t>
      </w:r>
    </w:p>
    <w:p w14:paraId="1324BEF2" w14:textId="77777777" w:rsidR="0043484E" w:rsidRDefault="0043484E">
      <w:pPr>
        <w:widowControl w:val="0"/>
        <w:jc w:val="both"/>
        <w:rPr>
          <w:rFonts w:ascii="Arial" w:eastAsia="Arial" w:hAnsi="Arial" w:cs="Arial"/>
          <w:b/>
          <w:u w:val="single"/>
        </w:rPr>
      </w:pPr>
    </w:p>
    <w:p w14:paraId="03BE087C" w14:textId="77777777" w:rsidR="0043484E" w:rsidRDefault="00F55743">
      <w:pPr>
        <w:widowControl w:val="0"/>
        <w:jc w:val="both"/>
        <w:rPr>
          <w:rFonts w:ascii="Arial" w:eastAsia="Arial" w:hAnsi="Arial" w:cs="Arial"/>
        </w:rPr>
      </w:pPr>
      <w:r>
        <w:rPr>
          <w:rFonts w:ascii="Arial" w:eastAsia="Arial" w:hAnsi="Arial" w:cs="Arial"/>
        </w:rPr>
        <w:t xml:space="preserve">Abizaid, A., Liu, Z.-W., Andrews, Z. B., Shanabrough, M., Borok, E., Elsworth, J. D., et al. (2006). Ghrelin modulates the activity and synaptic input organization of midbrain dopamine neurons while promoting appetite. </w:t>
      </w:r>
      <w:r>
        <w:rPr>
          <w:rFonts w:ascii="Arial" w:eastAsia="Arial" w:hAnsi="Arial" w:cs="Arial"/>
          <w:i/>
        </w:rPr>
        <w:t>Journal of Clinical Investigation</w:t>
      </w:r>
      <w:r>
        <w:rPr>
          <w:rFonts w:ascii="Arial" w:eastAsia="Arial" w:hAnsi="Arial" w:cs="Arial"/>
        </w:rPr>
        <w:t xml:space="preserve">, </w:t>
      </w:r>
      <w:r>
        <w:rPr>
          <w:rFonts w:ascii="Arial" w:eastAsia="Arial" w:hAnsi="Arial" w:cs="Arial"/>
          <w:i/>
        </w:rPr>
        <w:t>116</w:t>
      </w:r>
      <w:r>
        <w:rPr>
          <w:rFonts w:ascii="Arial" w:eastAsia="Arial" w:hAnsi="Arial" w:cs="Arial"/>
        </w:rPr>
        <w:t xml:space="preserve">(12), 3229–3239. </w:t>
      </w:r>
    </w:p>
    <w:p w14:paraId="2C5823DC" w14:textId="77777777" w:rsidR="0043484E" w:rsidRDefault="0043484E">
      <w:pPr>
        <w:widowControl w:val="0"/>
        <w:jc w:val="both"/>
        <w:rPr>
          <w:rFonts w:ascii="Arial" w:eastAsia="Arial" w:hAnsi="Arial" w:cs="Arial"/>
        </w:rPr>
      </w:pPr>
    </w:p>
    <w:p w14:paraId="4C648C35" w14:textId="77777777" w:rsidR="0043484E" w:rsidRDefault="00F55743">
      <w:pPr>
        <w:widowControl w:val="0"/>
        <w:jc w:val="both"/>
        <w:rPr>
          <w:rFonts w:ascii="Arial" w:eastAsia="Arial" w:hAnsi="Arial" w:cs="Arial"/>
        </w:rPr>
      </w:pPr>
      <w:r>
        <w:rPr>
          <w:rFonts w:ascii="Arial" w:eastAsia="Arial" w:hAnsi="Arial" w:cs="Arial"/>
        </w:rPr>
        <w:t>Johnson, A. W. (2013). Eating beyond metabolic need: how environmental cues influence feeding behavior. Trends in Neurosciences, 36(2), 101-109.</w:t>
      </w:r>
    </w:p>
    <w:p w14:paraId="4863AC90" w14:textId="77777777" w:rsidR="0043484E" w:rsidRDefault="0043484E">
      <w:pPr>
        <w:widowControl w:val="0"/>
        <w:jc w:val="both"/>
        <w:rPr>
          <w:rFonts w:ascii="Arial" w:eastAsia="Arial" w:hAnsi="Arial" w:cs="Arial"/>
          <w:b/>
          <w:u w:val="single"/>
        </w:rPr>
      </w:pPr>
    </w:p>
    <w:p w14:paraId="32DFEBF3" w14:textId="77777777" w:rsidR="0043484E" w:rsidRDefault="00F55743">
      <w:pPr>
        <w:widowControl w:val="0"/>
        <w:jc w:val="both"/>
        <w:rPr>
          <w:rFonts w:ascii="Arial" w:eastAsia="Arial" w:hAnsi="Arial" w:cs="Arial"/>
          <w:b/>
          <w:u w:val="single"/>
        </w:rPr>
      </w:pPr>
      <w:r>
        <w:rPr>
          <w:rFonts w:ascii="Arial" w:eastAsia="Arial" w:hAnsi="Arial" w:cs="Arial"/>
          <w:b/>
          <w:u w:val="single"/>
        </w:rPr>
        <w:t>Module 8 Reading: Learning, cognition and obesity</w:t>
      </w:r>
    </w:p>
    <w:p w14:paraId="536BA8BC" w14:textId="77777777" w:rsidR="0043484E" w:rsidRDefault="0043484E">
      <w:pPr>
        <w:widowControl w:val="0"/>
        <w:jc w:val="both"/>
        <w:rPr>
          <w:rFonts w:ascii="Arial" w:eastAsia="Arial" w:hAnsi="Arial" w:cs="Arial"/>
        </w:rPr>
      </w:pPr>
    </w:p>
    <w:p w14:paraId="64351DDE" w14:textId="77777777" w:rsidR="0043484E" w:rsidRDefault="00F55743">
      <w:pPr>
        <w:widowControl w:val="0"/>
        <w:jc w:val="both"/>
        <w:rPr>
          <w:rFonts w:ascii="Arial" w:eastAsia="Arial" w:hAnsi="Arial" w:cs="Arial"/>
        </w:rPr>
      </w:pPr>
      <w:r>
        <w:rPr>
          <w:rFonts w:ascii="Arial" w:eastAsia="Arial" w:hAnsi="Arial" w:cs="Arial"/>
        </w:rPr>
        <w:t>Watson, P., Wiers, R. W., Hommel, B., &amp; De Wit, S. (2014). Working for food you don’t desire. Cues interfere with goal-directed food-seeking. </w:t>
      </w:r>
      <w:r>
        <w:rPr>
          <w:rFonts w:ascii="Arial" w:eastAsia="Arial" w:hAnsi="Arial" w:cs="Arial"/>
          <w:i/>
        </w:rPr>
        <w:t>Appetite</w:t>
      </w:r>
      <w:r>
        <w:rPr>
          <w:rFonts w:ascii="Arial" w:eastAsia="Arial" w:hAnsi="Arial" w:cs="Arial"/>
        </w:rPr>
        <w:t>, </w:t>
      </w:r>
      <w:r>
        <w:rPr>
          <w:rFonts w:ascii="Arial" w:eastAsia="Arial" w:hAnsi="Arial" w:cs="Arial"/>
          <w:i/>
        </w:rPr>
        <w:t>79</w:t>
      </w:r>
      <w:r>
        <w:rPr>
          <w:rFonts w:ascii="Arial" w:eastAsia="Arial" w:hAnsi="Arial" w:cs="Arial"/>
        </w:rPr>
        <w:t>, 139-148.</w:t>
      </w:r>
    </w:p>
    <w:p w14:paraId="64C7CB3A" w14:textId="77777777" w:rsidR="0043484E" w:rsidRDefault="0043484E">
      <w:pPr>
        <w:widowControl w:val="0"/>
        <w:jc w:val="both"/>
        <w:rPr>
          <w:rFonts w:ascii="Arial" w:eastAsia="Arial" w:hAnsi="Arial" w:cs="Arial"/>
        </w:rPr>
      </w:pPr>
    </w:p>
    <w:p w14:paraId="5FCC5A64" w14:textId="77777777" w:rsidR="0043484E" w:rsidRDefault="00F55743">
      <w:pPr>
        <w:widowControl w:val="0"/>
        <w:jc w:val="both"/>
        <w:rPr>
          <w:rFonts w:ascii="Arial" w:eastAsia="Arial" w:hAnsi="Arial" w:cs="Arial"/>
        </w:rPr>
      </w:pPr>
      <w:r>
        <w:rPr>
          <w:rFonts w:ascii="Arial" w:eastAsia="Arial" w:hAnsi="Arial" w:cs="Arial"/>
        </w:rPr>
        <w:t>Siegel, S. (1975). Conditioning insulin effects. Journal of Comparative and Physiological Psychology, 89(3), 189.</w:t>
      </w:r>
    </w:p>
    <w:p w14:paraId="3DB4A4DD" w14:textId="77777777" w:rsidR="0043484E" w:rsidRDefault="0043484E">
      <w:pPr>
        <w:widowControl w:val="0"/>
        <w:jc w:val="both"/>
        <w:rPr>
          <w:rFonts w:ascii="Arial" w:eastAsia="Arial" w:hAnsi="Arial" w:cs="Arial"/>
          <w:u w:val="single"/>
        </w:rPr>
      </w:pPr>
    </w:p>
    <w:p w14:paraId="562599C3" w14:textId="77777777" w:rsidR="0043484E" w:rsidRDefault="00F55743">
      <w:pPr>
        <w:widowControl w:val="0"/>
        <w:jc w:val="both"/>
        <w:rPr>
          <w:rFonts w:ascii="Arial" w:eastAsia="Arial" w:hAnsi="Arial" w:cs="Arial"/>
          <w:b/>
          <w:u w:val="single"/>
        </w:rPr>
      </w:pPr>
      <w:r>
        <w:rPr>
          <w:rFonts w:ascii="Arial" w:eastAsia="Arial" w:hAnsi="Arial" w:cs="Arial"/>
          <w:b/>
          <w:u w:val="single"/>
        </w:rPr>
        <w:t>Module 9 Reading: Genetics of obesity</w:t>
      </w:r>
    </w:p>
    <w:p w14:paraId="7B88A1C2" w14:textId="77777777" w:rsidR="0043484E" w:rsidRDefault="0043484E">
      <w:pPr>
        <w:widowControl w:val="0"/>
        <w:jc w:val="both"/>
        <w:rPr>
          <w:rFonts w:ascii="Arial" w:eastAsia="Arial" w:hAnsi="Arial" w:cs="Arial"/>
        </w:rPr>
      </w:pPr>
    </w:p>
    <w:p w14:paraId="43B27A1A" w14:textId="77777777" w:rsidR="0043484E" w:rsidRDefault="00F55743">
      <w:pPr>
        <w:widowControl w:val="0"/>
        <w:jc w:val="both"/>
        <w:rPr>
          <w:rFonts w:ascii="Arial" w:eastAsia="Arial" w:hAnsi="Arial" w:cs="Arial"/>
        </w:rPr>
      </w:pPr>
      <w:r>
        <w:rPr>
          <w:rFonts w:ascii="Arial" w:eastAsia="Arial" w:hAnsi="Arial" w:cs="Arial"/>
        </w:rPr>
        <w:t xml:space="preserve">Bouchard, C., Tremblay, A., Després, J.-P., Nadeau, A., Lupien, P. J., Thériault, G., et al. (1990). The Response to Long-Term Overfeeding in Identical Twins. The New England Journal of Medicine, 322(21), 1477–1482. </w:t>
      </w:r>
    </w:p>
    <w:p w14:paraId="3102FD34" w14:textId="77777777" w:rsidR="0043484E" w:rsidRDefault="0043484E">
      <w:pPr>
        <w:widowControl w:val="0"/>
        <w:jc w:val="both"/>
        <w:rPr>
          <w:rFonts w:ascii="Arial" w:eastAsia="Arial" w:hAnsi="Arial" w:cs="Arial"/>
        </w:rPr>
      </w:pPr>
    </w:p>
    <w:p w14:paraId="5AB891D9" w14:textId="77777777" w:rsidR="0043484E" w:rsidRDefault="00F55743">
      <w:pPr>
        <w:widowControl w:val="0"/>
        <w:jc w:val="both"/>
        <w:rPr>
          <w:rFonts w:ascii="Arial" w:eastAsia="Arial" w:hAnsi="Arial" w:cs="Arial"/>
        </w:rPr>
      </w:pPr>
      <w:r>
        <w:rPr>
          <w:rFonts w:ascii="Arial" w:eastAsia="Arial" w:hAnsi="Arial" w:cs="Arial"/>
        </w:rPr>
        <w:t xml:space="preserve">O'Rahilly, S., &amp; Farooqi, I. S. (2006). Genetics of obesity. </w:t>
      </w:r>
      <w:r>
        <w:rPr>
          <w:rFonts w:ascii="Arial" w:eastAsia="Arial" w:hAnsi="Arial" w:cs="Arial"/>
          <w:i/>
        </w:rPr>
        <w:t>Philosophical Transactions of the Royal Society of London. Series B, Biological Sciences</w:t>
      </w:r>
      <w:r>
        <w:rPr>
          <w:rFonts w:ascii="Arial" w:eastAsia="Arial" w:hAnsi="Arial" w:cs="Arial"/>
        </w:rPr>
        <w:t xml:space="preserve">, </w:t>
      </w:r>
      <w:r>
        <w:rPr>
          <w:rFonts w:ascii="Arial" w:eastAsia="Arial" w:hAnsi="Arial" w:cs="Arial"/>
          <w:i/>
        </w:rPr>
        <w:t>361</w:t>
      </w:r>
      <w:r>
        <w:rPr>
          <w:rFonts w:ascii="Arial" w:eastAsia="Arial" w:hAnsi="Arial" w:cs="Arial"/>
        </w:rPr>
        <w:t xml:space="preserve">(1471), 1095–1105. </w:t>
      </w:r>
    </w:p>
    <w:p w14:paraId="75C0297D" w14:textId="77777777" w:rsidR="0043484E" w:rsidRDefault="0043484E">
      <w:pPr>
        <w:widowControl w:val="0"/>
        <w:jc w:val="both"/>
        <w:rPr>
          <w:rFonts w:ascii="Arial" w:eastAsia="Arial" w:hAnsi="Arial" w:cs="Arial"/>
        </w:rPr>
      </w:pPr>
    </w:p>
    <w:p w14:paraId="6804A3AF" w14:textId="77777777" w:rsidR="0043484E" w:rsidRDefault="00F55743">
      <w:pPr>
        <w:widowControl w:val="0"/>
        <w:jc w:val="both"/>
        <w:rPr>
          <w:rFonts w:ascii="Arial" w:eastAsia="Arial" w:hAnsi="Arial" w:cs="Arial"/>
          <w:b/>
          <w:u w:val="single"/>
        </w:rPr>
      </w:pPr>
      <w:r>
        <w:rPr>
          <w:rFonts w:ascii="Arial" w:eastAsia="Arial" w:hAnsi="Arial" w:cs="Arial"/>
          <w:b/>
          <w:u w:val="single"/>
        </w:rPr>
        <w:t>Module 10 Reading: Epigenetics</w:t>
      </w:r>
    </w:p>
    <w:p w14:paraId="15085368" w14:textId="77777777" w:rsidR="0043484E" w:rsidRDefault="0043484E">
      <w:pPr>
        <w:widowControl w:val="0"/>
        <w:jc w:val="both"/>
        <w:rPr>
          <w:rFonts w:ascii="Arial" w:eastAsia="Arial" w:hAnsi="Arial" w:cs="Arial"/>
        </w:rPr>
      </w:pPr>
    </w:p>
    <w:p w14:paraId="7B7486A8" w14:textId="77777777" w:rsidR="0043484E" w:rsidRDefault="00F55743">
      <w:pPr>
        <w:widowControl w:val="0"/>
        <w:jc w:val="both"/>
        <w:rPr>
          <w:rFonts w:ascii="Arial" w:eastAsia="Arial" w:hAnsi="Arial" w:cs="Arial"/>
        </w:rPr>
      </w:pPr>
      <w:r>
        <w:rPr>
          <w:rFonts w:ascii="Arial" w:eastAsia="Arial" w:hAnsi="Arial" w:cs="Arial"/>
        </w:rPr>
        <w:t xml:space="preserve">Heijmans, B. T., Tobi, E. W., Stein, A. D., Putter, H., Blauw, G. J., Susser, E. S., et al. (2008). Persistent epigenetic differences associated with prenatal exposure to famine in humans. Proceedings of the National Academy of Sciences, 105(44), 17046–17049. </w:t>
      </w:r>
    </w:p>
    <w:p w14:paraId="405EDEFB" w14:textId="77777777" w:rsidR="0043484E" w:rsidRDefault="0043484E">
      <w:pPr>
        <w:widowControl w:val="0"/>
        <w:jc w:val="both"/>
        <w:rPr>
          <w:rFonts w:ascii="Arial" w:eastAsia="Arial" w:hAnsi="Arial" w:cs="Arial"/>
          <w:u w:val="single"/>
        </w:rPr>
      </w:pPr>
    </w:p>
    <w:p w14:paraId="129D1815" w14:textId="77777777" w:rsidR="0043484E" w:rsidRDefault="00F55743">
      <w:pPr>
        <w:widowControl w:val="0"/>
        <w:jc w:val="both"/>
        <w:rPr>
          <w:rFonts w:ascii="Arial" w:eastAsia="Arial" w:hAnsi="Arial" w:cs="Arial"/>
          <w:b/>
          <w:u w:val="single"/>
        </w:rPr>
      </w:pPr>
      <w:r>
        <w:rPr>
          <w:rFonts w:ascii="Arial" w:eastAsia="Arial" w:hAnsi="Arial" w:cs="Arial"/>
          <w:b/>
          <w:u w:val="single"/>
        </w:rPr>
        <w:lastRenderedPageBreak/>
        <w:t>Module 11 Reading: Obesogenic environment</w:t>
      </w:r>
    </w:p>
    <w:p w14:paraId="2FB18963" w14:textId="77777777" w:rsidR="0043484E" w:rsidRDefault="0043484E">
      <w:pPr>
        <w:widowControl w:val="0"/>
        <w:jc w:val="both"/>
        <w:rPr>
          <w:rFonts w:ascii="Arial" w:eastAsia="Arial" w:hAnsi="Arial" w:cs="Arial"/>
        </w:rPr>
      </w:pPr>
    </w:p>
    <w:p w14:paraId="48F077CD" w14:textId="77777777" w:rsidR="0043484E" w:rsidRDefault="00F55743">
      <w:pPr>
        <w:widowControl w:val="0"/>
        <w:rPr>
          <w:rFonts w:ascii="Arial" w:eastAsia="Arial" w:hAnsi="Arial" w:cs="Arial"/>
        </w:rPr>
      </w:pPr>
      <w:r>
        <w:rPr>
          <w:rFonts w:ascii="Arial" w:eastAsia="Arial" w:hAnsi="Arial" w:cs="Arial"/>
        </w:rPr>
        <w:t xml:space="preserve">M. Ng, T. Fleming, M. Robinson, B. Thomson, N. Graetz, C. Margono, et al., Global, regional, and national prevalence of overweight and obesity in children and adults during 1980–2013: a systematic analysis for the Global Burden of Disease Study 2013, Lancet 384 (2014) 766–781. </w:t>
      </w:r>
    </w:p>
    <w:p w14:paraId="4C30CF56" w14:textId="77777777" w:rsidR="0043484E" w:rsidRDefault="0043484E">
      <w:pPr>
        <w:widowControl w:val="0"/>
        <w:jc w:val="both"/>
        <w:rPr>
          <w:rFonts w:ascii="Arial" w:eastAsia="Arial" w:hAnsi="Arial" w:cs="Arial"/>
        </w:rPr>
      </w:pPr>
    </w:p>
    <w:p w14:paraId="078EE43F" w14:textId="77777777" w:rsidR="0043484E" w:rsidRDefault="00F55743">
      <w:pPr>
        <w:widowControl w:val="0"/>
        <w:jc w:val="both"/>
        <w:rPr>
          <w:rFonts w:ascii="Arial" w:eastAsia="Arial" w:hAnsi="Arial" w:cs="Arial"/>
        </w:rPr>
      </w:pPr>
      <w:r>
        <w:rPr>
          <w:rFonts w:ascii="Arial" w:eastAsia="Arial" w:hAnsi="Arial" w:cs="Arial"/>
        </w:rPr>
        <w:t xml:space="preserve">Drewnowski, A. (2004). Obesity and the food environment. American Journal of Preventative Medicine, 27(3), 154–162. </w:t>
      </w:r>
    </w:p>
    <w:p w14:paraId="0FD6FBBD" w14:textId="77777777" w:rsidR="0043484E" w:rsidRDefault="0043484E">
      <w:pPr>
        <w:widowControl w:val="0"/>
        <w:jc w:val="both"/>
        <w:rPr>
          <w:rFonts w:ascii="Arial" w:eastAsia="Arial" w:hAnsi="Arial" w:cs="Arial"/>
          <w:u w:val="single"/>
        </w:rPr>
      </w:pPr>
    </w:p>
    <w:p w14:paraId="458433A3" w14:textId="77777777" w:rsidR="0043484E" w:rsidRDefault="00F55743">
      <w:pPr>
        <w:jc w:val="both"/>
      </w:pPr>
      <w:r>
        <w:br w:type="page"/>
      </w:r>
    </w:p>
    <w:tbl>
      <w:tblPr>
        <w:tblStyle w:val="a"/>
        <w:tblW w:w="10620" w:type="dxa"/>
        <w:tblBorders>
          <w:top w:val="single" w:sz="8" w:space="0" w:color="000000"/>
          <w:bottom w:val="single" w:sz="8" w:space="0" w:color="000000"/>
        </w:tblBorders>
        <w:tblLayout w:type="fixed"/>
        <w:tblLook w:val="04A0" w:firstRow="1" w:lastRow="0" w:firstColumn="1" w:lastColumn="0" w:noHBand="0" w:noVBand="1"/>
      </w:tblPr>
      <w:tblGrid>
        <w:gridCol w:w="2265"/>
        <w:gridCol w:w="4410"/>
        <w:gridCol w:w="3945"/>
      </w:tblGrid>
      <w:tr w:rsidR="0043484E" w14:paraId="0BF6D1C4" w14:textId="77777777" w:rsidTr="0043484E">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265" w:type="dxa"/>
          </w:tcPr>
          <w:p w14:paraId="7BBDD3F8" w14:textId="77777777" w:rsidR="0043484E" w:rsidRDefault="00F55743">
            <w:pPr>
              <w:jc w:val="center"/>
              <w:rPr>
                <w:rFonts w:ascii="Arial" w:eastAsia="Arial" w:hAnsi="Arial" w:cs="Arial"/>
              </w:rPr>
            </w:pPr>
            <w:r>
              <w:rPr>
                <w:rFonts w:ascii="Arial" w:eastAsia="Arial" w:hAnsi="Arial" w:cs="Arial"/>
              </w:rPr>
              <w:lastRenderedPageBreak/>
              <w:t>Week beginning</w:t>
            </w:r>
          </w:p>
        </w:tc>
        <w:tc>
          <w:tcPr>
            <w:tcW w:w="4410" w:type="dxa"/>
          </w:tcPr>
          <w:p w14:paraId="3C79D68B" w14:textId="77777777" w:rsidR="0043484E" w:rsidRDefault="00F5574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Course topic(s)</w:t>
            </w:r>
          </w:p>
        </w:tc>
        <w:tc>
          <w:tcPr>
            <w:tcW w:w="3945" w:type="dxa"/>
          </w:tcPr>
          <w:p w14:paraId="2928594E" w14:textId="77777777" w:rsidR="0043484E" w:rsidRDefault="00F5574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Activities</w:t>
            </w:r>
          </w:p>
        </w:tc>
      </w:tr>
      <w:tr w:rsidR="0043484E" w14:paraId="3AE2D56A" w14:textId="77777777" w:rsidTr="00434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6DA0A2C" w14:textId="77777777" w:rsidR="0043484E" w:rsidRDefault="00F55743">
            <w:pPr>
              <w:rPr>
                <w:rFonts w:ascii="Arial" w:eastAsia="Arial" w:hAnsi="Arial" w:cs="Arial"/>
              </w:rPr>
            </w:pPr>
            <w:r>
              <w:rPr>
                <w:rFonts w:ascii="Arial" w:eastAsia="Arial" w:hAnsi="Arial" w:cs="Arial"/>
              </w:rPr>
              <w:t>1/</w:t>
            </w:r>
            <w:r w:rsidR="00BB3EA2">
              <w:rPr>
                <w:rFonts w:ascii="Arial" w:eastAsia="Arial" w:hAnsi="Arial" w:cs="Arial"/>
              </w:rPr>
              <w:t>9</w:t>
            </w:r>
            <w:r>
              <w:rPr>
                <w:rFonts w:ascii="Arial" w:eastAsia="Arial" w:hAnsi="Arial" w:cs="Arial"/>
              </w:rPr>
              <w:t>/2</w:t>
            </w:r>
            <w:r w:rsidR="00BB3EA2">
              <w:rPr>
                <w:rFonts w:ascii="Arial" w:eastAsia="Arial" w:hAnsi="Arial" w:cs="Arial"/>
              </w:rPr>
              <w:t>3</w:t>
            </w:r>
          </w:p>
        </w:tc>
        <w:tc>
          <w:tcPr>
            <w:tcW w:w="4410" w:type="dxa"/>
          </w:tcPr>
          <w:p w14:paraId="45C4F5C7" w14:textId="77777777" w:rsidR="0043484E" w:rsidRDefault="00F55743" w:rsidP="00BB3EA2">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 Class Introduction </w:t>
            </w:r>
          </w:p>
        </w:tc>
        <w:tc>
          <w:tcPr>
            <w:tcW w:w="3945" w:type="dxa"/>
          </w:tcPr>
          <w:p w14:paraId="3015AB2F" w14:textId="77777777" w:rsidR="0043484E" w:rsidRDefault="00F55743">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Module 1 reading material</w:t>
            </w:r>
          </w:p>
          <w:p w14:paraId="4A550663" w14:textId="77777777" w:rsidR="0043484E" w:rsidRPr="00BB3EA2" w:rsidRDefault="00BB3EA2">
            <w:pP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BB3EA2">
              <w:rPr>
                <w:rFonts w:ascii="Arial" w:eastAsia="Arial" w:hAnsi="Arial" w:cs="Arial"/>
                <w:b/>
              </w:rPr>
              <w:t xml:space="preserve">- No class 1/10/23 </w:t>
            </w:r>
          </w:p>
        </w:tc>
      </w:tr>
      <w:tr w:rsidR="0043484E" w14:paraId="47D7899F" w14:textId="77777777" w:rsidTr="0043484E">
        <w:tc>
          <w:tcPr>
            <w:cnfStyle w:val="001000000000" w:firstRow="0" w:lastRow="0" w:firstColumn="1" w:lastColumn="0" w:oddVBand="0" w:evenVBand="0" w:oddHBand="0" w:evenHBand="0" w:firstRowFirstColumn="0" w:firstRowLastColumn="0" w:lastRowFirstColumn="0" w:lastRowLastColumn="0"/>
            <w:tcW w:w="2265" w:type="dxa"/>
          </w:tcPr>
          <w:p w14:paraId="2B2207FE" w14:textId="77777777" w:rsidR="0043484E" w:rsidRDefault="00BB3EA2">
            <w:pPr>
              <w:rPr>
                <w:rFonts w:ascii="Arial" w:eastAsia="Arial" w:hAnsi="Arial" w:cs="Arial"/>
              </w:rPr>
            </w:pPr>
            <w:r>
              <w:rPr>
                <w:rFonts w:ascii="Arial" w:eastAsia="Arial" w:hAnsi="Arial" w:cs="Arial"/>
              </w:rPr>
              <w:t>1/16</w:t>
            </w:r>
            <w:r w:rsidR="00F55743">
              <w:rPr>
                <w:rFonts w:ascii="Arial" w:eastAsia="Arial" w:hAnsi="Arial" w:cs="Arial"/>
              </w:rPr>
              <w:t>/2</w:t>
            </w:r>
            <w:r>
              <w:rPr>
                <w:rFonts w:ascii="Arial" w:eastAsia="Arial" w:hAnsi="Arial" w:cs="Arial"/>
              </w:rPr>
              <w:t>3</w:t>
            </w:r>
          </w:p>
        </w:tc>
        <w:tc>
          <w:tcPr>
            <w:tcW w:w="4410" w:type="dxa"/>
          </w:tcPr>
          <w:p w14:paraId="539975DC" w14:textId="77777777" w:rsidR="00BB3EA2" w:rsidRDefault="00BB3EA2">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Taste cells and receptors</w:t>
            </w:r>
          </w:p>
          <w:p w14:paraId="052B0C8E" w14:textId="1F9912A5" w:rsidR="0043484E" w:rsidRDefault="00F55743">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Taste, preferences and aversions</w:t>
            </w:r>
          </w:p>
        </w:tc>
        <w:tc>
          <w:tcPr>
            <w:tcW w:w="3945" w:type="dxa"/>
          </w:tcPr>
          <w:p w14:paraId="5F8D4F31" w14:textId="77777777" w:rsidR="0043484E" w:rsidRDefault="00F5574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Module 1 reading material</w:t>
            </w:r>
          </w:p>
          <w:p w14:paraId="3F2349EB" w14:textId="0988C21D" w:rsidR="0043484E" w:rsidRDefault="00BB3EA2" w:rsidP="00BB3EA2">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Video</w:t>
            </w:r>
          </w:p>
        </w:tc>
      </w:tr>
      <w:tr w:rsidR="0043484E" w14:paraId="265C7992" w14:textId="77777777" w:rsidTr="00434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2C77D04" w14:textId="77777777" w:rsidR="0043484E" w:rsidRDefault="00BB3EA2">
            <w:pPr>
              <w:rPr>
                <w:rFonts w:ascii="Arial" w:eastAsia="Arial" w:hAnsi="Arial" w:cs="Arial"/>
              </w:rPr>
            </w:pPr>
            <w:r>
              <w:rPr>
                <w:rFonts w:ascii="Arial" w:eastAsia="Arial" w:hAnsi="Arial" w:cs="Arial"/>
              </w:rPr>
              <w:t>1/23</w:t>
            </w:r>
            <w:r w:rsidR="00F55743">
              <w:rPr>
                <w:rFonts w:ascii="Arial" w:eastAsia="Arial" w:hAnsi="Arial" w:cs="Arial"/>
              </w:rPr>
              <w:t>/2</w:t>
            </w:r>
            <w:r>
              <w:rPr>
                <w:rFonts w:ascii="Arial" w:eastAsia="Arial" w:hAnsi="Arial" w:cs="Arial"/>
              </w:rPr>
              <w:t>3</w:t>
            </w:r>
          </w:p>
        </w:tc>
        <w:tc>
          <w:tcPr>
            <w:tcW w:w="4410" w:type="dxa"/>
          </w:tcPr>
          <w:p w14:paraId="2A13DDA4" w14:textId="77777777" w:rsidR="00BB3EA2" w:rsidRDefault="00BB3EA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Taste hedonics and ‘liking’</w:t>
            </w:r>
          </w:p>
          <w:p w14:paraId="572AB897" w14:textId="77777777" w:rsidR="0043484E" w:rsidRDefault="00F5574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Taste, brain and gut interactions </w:t>
            </w:r>
          </w:p>
        </w:tc>
        <w:tc>
          <w:tcPr>
            <w:tcW w:w="3945" w:type="dxa"/>
          </w:tcPr>
          <w:p w14:paraId="1CF854CC" w14:textId="77777777" w:rsidR="0043484E" w:rsidRDefault="00F5574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Module 1 reading material</w:t>
            </w:r>
          </w:p>
          <w:p w14:paraId="7DD9C4B6" w14:textId="77777777" w:rsidR="0043484E" w:rsidRPr="00BB3EA2" w:rsidRDefault="00BB3EA2">
            <w:pP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BB3EA2">
              <w:rPr>
                <w:rFonts w:ascii="Arial" w:eastAsia="Arial" w:hAnsi="Arial" w:cs="Arial"/>
                <w:b/>
              </w:rPr>
              <w:t>- No class 1/24/23</w:t>
            </w:r>
          </w:p>
        </w:tc>
      </w:tr>
      <w:tr w:rsidR="0043484E" w14:paraId="732BA538" w14:textId="77777777" w:rsidTr="0043484E">
        <w:trPr>
          <w:trHeight w:val="577"/>
        </w:trPr>
        <w:tc>
          <w:tcPr>
            <w:cnfStyle w:val="001000000000" w:firstRow="0" w:lastRow="0" w:firstColumn="1" w:lastColumn="0" w:oddVBand="0" w:evenVBand="0" w:oddHBand="0" w:evenHBand="0" w:firstRowFirstColumn="0" w:firstRowLastColumn="0" w:lastRowFirstColumn="0" w:lastRowLastColumn="0"/>
            <w:tcW w:w="2265" w:type="dxa"/>
          </w:tcPr>
          <w:p w14:paraId="44B0AED4" w14:textId="77777777" w:rsidR="0043484E" w:rsidRDefault="00BB3EA2">
            <w:pPr>
              <w:rPr>
                <w:rFonts w:ascii="Arial" w:eastAsia="Arial" w:hAnsi="Arial" w:cs="Arial"/>
              </w:rPr>
            </w:pPr>
            <w:r>
              <w:rPr>
                <w:rFonts w:ascii="Arial" w:eastAsia="Arial" w:hAnsi="Arial" w:cs="Arial"/>
              </w:rPr>
              <w:t>1</w:t>
            </w:r>
            <w:r w:rsidR="00F55743">
              <w:rPr>
                <w:rFonts w:ascii="Arial" w:eastAsia="Arial" w:hAnsi="Arial" w:cs="Arial"/>
              </w:rPr>
              <w:t>/</w:t>
            </w:r>
            <w:r>
              <w:rPr>
                <w:rFonts w:ascii="Arial" w:eastAsia="Arial" w:hAnsi="Arial" w:cs="Arial"/>
              </w:rPr>
              <w:t>30</w:t>
            </w:r>
            <w:r w:rsidR="00F55743">
              <w:rPr>
                <w:rFonts w:ascii="Arial" w:eastAsia="Arial" w:hAnsi="Arial" w:cs="Arial"/>
              </w:rPr>
              <w:t>/2</w:t>
            </w:r>
            <w:r w:rsidR="009A4B0C">
              <w:rPr>
                <w:rFonts w:ascii="Arial" w:eastAsia="Arial" w:hAnsi="Arial" w:cs="Arial"/>
              </w:rPr>
              <w:t>3</w:t>
            </w:r>
          </w:p>
        </w:tc>
        <w:tc>
          <w:tcPr>
            <w:tcW w:w="4410" w:type="dxa"/>
          </w:tcPr>
          <w:p w14:paraId="58A93F15" w14:textId="6FE5E7A3" w:rsidR="00DE6B24" w:rsidRDefault="00DE6B2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Taste, brain and gut interactions </w:t>
            </w:r>
          </w:p>
          <w:p w14:paraId="492FDE38" w14:textId="77777777" w:rsidR="0043484E" w:rsidRDefault="00F55743">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Traditional feeding centers</w:t>
            </w:r>
          </w:p>
        </w:tc>
        <w:tc>
          <w:tcPr>
            <w:tcW w:w="3945" w:type="dxa"/>
          </w:tcPr>
          <w:p w14:paraId="4C6CF710" w14:textId="77777777" w:rsidR="0043484E" w:rsidRDefault="00F5574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Module 2 reading material</w:t>
            </w:r>
          </w:p>
          <w:p w14:paraId="0B4F1029" w14:textId="77777777" w:rsidR="0043484E" w:rsidRDefault="0043484E" w:rsidP="00BB3EA2">
            <w:pPr>
              <w:cnfStyle w:val="000000000000" w:firstRow="0" w:lastRow="0" w:firstColumn="0" w:lastColumn="0" w:oddVBand="0" w:evenVBand="0" w:oddHBand="0" w:evenHBand="0" w:firstRowFirstColumn="0" w:firstRowLastColumn="0" w:lastRowFirstColumn="0" w:lastRowLastColumn="0"/>
              <w:rPr>
                <w:rFonts w:ascii="Arial" w:eastAsia="Arial" w:hAnsi="Arial" w:cs="Arial"/>
                <w:b/>
                <w:u w:val="single"/>
              </w:rPr>
            </w:pPr>
          </w:p>
        </w:tc>
      </w:tr>
      <w:tr w:rsidR="0043484E" w14:paraId="6323733D" w14:textId="77777777" w:rsidTr="0043484E">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265" w:type="dxa"/>
          </w:tcPr>
          <w:p w14:paraId="6C6E5B9D" w14:textId="77777777" w:rsidR="0043484E" w:rsidRDefault="00F55743">
            <w:pPr>
              <w:rPr>
                <w:rFonts w:ascii="Arial" w:eastAsia="Arial" w:hAnsi="Arial" w:cs="Arial"/>
              </w:rPr>
            </w:pPr>
            <w:r>
              <w:rPr>
                <w:rFonts w:ascii="Arial" w:eastAsia="Arial" w:hAnsi="Arial" w:cs="Arial"/>
              </w:rPr>
              <w:t>2/</w:t>
            </w:r>
            <w:r w:rsidR="009A4B0C">
              <w:rPr>
                <w:rFonts w:ascii="Arial" w:eastAsia="Arial" w:hAnsi="Arial" w:cs="Arial"/>
              </w:rPr>
              <w:t>6</w:t>
            </w:r>
            <w:r>
              <w:rPr>
                <w:rFonts w:ascii="Arial" w:eastAsia="Arial" w:hAnsi="Arial" w:cs="Arial"/>
              </w:rPr>
              <w:t>/2</w:t>
            </w:r>
            <w:r w:rsidR="009A4B0C">
              <w:rPr>
                <w:rFonts w:ascii="Arial" w:eastAsia="Arial" w:hAnsi="Arial" w:cs="Arial"/>
              </w:rPr>
              <w:t>3</w:t>
            </w:r>
          </w:p>
        </w:tc>
        <w:tc>
          <w:tcPr>
            <w:tcW w:w="4410" w:type="dxa"/>
          </w:tcPr>
          <w:p w14:paraId="60BD830E" w14:textId="77777777" w:rsidR="0043484E" w:rsidRDefault="00F5574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xml:space="preserve"> -  Ghrelin: The sole feeding signal in body</w:t>
            </w:r>
          </w:p>
          <w:p w14:paraId="61599503" w14:textId="77777777" w:rsidR="0043484E" w:rsidRDefault="0043484E">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3945" w:type="dxa"/>
          </w:tcPr>
          <w:p w14:paraId="44B687A1" w14:textId="77777777" w:rsidR="0043484E" w:rsidRDefault="00F5574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Module 3 reading material</w:t>
            </w:r>
          </w:p>
          <w:p w14:paraId="297E08C7" w14:textId="77777777" w:rsidR="0043484E" w:rsidRDefault="009A4B0C">
            <w:pPr>
              <w:cnfStyle w:val="000000100000" w:firstRow="0" w:lastRow="0" w:firstColumn="0" w:lastColumn="0" w:oddVBand="0" w:evenVBand="0" w:oddHBand="1" w:evenHBand="0" w:firstRowFirstColumn="0" w:firstRowLastColumn="0" w:lastRowFirstColumn="0" w:lastRowLastColumn="0"/>
              <w:rPr>
                <w:rFonts w:ascii="Arial" w:eastAsia="Arial" w:hAnsi="Arial" w:cs="Arial"/>
                <w:b/>
                <w:u w:val="single"/>
              </w:rPr>
            </w:pPr>
            <w:r>
              <w:rPr>
                <w:rFonts w:ascii="Arial" w:eastAsia="Arial" w:hAnsi="Arial" w:cs="Arial"/>
                <w:b/>
                <w:u w:val="single"/>
              </w:rPr>
              <w:t>- Exam 1, Modules 1 &amp; 2, 2/9</w:t>
            </w:r>
            <w:r w:rsidR="00F55743">
              <w:rPr>
                <w:rFonts w:ascii="Arial" w:eastAsia="Arial" w:hAnsi="Arial" w:cs="Arial"/>
                <w:b/>
                <w:u w:val="single"/>
              </w:rPr>
              <w:t>/2</w:t>
            </w:r>
            <w:r>
              <w:rPr>
                <w:rFonts w:ascii="Arial" w:eastAsia="Arial" w:hAnsi="Arial" w:cs="Arial"/>
                <w:b/>
                <w:u w:val="single"/>
              </w:rPr>
              <w:t>3</w:t>
            </w:r>
          </w:p>
        </w:tc>
      </w:tr>
      <w:tr w:rsidR="0043484E" w14:paraId="6FD4548D" w14:textId="77777777" w:rsidTr="0043484E">
        <w:trPr>
          <w:trHeight w:val="588"/>
        </w:trPr>
        <w:tc>
          <w:tcPr>
            <w:cnfStyle w:val="001000000000" w:firstRow="0" w:lastRow="0" w:firstColumn="1" w:lastColumn="0" w:oddVBand="0" w:evenVBand="0" w:oddHBand="0" w:evenHBand="0" w:firstRowFirstColumn="0" w:firstRowLastColumn="0" w:lastRowFirstColumn="0" w:lastRowLastColumn="0"/>
            <w:tcW w:w="2265" w:type="dxa"/>
          </w:tcPr>
          <w:p w14:paraId="6208C6CC" w14:textId="77777777" w:rsidR="0043484E" w:rsidRDefault="009A4B0C">
            <w:pPr>
              <w:rPr>
                <w:rFonts w:ascii="Arial" w:eastAsia="Arial" w:hAnsi="Arial" w:cs="Arial"/>
              </w:rPr>
            </w:pPr>
            <w:r>
              <w:rPr>
                <w:rFonts w:ascii="Arial" w:eastAsia="Arial" w:hAnsi="Arial" w:cs="Arial"/>
              </w:rPr>
              <w:t>2/13</w:t>
            </w:r>
            <w:r w:rsidR="00F55743">
              <w:rPr>
                <w:rFonts w:ascii="Arial" w:eastAsia="Arial" w:hAnsi="Arial" w:cs="Arial"/>
              </w:rPr>
              <w:t>/2</w:t>
            </w:r>
            <w:r>
              <w:rPr>
                <w:rFonts w:ascii="Arial" w:eastAsia="Arial" w:hAnsi="Arial" w:cs="Arial"/>
              </w:rPr>
              <w:t>3</w:t>
            </w:r>
          </w:p>
        </w:tc>
        <w:tc>
          <w:tcPr>
            <w:tcW w:w="4410" w:type="dxa"/>
          </w:tcPr>
          <w:p w14:paraId="05BF5F92" w14:textId="77777777" w:rsidR="0043484E" w:rsidRDefault="00F55743">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Leptin and insulin: Food intake inhibitors </w:t>
            </w:r>
          </w:p>
        </w:tc>
        <w:tc>
          <w:tcPr>
            <w:tcW w:w="3945" w:type="dxa"/>
          </w:tcPr>
          <w:p w14:paraId="19C22741" w14:textId="77777777" w:rsidR="0043484E" w:rsidRDefault="00F5574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Module 4 reading material</w:t>
            </w:r>
          </w:p>
          <w:p w14:paraId="48689977" w14:textId="77777777" w:rsidR="0043484E" w:rsidRDefault="0043484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43484E" w14:paraId="5B92517D" w14:textId="77777777" w:rsidTr="0043484E">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265" w:type="dxa"/>
          </w:tcPr>
          <w:p w14:paraId="3FBC9BC2" w14:textId="77777777" w:rsidR="0043484E" w:rsidRDefault="009A4B0C">
            <w:pPr>
              <w:rPr>
                <w:rFonts w:ascii="Arial" w:eastAsia="Arial" w:hAnsi="Arial" w:cs="Arial"/>
              </w:rPr>
            </w:pPr>
            <w:r>
              <w:rPr>
                <w:rFonts w:ascii="Arial" w:eastAsia="Arial" w:hAnsi="Arial" w:cs="Arial"/>
              </w:rPr>
              <w:t>2/20</w:t>
            </w:r>
            <w:r w:rsidR="00F55743">
              <w:rPr>
                <w:rFonts w:ascii="Arial" w:eastAsia="Arial" w:hAnsi="Arial" w:cs="Arial"/>
              </w:rPr>
              <w:t>/2</w:t>
            </w:r>
            <w:r>
              <w:rPr>
                <w:rFonts w:ascii="Arial" w:eastAsia="Arial" w:hAnsi="Arial" w:cs="Arial"/>
              </w:rPr>
              <w:t>3</w:t>
            </w:r>
          </w:p>
        </w:tc>
        <w:tc>
          <w:tcPr>
            <w:tcW w:w="4410" w:type="dxa"/>
          </w:tcPr>
          <w:p w14:paraId="41B0491A" w14:textId="77777777" w:rsidR="0043484E" w:rsidRDefault="00F55743">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Contemporary feeding mechanisms</w:t>
            </w:r>
          </w:p>
        </w:tc>
        <w:tc>
          <w:tcPr>
            <w:tcW w:w="3945" w:type="dxa"/>
          </w:tcPr>
          <w:p w14:paraId="22F14C4E" w14:textId="77777777" w:rsidR="0043484E" w:rsidRDefault="00F5574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Module 5 reading material</w:t>
            </w:r>
          </w:p>
          <w:p w14:paraId="1E09085B" w14:textId="77777777" w:rsidR="0043484E" w:rsidRDefault="0043484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43484E" w14:paraId="3C995AB4" w14:textId="77777777" w:rsidTr="0043484E">
        <w:tc>
          <w:tcPr>
            <w:cnfStyle w:val="001000000000" w:firstRow="0" w:lastRow="0" w:firstColumn="1" w:lastColumn="0" w:oddVBand="0" w:evenVBand="0" w:oddHBand="0" w:evenHBand="0" w:firstRowFirstColumn="0" w:firstRowLastColumn="0" w:lastRowFirstColumn="0" w:lastRowLastColumn="0"/>
            <w:tcW w:w="2265" w:type="dxa"/>
          </w:tcPr>
          <w:p w14:paraId="174D1EBA" w14:textId="77777777" w:rsidR="0043484E" w:rsidRDefault="009A4B0C">
            <w:pPr>
              <w:rPr>
                <w:rFonts w:ascii="Arial" w:eastAsia="Arial" w:hAnsi="Arial" w:cs="Arial"/>
              </w:rPr>
            </w:pPr>
            <w:r>
              <w:rPr>
                <w:rFonts w:ascii="Arial" w:eastAsia="Arial" w:hAnsi="Arial" w:cs="Arial"/>
              </w:rPr>
              <w:t>2/27</w:t>
            </w:r>
            <w:r w:rsidR="00F55743">
              <w:rPr>
                <w:rFonts w:ascii="Arial" w:eastAsia="Arial" w:hAnsi="Arial" w:cs="Arial"/>
              </w:rPr>
              <w:t>/2</w:t>
            </w:r>
            <w:r>
              <w:rPr>
                <w:rFonts w:ascii="Arial" w:eastAsia="Arial" w:hAnsi="Arial" w:cs="Arial"/>
              </w:rPr>
              <w:t>3</w:t>
            </w:r>
          </w:p>
        </w:tc>
        <w:tc>
          <w:tcPr>
            <w:tcW w:w="4410" w:type="dxa"/>
          </w:tcPr>
          <w:p w14:paraId="04A071C8" w14:textId="77777777" w:rsidR="0043484E" w:rsidRDefault="00F5574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Neuropeptide reward and stress-evoked feeding</w:t>
            </w:r>
          </w:p>
          <w:p w14:paraId="1A39BF94" w14:textId="77777777" w:rsidR="0043484E" w:rsidRDefault="0043484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945" w:type="dxa"/>
          </w:tcPr>
          <w:p w14:paraId="347753E7" w14:textId="77777777" w:rsidR="0043484E" w:rsidRDefault="00F5574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Module 6 and 7 reading material</w:t>
            </w:r>
          </w:p>
          <w:p w14:paraId="60DA952A" w14:textId="77777777" w:rsidR="0043484E" w:rsidRDefault="0043484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tc>
      </w:tr>
      <w:tr w:rsidR="0043484E" w14:paraId="4A94156C" w14:textId="77777777" w:rsidTr="00434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2397B30" w14:textId="77777777" w:rsidR="0043484E" w:rsidRDefault="00F55743">
            <w:pPr>
              <w:rPr>
                <w:rFonts w:ascii="Arial" w:eastAsia="Arial" w:hAnsi="Arial" w:cs="Arial"/>
              </w:rPr>
            </w:pPr>
            <w:r>
              <w:rPr>
                <w:rFonts w:ascii="Arial" w:eastAsia="Arial" w:hAnsi="Arial" w:cs="Arial"/>
              </w:rPr>
              <w:t>3/</w:t>
            </w:r>
            <w:r w:rsidR="009A4B0C">
              <w:rPr>
                <w:rFonts w:ascii="Arial" w:eastAsia="Arial" w:hAnsi="Arial" w:cs="Arial"/>
              </w:rPr>
              <w:t>13</w:t>
            </w:r>
            <w:r>
              <w:rPr>
                <w:rFonts w:ascii="Arial" w:eastAsia="Arial" w:hAnsi="Arial" w:cs="Arial"/>
              </w:rPr>
              <w:t>/2</w:t>
            </w:r>
            <w:r w:rsidR="009A4B0C">
              <w:rPr>
                <w:rFonts w:ascii="Arial" w:eastAsia="Arial" w:hAnsi="Arial" w:cs="Arial"/>
              </w:rPr>
              <w:t>3</w:t>
            </w:r>
          </w:p>
        </w:tc>
        <w:tc>
          <w:tcPr>
            <w:tcW w:w="4410" w:type="dxa"/>
          </w:tcPr>
          <w:p w14:paraId="5237CB6F" w14:textId="77777777" w:rsidR="0043484E" w:rsidRDefault="00F55743">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Learning and its influence on feeding behaviors</w:t>
            </w:r>
          </w:p>
        </w:tc>
        <w:tc>
          <w:tcPr>
            <w:tcW w:w="3945" w:type="dxa"/>
          </w:tcPr>
          <w:p w14:paraId="418449D9" w14:textId="77777777" w:rsidR="0043484E" w:rsidRDefault="00F5574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Module 8 reading material</w:t>
            </w:r>
          </w:p>
          <w:p w14:paraId="0B11F296" w14:textId="77777777" w:rsidR="0043484E" w:rsidRDefault="00F5574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b/>
                <w:u w:val="single"/>
              </w:rPr>
            </w:pPr>
            <w:r>
              <w:rPr>
                <w:rFonts w:ascii="Arial" w:eastAsia="Arial" w:hAnsi="Arial" w:cs="Arial"/>
                <w:b/>
                <w:u w:val="single"/>
              </w:rPr>
              <w:t>- Exam 2, Modules 3-6, 3/2</w:t>
            </w:r>
            <w:r w:rsidR="009A4B0C">
              <w:rPr>
                <w:rFonts w:ascii="Arial" w:eastAsia="Arial" w:hAnsi="Arial" w:cs="Arial"/>
                <w:b/>
                <w:u w:val="single"/>
              </w:rPr>
              <w:t>3</w:t>
            </w:r>
            <w:r>
              <w:rPr>
                <w:rFonts w:ascii="Arial" w:eastAsia="Arial" w:hAnsi="Arial" w:cs="Arial"/>
                <w:b/>
                <w:u w:val="single"/>
              </w:rPr>
              <w:t>/2</w:t>
            </w:r>
            <w:r w:rsidR="009A4B0C">
              <w:rPr>
                <w:rFonts w:ascii="Arial" w:eastAsia="Arial" w:hAnsi="Arial" w:cs="Arial"/>
                <w:b/>
                <w:u w:val="single"/>
              </w:rPr>
              <w:t>3</w:t>
            </w:r>
          </w:p>
        </w:tc>
      </w:tr>
      <w:tr w:rsidR="0043484E" w14:paraId="4F0B62DB" w14:textId="77777777" w:rsidTr="0043484E">
        <w:trPr>
          <w:trHeight w:val="552"/>
        </w:trPr>
        <w:tc>
          <w:tcPr>
            <w:cnfStyle w:val="001000000000" w:firstRow="0" w:lastRow="0" w:firstColumn="1" w:lastColumn="0" w:oddVBand="0" w:evenVBand="0" w:oddHBand="0" w:evenHBand="0" w:firstRowFirstColumn="0" w:firstRowLastColumn="0" w:lastRowFirstColumn="0" w:lastRowLastColumn="0"/>
            <w:tcW w:w="2265" w:type="dxa"/>
          </w:tcPr>
          <w:p w14:paraId="2E069B2A" w14:textId="77777777" w:rsidR="0043484E" w:rsidRDefault="00F55743">
            <w:pPr>
              <w:rPr>
                <w:rFonts w:ascii="Arial" w:eastAsia="Arial" w:hAnsi="Arial" w:cs="Arial"/>
              </w:rPr>
            </w:pPr>
            <w:r>
              <w:rPr>
                <w:rFonts w:ascii="Arial" w:eastAsia="Arial" w:hAnsi="Arial" w:cs="Arial"/>
              </w:rPr>
              <w:t>3/</w:t>
            </w:r>
            <w:r w:rsidR="009A4B0C">
              <w:rPr>
                <w:rFonts w:ascii="Arial" w:eastAsia="Arial" w:hAnsi="Arial" w:cs="Arial"/>
              </w:rPr>
              <w:t>20</w:t>
            </w:r>
            <w:r>
              <w:rPr>
                <w:rFonts w:ascii="Arial" w:eastAsia="Arial" w:hAnsi="Arial" w:cs="Arial"/>
              </w:rPr>
              <w:t>/2</w:t>
            </w:r>
            <w:r w:rsidR="009A4B0C">
              <w:rPr>
                <w:rFonts w:ascii="Arial" w:eastAsia="Arial" w:hAnsi="Arial" w:cs="Arial"/>
              </w:rPr>
              <w:t>3</w:t>
            </w:r>
          </w:p>
        </w:tc>
        <w:tc>
          <w:tcPr>
            <w:tcW w:w="4410" w:type="dxa"/>
          </w:tcPr>
          <w:p w14:paraId="12A82F6C" w14:textId="77777777" w:rsidR="0043484E" w:rsidRDefault="00F55743">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Cognitive disruptions in obesity</w:t>
            </w:r>
          </w:p>
          <w:p w14:paraId="4E7B664F" w14:textId="258EB9AB" w:rsidR="00DE6B24" w:rsidRDefault="00DE6B24">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Evolution and heritability</w:t>
            </w:r>
          </w:p>
        </w:tc>
        <w:tc>
          <w:tcPr>
            <w:tcW w:w="3945" w:type="dxa"/>
          </w:tcPr>
          <w:p w14:paraId="6F10CC8C" w14:textId="77777777" w:rsidR="0043484E" w:rsidRDefault="00F5574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Module 8 reading material</w:t>
            </w:r>
          </w:p>
          <w:p w14:paraId="72840D9E" w14:textId="77777777" w:rsidR="0043484E" w:rsidRDefault="00F55743">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u w:val="single"/>
              </w:rPr>
              <w:t>-</w:t>
            </w:r>
          </w:p>
        </w:tc>
      </w:tr>
      <w:tr w:rsidR="0043484E" w14:paraId="1812464A" w14:textId="77777777" w:rsidTr="00434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2DC3A2A" w14:textId="77777777" w:rsidR="0043484E" w:rsidRDefault="009A4B0C">
            <w:pPr>
              <w:rPr>
                <w:rFonts w:ascii="Arial" w:eastAsia="Arial" w:hAnsi="Arial" w:cs="Arial"/>
              </w:rPr>
            </w:pPr>
            <w:r>
              <w:rPr>
                <w:rFonts w:ascii="Arial" w:eastAsia="Arial" w:hAnsi="Arial" w:cs="Arial"/>
              </w:rPr>
              <w:t>3/27</w:t>
            </w:r>
            <w:r w:rsidR="00F55743">
              <w:rPr>
                <w:rFonts w:ascii="Arial" w:eastAsia="Arial" w:hAnsi="Arial" w:cs="Arial"/>
              </w:rPr>
              <w:t>/2</w:t>
            </w:r>
            <w:r>
              <w:rPr>
                <w:rFonts w:ascii="Arial" w:eastAsia="Arial" w:hAnsi="Arial" w:cs="Arial"/>
              </w:rPr>
              <w:t>3</w:t>
            </w:r>
          </w:p>
        </w:tc>
        <w:tc>
          <w:tcPr>
            <w:tcW w:w="4410" w:type="dxa"/>
          </w:tcPr>
          <w:p w14:paraId="55AFFF20" w14:textId="77777777" w:rsidR="0043484E" w:rsidRDefault="00F55743">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Evolution and heritability</w:t>
            </w:r>
          </w:p>
          <w:p w14:paraId="5BDB4C5C" w14:textId="77777777" w:rsidR="0043484E" w:rsidRDefault="00F55743">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Genetic polymorphisms and human obesity genes</w:t>
            </w:r>
          </w:p>
        </w:tc>
        <w:tc>
          <w:tcPr>
            <w:tcW w:w="3945" w:type="dxa"/>
          </w:tcPr>
          <w:p w14:paraId="070D5F2F" w14:textId="77777777" w:rsidR="0043484E" w:rsidRDefault="0043484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270947EC" w14:textId="77777777" w:rsidR="0043484E" w:rsidRDefault="00F5574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Module 9 reading material</w:t>
            </w:r>
          </w:p>
          <w:p w14:paraId="2A18E4E7" w14:textId="77777777" w:rsidR="0043484E" w:rsidRDefault="0043484E">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43484E" w14:paraId="3E0942EA" w14:textId="77777777" w:rsidTr="0043484E">
        <w:trPr>
          <w:trHeight w:val="567"/>
        </w:trPr>
        <w:tc>
          <w:tcPr>
            <w:cnfStyle w:val="001000000000" w:firstRow="0" w:lastRow="0" w:firstColumn="1" w:lastColumn="0" w:oddVBand="0" w:evenVBand="0" w:oddHBand="0" w:evenHBand="0" w:firstRowFirstColumn="0" w:firstRowLastColumn="0" w:lastRowFirstColumn="0" w:lastRowLastColumn="0"/>
            <w:tcW w:w="2265" w:type="dxa"/>
          </w:tcPr>
          <w:p w14:paraId="101F4C98" w14:textId="77777777" w:rsidR="0043484E" w:rsidRDefault="009A4B0C">
            <w:pPr>
              <w:rPr>
                <w:rFonts w:ascii="Arial" w:eastAsia="Arial" w:hAnsi="Arial" w:cs="Arial"/>
              </w:rPr>
            </w:pPr>
            <w:r>
              <w:rPr>
                <w:rFonts w:ascii="Arial" w:eastAsia="Arial" w:hAnsi="Arial" w:cs="Arial"/>
              </w:rPr>
              <w:t>4/3</w:t>
            </w:r>
            <w:r w:rsidR="00F55743">
              <w:rPr>
                <w:rFonts w:ascii="Arial" w:eastAsia="Arial" w:hAnsi="Arial" w:cs="Arial"/>
              </w:rPr>
              <w:t>/2</w:t>
            </w:r>
            <w:r>
              <w:rPr>
                <w:rFonts w:ascii="Arial" w:eastAsia="Arial" w:hAnsi="Arial" w:cs="Arial"/>
              </w:rPr>
              <w:t>3</w:t>
            </w:r>
          </w:p>
        </w:tc>
        <w:tc>
          <w:tcPr>
            <w:tcW w:w="4410" w:type="dxa"/>
          </w:tcPr>
          <w:p w14:paraId="1BCA102E" w14:textId="77777777" w:rsidR="0043484E" w:rsidRDefault="00F55743">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Epigenetics and obesity</w:t>
            </w:r>
          </w:p>
          <w:p w14:paraId="31DB6797" w14:textId="77777777" w:rsidR="0043484E" w:rsidRDefault="00F55743">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The obesogenic environment</w:t>
            </w:r>
          </w:p>
        </w:tc>
        <w:tc>
          <w:tcPr>
            <w:tcW w:w="3945" w:type="dxa"/>
          </w:tcPr>
          <w:p w14:paraId="4921CC25" w14:textId="77777777" w:rsidR="0043484E" w:rsidRDefault="00F5574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Module 11 reading material</w:t>
            </w:r>
          </w:p>
          <w:p w14:paraId="30A17B70" w14:textId="77777777" w:rsidR="0043484E" w:rsidRDefault="0043484E">
            <w:pPr>
              <w:cnfStyle w:val="000000000000" w:firstRow="0" w:lastRow="0" w:firstColumn="0" w:lastColumn="0" w:oddVBand="0" w:evenVBand="0" w:oddHBand="0" w:evenHBand="0" w:firstRowFirstColumn="0" w:firstRowLastColumn="0" w:lastRowFirstColumn="0" w:lastRowLastColumn="0"/>
              <w:rPr>
                <w:rFonts w:ascii="Arial" w:eastAsia="Arial" w:hAnsi="Arial" w:cs="Arial"/>
                <w:b/>
                <w:u w:val="single"/>
              </w:rPr>
            </w:pPr>
          </w:p>
        </w:tc>
      </w:tr>
      <w:tr w:rsidR="0043484E" w14:paraId="7B4E504F" w14:textId="77777777" w:rsidTr="0043484E">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265" w:type="dxa"/>
          </w:tcPr>
          <w:p w14:paraId="0458F2F0" w14:textId="77777777" w:rsidR="0043484E" w:rsidRDefault="009A4B0C">
            <w:pPr>
              <w:rPr>
                <w:rFonts w:ascii="Arial" w:eastAsia="Arial" w:hAnsi="Arial" w:cs="Arial"/>
              </w:rPr>
            </w:pPr>
            <w:r>
              <w:rPr>
                <w:rFonts w:ascii="Arial" w:eastAsia="Arial" w:hAnsi="Arial" w:cs="Arial"/>
              </w:rPr>
              <w:t>4/10</w:t>
            </w:r>
            <w:r w:rsidR="00F55743">
              <w:rPr>
                <w:rFonts w:ascii="Arial" w:eastAsia="Arial" w:hAnsi="Arial" w:cs="Arial"/>
              </w:rPr>
              <w:t>/2</w:t>
            </w:r>
            <w:r>
              <w:rPr>
                <w:rFonts w:ascii="Arial" w:eastAsia="Arial" w:hAnsi="Arial" w:cs="Arial"/>
              </w:rPr>
              <w:t>3</w:t>
            </w:r>
          </w:p>
        </w:tc>
        <w:tc>
          <w:tcPr>
            <w:tcW w:w="4410" w:type="dxa"/>
          </w:tcPr>
          <w:p w14:paraId="636C9230" w14:textId="77777777" w:rsidR="0043484E" w:rsidRDefault="005708D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Arial" w:eastAsia="Arial" w:hAnsi="Arial" w:cs="Arial"/>
              </w:rPr>
              <w:t>-</w:t>
            </w:r>
            <w:r w:rsidR="00F55743">
              <w:rPr>
                <w:rFonts w:ascii="Arial" w:eastAsia="Arial" w:hAnsi="Arial" w:cs="Arial"/>
              </w:rPr>
              <w:t>The obesity symposium</w:t>
            </w:r>
          </w:p>
          <w:p w14:paraId="573133B2" w14:textId="77777777" w:rsidR="0043484E" w:rsidRDefault="0043484E" w:rsidP="005708D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3945" w:type="dxa"/>
          </w:tcPr>
          <w:p w14:paraId="159921F6" w14:textId="77777777" w:rsidR="0043484E" w:rsidRDefault="00F5574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Videos, questions and discussion forum</w:t>
            </w:r>
          </w:p>
          <w:p w14:paraId="2EB89C3B" w14:textId="77777777" w:rsidR="0043484E" w:rsidRDefault="00F55743">
            <w:pPr>
              <w:cnfStyle w:val="000000100000" w:firstRow="0" w:lastRow="0" w:firstColumn="0" w:lastColumn="0" w:oddVBand="0" w:evenVBand="0" w:oddHBand="1" w:evenHBand="0" w:firstRowFirstColumn="0" w:firstRowLastColumn="0" w:lastRowFirstColumn="0" w:lastRowLastColumn="0"/>
              <w:rPr>
                <w:rFonts w:ascii="Arial" w:eastAsia="Arial" w:hAnsi="Arial" w:cs="Arial"/>
                <w:b/>
                <w:u w:val="single"/>
              </w:rPr>
            </w:pPr>
            <w:r>
              <w:rPr>
                <w:rFonts w:ascii="Arial" w:eastAsia="Arial" w:hAnsi="Arial" w:cs="Arial"/>
                <w:b/>
                <w:u w:val="single"/>
              </w:rPr>
              <w:t>-</w:t>
            </w:r>
            <w:r w:rsidR="009A4B0C">
              <w:rPr>
                <w:rFonts w:ascii="Arial" w:eastAsia="Arial" w:hAnsi="Arial" w:cs="Arial"/>
                <w:b/>
                <w:u w:val="single"/>
              </w:rPr>
              <w:t xml:space="preserve"> Exam 3, Modules 6-11, 4/13/</w:t>
            </w:r>
            <w:r>
              <w:rPr>
                <w:rFonts w:ascii="Arial" w:eastAsia="Arial" w:hAnsi="Arial" w:cs="Arial"/>
                <w:b/>
                <w:u w:val="single"/>
              </w:rPr>
              <w:t>2</w:t>
            </w:r>
            <w:r w:rsidR="009A4B0C">
              <w:rPr>
                <w:rFonts w:ascii="Arial" w:eastAsia="Arial" w:hAnsi="Arial" w:cs="Arial"/>
                <w:b/>
                <w:u w:val="single"/>
              </w:rPr>
              <w:t>3</w:t>
            </w:r>
          </w:p>
        </w:tc>
      </w:tr>
      <w:tr w:rsidR="0043484E" w14:paraId="0DF4D55C" w14:textId="77777777" w:rsidTr="0043484E">
        <w:tc>
          <w:tcPr>
            <w:cnfStyle w:val="001000000000" w:firstRow="0" w:lastRow="0" w:firstColumn="1" w:lastColumn="0" w:oddVBand="0" w:evenVBand="0" w:oddHBand="0" w:evenHBand="0" w:firstRowFirstColumn="0" w:firstRowLastColumn="0" w:lastRowFirstColumn="0" w:lastRowLastColumn="0"/>
            <w:tcW w:w="2265" w:type="dxa"/>
          </w:tcPr>
          <w:p w14:paraId="066BCE7B" w14:textId="77777777" w:rsidR="0043484E" w:rsidRDefault="009A4B0C">
            <w:pPr>
              <w:rPr>
                <w:rFonts w:ascii="Arial" w:eastAsia="Arial" w:hAnsi="Arial" w:cs="Arial"/>
              </w:rPr>
            </w:pPr>
            <w:r>
              <w:rPr>
                <w:rFonts w:ascii="Arial" w:eastAsia="Arial" w:hAnsi="Arial" w:cs="Arial"/>
              </w:rPr>
              <w:t>4/17</w:t>
            </w:r>
            <w:r w:rsidR="00F55743">
              <w:rPr>
                <w:rFonts w:ascii="Arial" w:eastAsia="Arial" w:hAnsi="Arial" w:cs="Arial"/>
              </w:rPr>
              <w:t>/2</w:t>
            </w:r>
            <w:r>
              <w:rPr>
                <w:rFonts w:ascii="Arial" w:eastAsia="Arial" w:hAnsi="Arial" w:cs="Arial"/>
              </w:rPr>
              <w:t>3</w:t>
            </w:r>
          </w:p>
        </w:tc>
        <w:tc>
          <w:tcPr>
            <w:tcW w:w="4410" w:type="dxa"/>
          </w:tcPr>
          <w:p w14:paraId="70DCE7D3" w14:textId="77777777" w:rsidR="005708D1" w:rsidRDefault="00F55743" w:rsidP="005708D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xml:space="preserve">- </w:t>
            </w:r>
            <w:r w:rsidR="005708D1">
              <w:rPr>
                <w:rFonts w:ascii="Arial" w:eastAsia="Arial" w:hAnsi="Arial" w:cs="Arial"/>
              </w:rPr>
              <w:t>How to treat the obesity epidemic</w:t>
            </w:r>
          </w:p>
          <w:p w14:paraId="65B66AC2" w14:textId="77777777" w:rsidR="0043484E" w:rsidRDefault="0043484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22A7DE7" w14:textId="77777777" w:rsidR="0043484E" w:rsidRDefault="0043484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945" w:type="dxa"/>
          </w:tcPr>
          <w:p w14:paraId="532CD032" w14:textId="77777777" w:rsidR="0043484E" w:rsidRDefault="00F5574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Videos, questions and discussion forum</w:t>
            </w:r>
          </w:p>
          <w:p w14:paraId="793C00BA" w14:textId="77777777" w:rsidR="0043484E" w:rsidRDefault="0043484E">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43484E" w14:paraId="2C723351" w14:textId="77777777" w:rsidTr="00434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4A9F295" w14:textId="77777777" w:rsidR="0043484E" w:rsidRDefault="00705291">
            <w:pPr>
              <w:rPr>
                <w:rFonts w:ascii="Arial" w:eastAsia="Arial" w:hAnsi="Arial" w:cs="Arial"/>
              </w:rPr>
            </w:pPr>
            <w:r>
              <w:rPr>
                <w:rFonts w:ascii="Arial" w:eastAsia="Arial" w:hAnsi="Arial" w:cs="Arial"/>
              </w:rPr>
              <w:t>4</w:t>
            </w:r>
            <w:r w:rsidR="00F55743">
              <w:rPr>
                <w:rFonts w:ascii="Arial" w:eastAsia="Arial" w:hAnsi="Arial" w:cs="Arial"/>
              </w:rPr>
              <w:t>/</w:t>
            </w:r>
            <w:r>
              <w:rPr>
                <w:rFonts w:ascii="Arial" w:eastAsia="Arial" w:hAnsi="Arial" w:cs="Arial"/>
              </w:rPr>
              <w:t>24</w:t>
            </w:r>
            <w:r w:rsidR="00F55743">
              <w:rPr>
                <w:rFonts w:ascii="Arial" w:eastAsia="Arial" w:hAnsi="Arial" w:cs="Arial"/>
              </w:rPr>
              <w:t>/2</w:t>
            </w:r>
            <w:r>
              <w:rPr>
                <w:rFonts w:ascii="Arial" w:eastAsia="Arial" w:hAnsi="Arial" w:cs="Arial"/>
              </w:rPr>
              <w:t>3</w:t>
            </w:r>
          </w:p>
        </w:tc>
        <w:tc>
          <w:tcPr>
            <w:tcW w:w="4410" w:type="dxa"/>
          </w:tcPr>
          <w:p w14:paraId="06CBEE89" w14:textId="40DF136A" w:rsidR="0043484E" w:rsidRDefault="00F5574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xml:space="preserve">- </w:t>
            </w:r>
            <w:r w:rsidR="00705291">
              <w:rPr>
                <w:rFonts w:ascii="Arial" w:eastAsia="Arial" w:hAnsi="Arial" w:cs="Arial"/>
              </w:rPr>
              <w:t xml:space="preserve">Reviews sessions </w:t>
            </w:r>
          </w:p>
        </w:tc>
        <w:tc>
          <w:tcPr>
            <w:tcW w:w="3945" w:type="dxa"/>
          </w:tcPr>
          <w:p w14:paraId="5DB2B90E" w14:textId="77777777" w:rsidR="0043484E" w:rsidRDefault="0043484E" w:rsidP="00DE6B2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b/>
                <w:u w:val="single"/>
              </w:rPr>
            </w:pPr>
          </w:p>
        </w:tc>
      </w:tr>
      <w:tr w:rsidR="00705291" w14:paraId="73372245" w14:textId="77777777" w:rsidTr="0043484E">
        <w:tc>
          <w:tcPr>
            <w:cnfStyle w:val="001000000000" w:firstRow="0" w:lastRow="0" w:firstColumn="1" w:lastColumn="0" w:oddVBand="0" w:evenVBand="0" w:oddHBand="0" w:evenHBand="0" w:firstRowFirstColumn="0" w:firstRowLastColumn="0" w:lastRowFirstColumn="0" w:lastRowLastColumn="0"/>
            <w:tcW w:w="2265" w:type="dxa"/>
          </w:tcPr>
          <w:p w14:paraId="34276D1D" w14:textId="07AD6757" w:rsidR="00705291" w:rsidRDefault="00705291" w:rsidP="00705291">
            <w:pPr>
              <w:rPr>
                <w:rFonts w:ascii="Arial" w:eastAsia="Arial" w:hAnsi="Arial" w:cs="Arial"/>
              </w:rPr>
            </w:pPr>
            <w:r>
              <w:rPr>
                <w:rFonts w:ascii="Arial" w:eastAsia="Arial" w:hAnsi="Arial" w:cs="Arial"/>
              </w:rPr>
              <w:t>5/</w:t>
            </w:r>
            <w:r w:rsidR="00DE6B24">
              <w:rPr>
                <w:rFonts w:ascii="Arial" w:eastAsia="Arial" w:hAnsi="Arial" w:cs="Arial"/>
              </w:rPr>
              <w:t>1</w:t>
            </w:r>
            <w:r>
              <w:rPr>
                <w:rFonts w:ascii="Arial" w:eastAsia="Arial" w:hAnsi="Arial" w:cs="Arial"/>
              </w:rPr>
              <w:t>/2</w:t>
            </w:r>
            <w:r w:rsidR="005708D1">
              <w:rPr>
                <w:rFonts w:ascii="Arial" w:eastAsia="Arial" w:hAnsi="Arial" w:cs="Arial"/>
              </w:rPr>
              <w:t>3</w:t>
            </w:r>
          </w:p>
        </w:tc>
        <w:tc>
          <w:tcPr>
            <w:tcW w:w="4410" w:type="dxa"/>
          </w:tcPr>
          <w:p w14:paraId="6791BE56" w14:textId="77777777" w:rsidR="00705291" w:rsidRDefault="00705291" w:rsidP="007052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Arial" w:eastAsia="Arial" w:hAnsi="Arial" w:cs="Arial"/>
              </w:rPr>
              <w:t>- Exam Final</w:t>
            </w:r>
          </w:p>
        </w:tc>
        <w:tc>
          <w:tcPr>
            <w:tcW w:w="3945" w:type="dxa"/>
          </w:tcPr>
          <w:p w14:paraId="5D3FCA0C" w14:textId="77777777" w:rsidR="00705291" w:rsidRDefault="00705291" w:rsidP="00705291">
            <w:pPr>
              <w:cnfStyle w:val="000000000000" w:firstRow="0" w:lastRow="0" w:firstColumn="0" w:lastColumn="0" w:oddVBand="0" w:evenVBand="0" w:oddHBand="0" w:evenHBand="0" w:firstRowFirstColumn="0" w:firstRowLastColumn="0" w:lastRowFirstColumn="0" w:lastRowLastColumn="0"/>
              <w:rPr>
                <w:rFonts w:ascii="Arial" w:eastAsia="Arial" w:hAnsi="Arial" w:cs="Arial"/>
                <w:b/>
                <w:u w:val="single"/>
              </w:rPr>
            </w:pPr>
            <w:r>
              <w:rPr>
                <w:rFonts w:ascii="Arial" w:eastAsia="Arial" w:hAnsi="Arial" w:cs="Arial"/>
                <w:b/>
                <w:u w:val="single"/>
              </w:rPr>
              <w:t xml:space="preserve">- </w:t>
            </w:r>
            <w:r>
              <w:rPr>
                <w:rFonts w:ascii="Arial" w:eastAsia="Arial" w:hAnsi="Arial" w:cs="Arial"/>
                <w:b/>
              </w:rPr>
              <w:t> </w:t>
            </w:r>
            <w:r w:rsidR="005708D1">
              <w:rPr>
                <w:rFonts w:ascii="Arial" w:eastAsia="Arial" w:hAnsi="Arial" w:cs="Arial"/>
                <w:b/>
                <w:u w:val="single"/>
              </w:rPr>
              <w:t>Final Exam: 5/5/23</w:t>
            </w:r>
            <w:r>
              <w:rPr>
                <w:rFonts w:ascii="Arial" w:eastAsia="Arial" w:hAnsi="Arial" w:cs="Arial"/>
                <w:b/>
                <w:u w:val="single"/>
              </w:rPr>
              <w:t xml:space="preserve"> </w:t>
            </w:r>
          </w:p>
        </w:tc>
      </w:tr>
    </w:tbl>
    <w:p w14:paraId="252AB132" w14:textId="77777777" w:rsidR="0043484E" w:rsidRDefault="0043484E"/>
    <w:sectPr w:rsidR="0043484E">
      <w:pgSz w:w="12240" w:h="15840"/>
      <w:pgMar w:top="907"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84E"/>
    <w:rsid w:val="00071801"/>
    <w:rsid w:val="0007336B"/>
    <w:rsid w:val="00211112"/>
    <w:rsid w:val="002252CB"/>
    <w:rsid w:val="0043484E"/>
    <w:rsid w:val="005708D1"/>
    <w:rsid w:val="006C5253"/>
    <w:rsid w:val="00705291"/>
    <w:rsid w:val="00996DD9"/>
    <w:rsid w:val="009A4B0C"/>
    <w:rsid w:val="00BB3EA2"/>
    <w:rsid w:val="00C06983"/>
    <w:rsid w:val="00DE6B24"/>
    <w:rsid w:val="00F5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BE28"/>
  <w15:docId w15:val="{71971055-C365-4449-A091-932AD6B7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085"/>
    <w:pPr>
      <w:keepNext/>
      <w:keepLines/>
      <w:spacing w:before="480"/>
      <w:jc w:val="center"/>
      <w:outlineLvl w:val="0"/>
    </w:pPr>
    <w:rPr>
      <w:rFonts w:ascii="Arial" w:eastAsiaTheme="majorEastAsia" w:hAnsi="Arial" w:cs="Arial"/>
      <w:b/>
      <w:bCs/>
      <w:color w:val="345A8A" w:themeColor="accent1" w:themeShade="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15E50"/>
    <w:pPr>
      <w:ind w:left="720"/>
      <w:contextualSpacing/>
    </w:pPr>
  </w:style>
  <w:style w:type="paragraph" w:styleId="BalloonText">
    <w:name w:val="Balloon Text"/>
    <w:basedOn w:val="Normal"/>
    <w:link w:val="BalloonTextChar"/>
    <w:uiPriority w:val="99"/>
    <w:semiHidden/>
    <w:unhideWhenUsed/>
    <w:rsid w:val="00ED4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AA1"/>
    <w:rPr>
      <w:rFonts w:ascii="Lucida Grande" w:hAnsi="Lucida Grande" w:cs="Lucida Grande"/>
      <w:sz w:val="18"/>
      <w:szCs w:val="18"/>
    </w:rPr>
  </w:style>
  <w:style w:type="paragraph" w:styleId="Header">
    <w:name w:val="header"/>
    <w:basedOn w:val="Normal"/>
    <w:link w:val="HeaderChar"/>
    <w:uiPriority w:val="99"/>
    <w:unhideWhenUsed/>
    <w:rsid w:val="00732AB8"/>
    <w:pPr>
      <w:tabs>
        <w:tab w:val="center" w:pos="4320"/>
        <w:tab w:val="right" w:pos="8640"/>
      </w:tabs>
    </w:pPr>
  </w:style>
  <w:style w:type="character" w:customStyle="1" w:styleId="HeaderChar">
    <w:name w:val="Header Char"/>
    <w:basedOn w:val="DefaultParagraphFont"/>
    <w:link w:val="Header"/>
    <w:uiPriority w:val="99"/>
    <w:rsid w:val="00732AB8"/>
  </w:style>
  <w:style w:type="paragraph" w:styleId="Footer">
    <w:name w:val="footer"/>
    <w:basedOn w:val="Normal"/>
    <w:link w:val="FooterChar"/>
    <w:uiPriority w:val="99"/>
    <w:unhideWhenUsed/>
    <w:rsid w:val="00732AB8"/>
    <w:pPr>
      <w:tabs>
        <w:tab w:val="center" w:pos="4320"/>
        <w:tab w:val="right" w:pos="8640"/>
      </w:tabs>
    </w:pPr>
  </w:style>
  <w:style w:type="character" w:customStyle="1" w:styleId="FooterChar">
    <w:name w:val="Footer Char"/>
    <w:basedOn w:val="DefaultParagraphFont"/>
    <w:link w:val="Footer"/>
    <w:uiPriority w:val="99"/>
    <w:rsid w:val="00732AB8"/>
  </w:style>
  <w:style w:type="table" w:styleId="LightShading">
    <w:name w:val="Light Shading"/>
    <w:basedOn w:val="TableNormal"/>
    <w:uiPriority w:val="60"/>
    <w:rsid w:val="00D115B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E95085"/>
    <w:rPr>
      <w:rFonts w:ascii="Arial" w:eastAsiaTheme="majorEastAsia" w:hAnsi="Arial" w:cs="Arial"/>
      <w:b/>
      <w:bCs/>
      <w:color w:val="345A8A" w:themeColor="accent1" w:themeShade="B5"/>
      <w:sz w:val="32"/>
      <w:szCs w:val="32"/>
    </w:rPr>
  </w:style>
  <w:style w:type="character" w:styleId="Hyperlink">
    <w:name w:val="Hyperlink"/>
    <w:basedOn w:val="DefaultParagraphFont"/>
    <w:uiPriority w:val="99"/>
    <w:unhideWhenUsed/>
    <w:rsid w:val="00E95085"/>
    <w:rPr>
      <w:color w:val="0000FF" w:themeColor="hyperlink"/>
      <w:u w:val="single"/>
    </w:rPr>
  </w:style>
  <w:style w:type="character" w:styleId="UnresolvedMention">
    <w:name w:val="Unresolved Mention"/>
    <w:basedOn w:val="DefaultParagraphFont"/>
    <w:uiPriority w:val="99"/>
    <w:rsid w:val="00D31135"/>
    <w:rPr>
      <w:color w:val="605E5C"/>
      <w:shd w:val="clear" w:color="auto" w:fill="E1DFDD"/>
    </w:rPr>
  </w:style>
  <w:style w:type="paragraph" w:styleId="NormalWeb">
    <w:name w:val="Normal (Web)"/>
    <w:basedOn w:val="Normal"/>
    <w:uiPriority w:val="99"/>
    <w:unhideWhenUsed/>
    <w:rsid w:val="00D70BE3"/>
    <w:pPr>
      <w:spacing w:before="100" w:beforeAutospacing="1" w:after="100" w:afterAutospacing="1"/>
    </w:pPr>
    <w:rPr>
      <w:rFonts w:ascii="Times New Roman" w:eastAsia="Times New Roman" w:hAnsi="Times New Roman" w:cs="Times New Roman"/>
    </w:rPr>
  </w:style>
  <w:style w:type="paragraph" w:customStyle="1" w:styleId="Default">
    <w:name w:val="Default"/>
    <w:rsid w:val="00D1572D"/>
    <w:pPr>
      <w:autoSpaceDE w:val="0"/>
      <w:autoSpaceDN w:val="0"/>
      <w:adjustRightInd w:val="0"/>
    </w:pPr>
    <w:rPr>
      <w:rFonts w:ascii="Times New Roman" w:eastAsia="Times New Roman" w:hAnsi="Times New Roman" w:cs="Times New Roman"/>
      <w:color w:val="000000"/>
    </w:rPr>
  </w:style>
  <w:style w:type="character" w:styleId="SubtleReference">
    <w:name w:val="Subtle Reference"/>
    <w:uiPriority w:val="31"/>
    <w:qFormat/>
    <w:rsid w:val="00D1572D"/>
    <w:rPr>
      <w:smallCaps/>
      <w:color w:val="C0504D"/>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F55743"/>
    <w:rPr>
      <w:sz w:val="16"/>
      <w:szCs w:val="16"/>
    </w:rPr>
  </w:style>
  <w:style w:type="paragraph" w:styleId="CommentText">
    <w:name w:val="annotation text"/>
    <w:basedOn w:val="Normal"/>
    <w:link w:val="CommentTextChar"/>
    <w:uiPriority w:val="99"/>
    <w:semiHidden/>
    <w:unhideWhenUsed/>
    <w:rsid w:val="00F55743"/>
    <w:rPr>
      <w:sz w:val="20"/>
      <w:szCs w:val="20"/>
    </w:rPr>
  </w:style>
  <w:style w:type="character" w:customStyle="1" w:styleId="CommentTextChar">
    <w:name w:val="Comment Text Char"/>
    <w:basedOn w:val="DefaultParagraphFont"/>
    <w:link w:val="CommentText"/>
    <w:uiPriority w:val="99"/>
    <w:semiHidden/>
    <w:rsid w:val="00F55743"/>
    <w:rPr>
      <w:sz w:val="20"/>
      <w:szCs w:val="20"/>
    </w:rPr>
  </w:style>
  <w:style w:type="paragraph" w:styleId="CommentSubject">
    <w:name w:val="annotation subject"/>
    <w:basedOn w:val="CommentText"/>
    <w:next w:val="CommentText"/>
    <w:link w:val="CommentSubjectChar"/>
    <w:uiPriority w:val="99"/>
    <w:semiHidden/>
    <w:unhideWhenUsed/>
    <w:rsid w:val="00F55743"/>
    <w:rPr>
      <w:b/>
      <w:bCs/>
    </w:rPr>
  </w:style>
  <w:style w:type="character" w:customStyle="1" w:styleId="CommentSubjectChar">
    <w:name w:val="Comment Subject Char"/>
    <w:basedOn w:val="CommentTextChar"/>
    <w:link w:val="CommentSubject"/>
    <w:uiPriority w:val="99"/>
    <w:semiHidden/>
    <w:rsid w:val="00F557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79135">
      <w:bodyDiv w:val="1"/>
      <w:marLeft w:val="0"/>
      <w:marRight w:val="0"/>
      <w:marTop w:val="0"/>
      <w:marBottom w:val="0"/>
      <w:divBdr>
        <w:top w:val="none" w:sz="0" w:space="0" w:color="auto"/>
        <w:left w:val="none" w:sz="0" w:space="0" w:color="auto"/>
        <w:bottom w:val="none" w:sz="0" w:space="0" w:color="auto"/>
        <w:right w:val="none" w:sz="0" w:space="0" w:color="auto"/>
      </w:divBdr>
    </w:div>
    <w:div w:id="980504345">
      <w:bodyDiv w:val="1"/>
      <w:marLeft w:val="0"/>
      <w:marRight w:val="0"/>
      <w:marTop w:val="0"/>
      <w:marBottom w:val="0"/>
      <w:divBdr>
        <w:top w:val="none" w:sz="0" w:space="0" w:color="auto"/>
        <w:left w:val="none" w:sz="0" w:space="0" w:color="auto"/>
        <w:bottom w:val="none" w:sz="0" w:space="0" w:color="auto"/>
        <w:right w:val="none" w:sz="0" w:space="0" w:color="auto"/>
      </w:divBdr>
    </w:div>
    <w:div w:id="1316911323">
      <w:bodyDiv w:val="1"/>
      <w:marLeft w:val="0"/>
      <w:marRight w:val="0"/>
      <w:marTop w:val="0"/>
      <w:marBottom w:val="0"/>
      <w:divBdr>
        <w:top w:val="none" w:sz="0" w:space="0" w:color="auto"/>
        <w:left w:val="none" w:sz="0" w:space="0" w:color="auto"/>
        <w:bottom w:val="none" w:sz="0" w:space="0" w:color="auto"/>
        <w:right w:val="none" w:sz="0" w:space="0" w:color="auto"/>
      </w:divBdr>
    </w:div>
    <w:div w:id="1485705456">
      <w:bodyDiv w:val="1"/>
      <w:marLeft w:val="0"/>
      <w:marRight w:val="0"/>
      <w:marTop w:val="0"/>
      <w:marBottom w:val="0"/>
      <w:divBdr>
        <w:top w:val="none" w:sz="0" w:space="0" w:color="auto"/>
        <w:left w:val="none" w:sz="0" w:space="0" w:color="auto"/>
        <w:bottom w:val="none" w:sz="0" w:space="0" w:color="auto"/>
        <w:right w:val="none" w:sz="0" w:space="0" w:color="auto"/>
      </w:divBdr>
    </w:div>
    <w:div w:id="1819757802">
      <w:bodyDiv w:val="1"/>
      <w:marLeft w:val="0"/>
      <w:marRight w:val="0"/>
      <w:marTop w:val="0"/>
      <w:marBottom w:val="0"/>
      <w:divBdr>
        <w:top w:val="none" w:sz="0" w:space="0" w:color="auto"/>
        <w:left w:val="none" w:sz="0" w:space="0" w:color="auto"/>
        <w:bottom w:val="none" w:sz="0" w:space="0" w:color="auto"/>
        <w:right w:val="none" w:sz="0" w:space="0" w:color="auto"/>
      </w:divBdr>
    </w:div>
    <w:div w:id="1941523344">
      <w:bodyDiv w:val="1"/>
      <w:marLeft w:val="0"/>
      <w:marRight w:val="0"/>
      <w:marTop w:val="0"/>
      <w:marBottom w:val="0"/>
      <w:divBdr>
        <w:top w:val="none" w:sz="0" w:space="0" w:color="auto"/>
        <w:left w:val="none" w:sz="0" w:space="0" w:color="auto"/>
        <w:bottom w:val="none" w:sz="0" w:space="0" w:color="auto"/>
        <w:right w:val="none" w:sz="0" w:space="0" w:color="auto"/>
      </w:divBdr>
      <w:divsChild>
        <w:div w:id="321084022">
          <w:marLeft w:val="0"/>
          <w:marRight w:val="0"/>
          <w:marTop w:val="0"/>
          <w:marBottom w:val="0"/>
          <w:divBdr>
            <w:top w:val="none" w:sz="0" w:space="0" w:color="auto"/>
            <w:left w:val="none" w:sz="0" w:space="0" w:color="auto"/>
            <w:bottom w:val="none" w:sz="0" w:space="0" w:color="auto"/>
            <w:right w:val="none" w:sz="0" w:space="0" w:color="auto"/>
          </w:divBdr>
        </w:div>
      </w:divsChild>
    </w:div>
    <w:div w:id="205542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su.edu" TargetMode="External"/><Relationship Id="rId3" Type="http://schemas.openxmlformats.org/officeDocument/2006/relationships/settings" Target="settings.xml"/><Relationship Id="rId7" Type="http://schemas.openxmlformats.org/officeDocument/2006/relationships/hyperlink" Target="http://www.vps.msu.edu/SpLife/index.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su.zoom.us/j/92352285512" TargetMode="External"/><Relationship Id="rId11" Type="http://schemas.openxmlformats.org/officeDocument/2006/relationships/theme" Target="theme/theme1.xml"/><Relationship Id="rId5" Type="http://schemas.openxmlformats.org/officeDocument/2006/relationships/hyperlink" Target="https://msu.zoom.us/j/977593305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ife.studentlife.msu.edu/regulations/general-student-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l8iCxAsmwFEbL7l2AjDGlNad6w==">AMUW2mVQ1i2+Gbm8frXDNT2Bgj4j90db5uMGRAUNditrGEuY0IYg8IubDZbHfONkkhvy9BWV2Ck6jeJ8XG3L4edXDKeXwyn23AJs6ckyICJsEOQYNAR2odMnFDEcBENbrIJC1bYrc9ok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Johnson</dc:creator>
  <cp:lastModifiedBy>Johnson, Alexander</cp:lastModifiedBy>
  <cp:revision>7</cp:revision>
  <dcterms:created xsi:type="dcterms:W3CDTF">2022-04-12T13:05:00Z</dcterms:created>
  <dcterms:modified xsi:type="dcterms:W3CDTF">2023-01-09T15:12:00Z</dcterms:modified>
</cp:coreProperties>
</file>