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1EDA" w14:textId="77777777" w:rsidR="00AA35D3" w:rsidRDefault="00011F62">
      <w:pPr>
        <w:spacing w:after="0" w:line="259" w:lineRule="auto"/>
        <w:ind w:left="125" w:firstLine="0"/>
        <w:jc w:val="center"/>
      </w:pPr>
      <w:r>
        <w:rPr>
          <w:sz w:val="56"/>
        </w:rPr>
        <w:t xml:space="preserve">SOCIAL PSYCHOLOGY </w:t>
      </w:r>
    </w:p>
    <w:p w14:paraId="42017287" w14:textId="34BB7E93" w:rsidR="00AA35D3" w:rsidRDefault="00011F62">
      <w:pPr>
        <w:spacing w:after="0" w:line="259" w:lineRule="auto"/>
        <w:ind w:left="216"/>
        <w:jc w:val="center"/>
      </w:pPr>
      <w:r>
        <w:rPr>
          <w:color w:val="5A5A5A"/>
        </w:rPr>
        <w:t>PSY 235 730, Summer Session One, 202</w:t>
      </w:r>
      <w:r w:rsidR="00C90B72">
        <w:rPr>
          <w:color w:val="5A5A5A"/>
        </w:rPr>
        <w:t>3</w:t>
      </w:r>
    </w:p>
    <w:p w14:paraId="4C937D02" w14:textId="5E85B07E" w:rsidR="00AA35D3" w:rsidRDefault="00011F62">
      <w:pPr>
        <w:spacing w:after="340" w:line="259" w:lineRule="auto"/>
        <w:ind w:left="216"/>
        <w:jc w:val="center"/>
      </w:pPr>
      <w:r>
        <w:rPr>
          <w:color w:val="5A5A5A"/>
        </w:rPr>
        <w:t>Online: May 1</w:t>
      </w:r>
      <w:r w:rsidR="00C90B72">
        <w:rPr>
          <w:color w:val="5A5A5A"/>
        </w:rPr>
        <w:t>5</w:t>
      </w:r>
      <w:r>
        <w:rPr>
          <w:color w:val="5A5A5A"/>
        </w:rPr>
        <w:t xml:space="preserve">th – June </w:t>
      </w:r>
      <w:r w:rsidR="00C90B72">
        <w:rPr>
          <w:color w:val="5A5A5A"/>
        </w:rPr>
        <w:t>29</w:t>
      </w:r>
      <w:r>
        <w:rPr>
          <w:color w:val="5A5A5A"/>
        </w:rPr>
        <w:t>th</w:t>
      </w:r>
    </w:p>
    <w:p w14:paraId="512F9901" w14:textId="77777777" w:rsidR="00AA35D3" w:rsidRDefault="00011F62">
      <w:pPr>
        <w:spacing w:after="0" w:line="259" w:lineRule="auto"/>
        <w:ind w:left="1"/>
      </w:pPr>
      <w:r>
        <w:rPr>
          <w:b/>
          <w:sz w:val="28"/>
        </w:rPr>
        <w:t xml:space="preserve">INSTRUCTOR </w:t>
      </w:r>
    </w:p>
    <w:p w14:paraId="2A0DAF0E" w14:textId="6A90F3F6" w:rsidR="00AA35D3" w:rsidRDefault="00C90B72">
      <w:pPr>
        <w:spacing w:after="0" w:line="259" w:lineRule="auto"/>
        <w:ind w:left="4" w:firstLine="0"/>
      </w:pPr>
      <w:r>
        <w:rPr>
          <w:sz w:val="28"/>
        </w:rPr>
        <w:t xml:space="preserve">Abigail </w:t>
      </w:r>
      <w:proofErr w:type="spellStart"/>
      <w:r>
        <w:rPr>
          <w:sz w:val="28"/>
        </w:rPr>
        <w:t>Cassario</w:t>
      </w:r>
      <w:proofErr w:type="spellEnd"/>
    </w:p>
    <w:p w14:paraId="6A0170F1" w14:textId="0C666A8D" w:rsidR="00AA35D3" w:rsidRDefault="00011F62">
      <w:pPr>
        <w:spacing w:after="569" w:line="239" w:lineRule="auto"/>
        <w:ind w:left="1"/>
      </w:pPr>
      <w:r>
        <w:rPr>
          <w:sz w:val="28"/>
        </w:rPr>
        <w:t xml:space="preserve">E-mail: </w:t>
      </w:r>
      <w:r w:rsidR="00C90B72">
        <w:rPr>
          <w:color w:val="0000FF"/>
          <w:sz w:val="28"/>
          <w:u w:val="single" w:color="0000FF"/>
        </w:rPr>
        <w:t>cassario@msu.edu</w:t>
      </w:r>
    </w:p>
    <w:sdt>
      <w:sdtPr>
        <w:id w:val="-2045115887"/>
        <w:docPartObj>
          <w:docPartGallery w:val="Table of Contents"/>
        </w:docPartObj>
      </w:sdtPr>
      <w:sdtContent>
        <w:p w14:paraId="5456CAFB" w14:textId="77777777" w:rsidR="00AA35D3" w:rsidRDefault="00011F62">
          <w:pPr>
            <w:spacing w:after="0" w:line="259" w:lineRule="auto"/>
            <w:ind w:left="6" w:firstLine="0"/>
          </w:pPr>
          <w:r>
            <w:rPr>
              <w:color w:val="2E74B5"/>
              <w:sz w:val="32"/>
            </w:rPr>
            <w:t xml:space="preserve">Contents </w:t>
          </w:r>
        </w:p>
        <w:p w14:paraId="20B5DB93" w14:textId="77777777" w:rsidR="00AA35D3" w:rsidRDefault="00011F62">
          <w:pPr>
            <w:pStyle w:val="TOC1"/>
            <w:tabs>
              <w:tab w:val="right" w:leader="dot" w:pos="9368"/>
            </w:tabs>
          </w:pPr>
          <w:r>
            <w:fldChar w:fldCharType="begin"/>
          </w:r>
          <w:r>
            <w:instrText xml:space="preserve"> TOC \o "1-1" \h \z \u </w:instrText>
          </w:r>
          <w:r>
            <w:fldChar w:fldCharType="separate"/>
          </w:r>
          <w:hyperlink w:anchor="_Toc14426">
            <w:r>
              <w:t>1</w:t>
            </w:r>
            <w:r>
              <w:rPr>
                <w:sz w:val="22"/>
              </w:rPr>
              <w:t xml:space="preserve">  </w:t>
            </w:r>
            <w:r>
              <w:t>MUST KNOWS</w:t>
            </w:r>
            <w:r>
              <w:tab/>
            </w:r>
            <w:r>
              <w:fldChar w:fldCharType="begin"/>
            </w:r>
            <w:r>
              <w:instrText>PAGEREF _Toc14426 \h</w:instrText>
            </w:r>
            <w:r>
              <w:fldChar w:fldCharType="separate"/>
            </w:r>
            <w:r>
              <w:t xml:space="preserve">2 </w:t>
            </w:r>
            <w:r>
              <w:fldChar w:fldCharType="end"/>
            </w:r>
          </w:hyperlink>
        </w:p>
        <w:p w14:paraId="7BB54873" w14:textId="77777777" w:rsidR="00AA35D3" w:rsidRDefault="00000000">
          <w:pPr>
            <w:pStyle w:val="TOC1"/>
            <w:tabs>
              <w:tab w:val="right" w:leader="dot" w:pos="9368"/>
            </w:tabs>
          </w:pPr>
          <w:hyperlink w:anchor="_Toc14427">
            <w:r w:rsidR="00011F62">
              <w:t>2</w:t>
            </w:r>
            <w:r w:rsidR="00011F62">
              <w:rPr>
                <w:sz w:val="22"/>
              </w:rPr>
              <w:t xml:space="preserve">  </w:t>
            </w:r>
            <w:r w:rsidR="00011F62">
              <w:t>REQUIRED READING</w:t>
            </w:r>
            <w:r w:rsidR="00011F62">
              <w:tab/>
            </w:r>
            <w:r w:rsidR="00011F62">
              <w:fldChar w:fldCharType="begin"/>
            </w:r>
            <w:r w:rsidR="00011F62">
              <w:instrText>PAGEREF _Toc14427 \h</w:instrText>
            </w:r>
            <w:r w:rsidR="00011F62">
              <w:fldChar w:fldCharType="separate"/>
            </w:r>
            <w:r w:rsidR="00011F62">
              <w:t xml:space="preserve">2 </w:t>
            </w:r>
            <w:r w:rsidR="00011F62">
              <w:fldChar w:fldCharType="end"/>
            </w:r>
          </w:hyperlink>
        </w:p>
        <w:p w14:paraId="74A970DD" w14:textId="77777777" w:rsidR="00AA35D3" w:rsidRDefault="00000000">
          <w:pPr>
            <w:pStyle w:val="TOC1"/>
            <w:tabs>
              <w:tab w:val="right" w:leader="dot" w:pos="9368"/>
            </w:tabs>
          </w:pPr>
          <w:hyperlink w:anchor="_Toc14428">
            <w:r w:rsidR="00011F62">
              <w:t>3</w:t>
            </w:r>
            <w:r w:rsidR="00011F62">
              <w:rPr>
                <w:sz w:val="22"/>
              </w:rPr>
              <w:t xml:space="preserve">  </w:t>
            </w:r>
            <w:r w:rsidR="00011F62">
              <w:t>COURSE OVERVIEW</w:t>
            </w:r>
            <w:r w:rsidR="00011F62">
              <w:tab/>
            </w:r>
            <w:r w:rsidR="00011F62">
              <w:fldChar w:fldCharType="begin"/>
            </w:r>
            <w:r w:rsidR="00011F62">
              <w:instrText>PAGEREF _Toc14428 \h</w:instrText>
            </w:r>
            <w:r w:rsidR="00011F62">
              <w:fldChar w:fldCharType="separate"/>
            </w:r>
            <w:r w:rsidR="00011F62">
              <w:t xml:space="preserve">2 </w:t>
            </w:r>
            <w:r w:rsidR="00011F62">
              <w:fldChar w:fldCharType="end"/>
            </w:r>
          </w:hyperlink>
        </w:p>
        <w:p w14:paraId="235BCFB0" w14:textId="77777777" w:rsidR="00AA35D3" w:rsidRDefault="00000000">
          <w:pPr>
            <w:pStyle w:val="TOC1"/>
            <w:tabs>
              <w:tab w:val="right" w:leader="dot" w:pos="9368"/>
            </w:tabs>
          </w:pPr>
          <w:hyperlink w:anchor="_Toc14429">
            <w:r w:rsidR="00011F62">
              <w:t>4</w:t>
            </w:r>
            <w:r w:rsidR="00011F62">
              <w:rPr>
                <w:sz w:val="22"/>
              </w:rPr>
              <w:t xml:space="preserve">  </w:t>
            </w:r>
            <w:r w:rsidR="00011F62">
              <w:t>COURSE OBJECTIVES</w:t>
            </w:r>
            <w:r w:rsidR="00011F62">
              <w:tab/>
            </w:r>
            <w:r w:rsidR="00011F62">
              <w:fldChar w:fldCharType="begin"/>
            </w:r>
            <w:r w:rsidR="00011F62">
              <w:instrText>PAGEREF _Toc14429 \h</w:instrText>
            </w:r>
            <w:r w:rsidR="00011F62">
              <w:fldChar w:fldCharType="separate"/>
            </w:r>
            <w:r w:rsidR="00011F62">
              <w:t xml:space="preserve">3 </w:t>
            </w:r>
            <w:r w:rsidR="00011F62">
              <w:fldChar w:fldCharType="end"/>
            </w:r>
          </w:hyperlink>
        </w:p>
        <w:p w14:paraId="143B6117" w14:textId="77777777" w:rsidR="00AA35D3" w:rsidRDefault="00000000">
          <w:pPr>
            <w:pStyle w:val="TOC1"/>
            <w:tabs>
              <w:tab w:val="right" w:leader="dot" w:pos="9368"/>
            </w:tabs>
          </w:pPr>
          <w:hyperlink w:anchor="_Toc14430">
            <w:r w:rsidR="00011F62">
              <w:t>5</w:t>
            </w:r>
            <w:r w:rsidR="00011F62">
              <w:rPr>
                <w:sz w:val="22"/>
              </w:rPr>
              <w:t xml:space="preserve">  </w:t>
            </w:r>
            <w:r w:rsidR="00011F62">
              <w:t>LECTURES</w:t>
            </w:r>
            <w:r w:rsidR="00011F62">
              <w:tab/>
            </w:r>
            <w:r w:rsidR="00011F62">
              <w:fldChar w:fldCharType="begin"/>
            </w:r>
            <w:r w:rsidR="00011F62">
              <w:instrText>PAGEREF _Toc14430 \h</w:instrText>
            </w:r>
            <w:r w:rsidR="00011F62">
              <w:fldChar w:fldCharType="separate"/>
            </w:r>
            <w:r w:rsidR="00011F62">
              <w:t xml:space="preserve">3 </w:t>
            </w:r>
            <w:r w:rsidR="00011F62">
              <w:fldChar w:fldCharType="end"/>
            </w:r>
          </w:hyperlink>
        </w:p>
        <w:p w14:paraId="45087424" w14:textId="77777777" w:rsidR="00AA35D3" w:rsidRDefault="00000000">
          <w:pPr>
            <w:pStyle w:val="TOC1"/>
            <w:tabs>
              <w:tab w:val="right" w:leader="dot" w:pos="9368"/>
            </w:tabs>
          </w:pPr>
          <w:hyperlink w:anchor="_Toc14431">
            <w:r w:rsidR="00011F62">
              <w:t>6</w:t>
            </w:r>
            <w:r w:rsidR="00011F62">
              <w:rPr>
                <w:sz w:val="22"/>
              </w:rPr>
              <w:t xml:space="preserve">  </w:t>
            </w:r>
            <w:r w:rsidR="00011F62">
              <w:t>COURSE REQUIREMENTS</w:t>
            </w:r>
            <w:r w:rsidR="00011F62">
              <w:tab/>
            </w:r>
            <w:r w:rsidR="00011F62">
              <w:fldChar w:fldCharType="begin"/>
            </w:r>
            <w:r w:rsidR="00011F62">
              <w:instrText>PAGEREF _Toc14431 \h</w:instrText>
            </w:r>
            <w:r w:rsidR="00011F62">
              <w:fldChar w:fldCharType="separate"/>
            </w:r>
            <w:r w:rsidR="00011F62">
              <w:t xml:space="preserve">3 </w:t>
            </w:r>
            <w:r w:rsidR="00011F62">
              <w:fldChar w:fldCharType="end"/>
            </w:r>
          </w:hyperlink>
        </w:p>
        <w:p w14:paraId="705C592D" w14:textId="77777777" w:rsidR="00AA35D3" w:rsidRDefault="00000000">
          <w:pPr>
            <w:pStyle w:val="TOC1"/>
            <w:tabs>
              <w:tab w:val="right" w:leader="dot" w:pos="9368"/>
            </w:tabs>
          </w:pPr>
          <w:hyperlink w:anchor="_Toc14432">
            <w:r w:rsidR="00011F62">
              <w:t>7</w:t>
            </w:r>
            <w:r w:rsidR="00011F62">
              <w:rPr>
                <w:sz w:val="22"/>
              </w:rPr>
              <w:t xml:space="preserve">  </w:t>
            </w:r>
            <w:r w:rsidR="00011F62">
              <w:t>POLICY ON GRADE CHANGES:</w:t>
            </w:r>
            <w:r w:rsidR="00011F62">
              <w:tab/>
            </w:r>
            <w:r w:rsidR="00011F62">
              <w:fldChar w:fldCharType="begin"/>
            </w:r>
            <w:r w:rsidR="00011F62">
              <w:instrText>PAGEREF _Toc14432 \h</w:instrText>
            </w:r>
            <w:r w:rsidR="00011F62">
              <w:fldChar w:fldCharType="separate"/>
            </w:r>
            <w:r w:rsidR="00011F62">
              <w:t xml:space="preserve">6 </w:t>
            </w:r>
            <w:r w:rsidR="00011F62">
              <w:fldChar w:fldCharType="end"/>
            </w:r>
          </w:hyperlink>
        </w:p>
        <w:p w14:paraId="21D5F3DC" w14:textId="77777777" w:rsidR="00AA35D3" w:rsidRDefault="00000000">
          <w:pPr>
            <w:pStyle w:val="TOC1"/>
            <w:tabs>
              <w:tab w:val="right" w:leader="dot" w:pos="9368"/>
            </w:tabs>
          </w:pPr>
          <w:hyperlink w:anchor="_Toc14433">
            <w:r w:rsidR="00011F62">
              <w:t>8</w:t>
            </w:r>
            <w:r w:rsidR="00011F62">
              <w:rPr>
                <w:sz w:val="22"/>
              </w:rPr>
              <w:t xml:space="preserve">  </w:t>
            </w:r>
            <w:r w:rsidR="00011F62">
              <w:t>ACADEMIC ASSISTANCE:</w:t>
            </w:r>
            <w:r w:rsidR="00011F62">
              <w:tab/>
            </w:r>
            <w:r w:rsidR="00011F62">
              <w:fldChar w:fldCharType="begin"/>
            </w:r>
            <w:r w:rsidR="00011F62">
              <w:instrText>PAGEREF _Toc14433 \h</w:instrText>
            </w:r>
            <w:r w:rsidR="00011F62">
              <w:fldChar w:fldCharType="separate"/>
            </w:r>
            <w:r w:rsidR="00011F62">
              <w:t xml:space="preserve">7 </w:t>
            </w:r>
            <w:r w:rsidR="00011F62">
              <w:fldChar w:fldCharType="end"/>
            </w:r>
          </w:hyperlink>
        </w:p>
        <w:p w14:paraId="27F8F09A" w14:textId="77777777" w:rsidR="00AA35D3" w:rsidRDefault="00000000">
          <w:pPr>
            <w:pStyle w:val="TOC1"/>
            <w:tabs>
              <w:tab w:val="right" w:leader="dot" w:pos="9368"/>
            </w:tabs>
          </w:pPr>
          <w:hyperlink w:anchor="_Toc14434">
            <w:r w:rsidR="00011F62">
              <w:t>9</w:t>
            </w:r>
            <w:r w:rsidR="00011F62">
              <w:rPr>
                <w:sz w:val="22"/>
              </w:rPr>
              <w:t xml:space="preserve">  </w:t>
            </w:r>
            <w:r w:rsidR="00011F62">
              <w:t>LIMITS TO CONFIDENTIALITY:</w:t>
            </w:r>
            <w:r w:rsidR="00011F62">
              <w:tab/>
            </w:r>
            <w:r w:rsidR="00011F62">
              <w:fldChar w:fldCharType="begin"/>
            </w:r>
            <w:r w:rsidR="00011F62">
              <w:instrText>PAGEREF _Toc14434 \h</w:instrText>
            </w:r>
            <w:r w:rsidR="00011F62">
              <w:fldChar w:fldCharType="separate"/>
            </w:r>
            <w:r w:rsidR="00011F62">
              <w:t xml:space="preserve">7 </w:t>
            </w:r>
            <w:r w:rsidR="00011F62">
              <w:fldChar w:fldCharType="end"/>
            </w:r>
          </w:hyperlink>
        </w:p>
        <w:p w14:paraId="143307D5" w14:textId="77777777" w:rsidR="00AA35D3" w:rsidRDefault="00000000">
          <w:pPr>
            <w:pStyle w:val="TOC1"/>
            <w:tabs>
              <w:tab w:val="right" w:leader="dot" w:pos="9368"/>
            </w:tabs>
          </w:pPr>
          <w:hyperlink w:anchor="_Toc14435">
            <w:r w:rsidR="00011F62">
              <w:t>10</w:t>
            </w:r>
            <w:r w:rsidR="00011F62">
              <w:rPr>
                <w:sz w:val="22"/>
              </w:rPr>
              <w:t xml:space="preserve">  </w:t>
            </w:r>
            <w:r w:rsidR="00011F62">
              <w:t>EMAIL POLICY</w:t>
            </w:r>
            <w:r w:rsidR="00011F62">
              <w:tab/>
            </w:r>
            <w:r w:rsidR="00011F62">
              <w:fldChar w:fldCharType="begin"/>
            </w:r>
            <w:r w:rsidR="00011F62">
              <w:instrText>PAGEREF _Toc14435 \h</w:instrText>
            </w:r>
            <w:r w:rsidR="00011F62">
              <w:fldChar w:fldCharType="separate"/>
            </w:r>
            <w:r w:rsidR="00011F62">
              <w:t xml:space="preserve">7 </w:t>
            </w:r>
            <w:r w:rsidR="00011F62">
              <w:fldChar w:fldCharType="end"/>
            </w:r>
          </w:hyperlink>
        </w:p>
        <w:p w14:paraId="04C03F96" w14:textId="77777777" w:rsidR="00AA35D3" w:rsidRDefault="00000000">
          <w:pPr>
            <w:pStyle w:val="TOC1"/>
            <w:tabs>
              <w:tab w:val="right" w:leader="dot" w:pos="9368"/>
            </w:tabs>
          </w:pPr>
          <w:hyperlink w:anchor="_Toc14436">
            <w:r w:rsidR="00011F62">
              <w:t>11</w:t>
            </w:r>
            <w:r w:rsidR="00011F62">
              <w:rPr>
                <w:sz w:val="22"/>
              </w:rPr>
              <w:t xml:space="preserve">  </w:t>
            </w:r>
            <w:r w:rsidR="00011F62">
              <w:t>ACCOMMODATIONS</w:t>
            </w:r>
            <w:r w:rsidR="00011F62">
              <w:tab/>
            </w:r>
            <w:r w:rsidR="00011F62">
              <w:fldChar w:fldCharType="begin"/>
            </w:r>
            <w:r w:rsidR="00011F62">
              <w:instrText>PAGEREF _Toc14436 \h</w:instrText>
            </w:r>
            <w:r w:rsidR="00011F62">
              <w:fldChar w:fldCharType="separate"/>
            </w:r>
            <w:r w:rsidR="00011F62">
              <w:t xml:space="preserve">8 </w:t>
            </w:r>
            <w:r w:rsidR="00011F62">
              <w:fldChar w:fldCharType="end"/>
            </w:r>
          </w:hyperlink>
        </w:p>
        <w:p w14:paraId="5E5422B9" w14:textId="77777777" w:rsidR="00AA35D3" w:rsidRDefault="00000000">
          <w:pPr>
            <w:pStyle w:val="TOC1"/>
            <w:tabs>
              <w:tab w:val="right" w:leader="dot" w:pos="9368"/>
            </w:tabs>
          </w:pPr>
          <w:hyperlink w:anchor="_Toc14437">
            <w:r w:rsidR="00011F62">
              <w:t>12</w:t>
            </w:r>
            <w:r w:rsidR="00011F62">
              <w:rPr>
                <w:sz w:val="22"/>
              </w:rPr>
              <w:t xml:space="preserve">  </w:t>
            </w:r>
            <w:r w:rsidR="00011F62">
              <w:t>ACADEMIC HONESTY</w:t>
            </w:r>
            <w:r w:rsidR="00011F62">
              <w:tab/>
            </w:r>
            <w:r w:rsidR="00011F62">
              <w:fldChar w:fldCharType="begin"/>
            </w:r>
            <w:r w:rsidR="00011F62">
              <w:instrText>PAGEREF _Toc14437 \h</w:instrText>
            </w:r>
            <w:r w:rsidR="00011F62">
              <w:fldChar w:fldCharType="separate"/>
            </w:r>
            <w:r w:rsidR="00011F62">
              <w:t xml:space="preserve">8 </w:t>
            </w:r>
            <w:r w:rsidR="00011F62">
              <w:fldChar w:fldCharType="end"/>
            </w:r>
          </w:hyperlink>
        </w:p>
        <w:p w14:paraId="5CC50D1D" w14:textId="77777777" w:rsidR="00AA35D3" w:rsidRDefault="00000000">
          <w:pPr>
            <w:pStyle w:val="TOC1"/>
            <w:tabs>
              <w:tab w:val="right" w:leader="dot" w:pos="9368"/>
            </w:tabs>
          </w:pPr>
          <w:hyperlink w:anchor="_Toc14438">
            <w:r w:rsidR="00011F62">
              <w:t>13</w:t>
            </w:r>
            <w:r w:rsidR="00011F62">
              <w:rPr>
                <w:sz w:val="22"/>
              </w:rPr>
              <w:t xml:space="preserve">  </w:t>
            </w:r>
            <w:r w:rsidR="00011F62">
              <w:t>PASSWORD FOR D2l WEBSITE QUIZ</w:t>
            </w:r>
            <w:r w:rsidR="00011F62">
              <w:tab/>
            </w:r>
            <w:r w:rsidR="00011F62">
              <w:fldChar w:fldCharType="begin"/>
            </w:r>
            <w:r w:rsidR="00011F62">
              <w:instrText>PAGEREF _Toc14438 \h</w:instrText>
            </w:r>
            <w:r w:rsidR="00011F62">
              <w:fldChar w:fldCharType="separate"/>
            </w:r>
            <w:r w:rsidR="00011F62">
              <w:t xml:space="preserve">9 </w:t>
            </w:r>
            <w:r w:rsidR="00011F62">
              <w:fldChar w:fldCharType="end"/>
            </w:r>
          </w:hyperlink>
        </w:p>
        <w:p w14:paraId="0E94FFAF" w14:textId="77777777" w:rsidR="00AA35D3" w:rsidRDefault="00000000">
          <w:pPr>
            <w:pStyle w:val="TOC1"/>
            <w:tabs>
              <w:tab w:val="right" w:leader="dot" w:pos="9368"/>
            </w:tabs>
          </w:pPr>
          <w:hyperlink w:anchor="_Toc14439">
            <w:r w:rsidR="00011F62">
              <w:t>14</w:t>
            </w:r>
            <w:r w:rsidR="00011F62">
              <w:rPr>
                <w:sz w:val="22"/>
              </w:rPr>
              <w:t xml:space="preserve">  </w:t>
            </w:r>
            <w:r w:rsidR="00011F62">
              <w:t>COURSE SCHEDULE AND READINGS</w:t>
            </w:r>
            <w:r w:rsidR="00011F62">
              <w:tab/>
            </w:r>
            <w:r w:rsidR="00011F62">
              <w:fldChar w:fldCharType="begin"/>
            </w:r>
            <w:r w:rsidR="00011F62">
              <w:instrText>PAGEREF _Toc14439 \h</w:instrText>
            </w:r>
            <w:r w:rsidR="00011F62">
              <w:fldChar w:fldCharType="separate"/>
            </w:r>
            <w:r w:rsidR="00011F62">
              <w:t xml:space="preserve">9 </w:t>
            </w:r>
            <w:r w:rsidR="00011F62">
              <w:fldChar w:fldCharType="end"/>
            </w:r>
          </w:hyperlink>
        </w:p>
        <w:p w14:paraId="05219081" w14:textId="77777777" w:rsidR="00AA35D3" w:rsidRDefault="00000000">
          <w:pPr>
            <w:pStyle w:val="TOC1"/>
            <w:tabs>
              <w:tab w:val="right" w:leader="dot" w:pos="9368"/>
            </w:tabs>
          </w:pPr>
          <w:hyperlink w:anchor="_Toc14440">
            <w:r w:rsidR="00011F62">
              <w:t>15</w:t>
            </w:r>
            <w:r w:rsidR="00011F62">
              <w:rPr>
                <w:sz w:val="22"/>
              </w:rPr>
              <w:t xml:space="preserve">  </w:t>
            </w:r>
            <w:r w:rsidR="00011F62">
              <w:t>REFERENCES: READING LIST</w:t>
            </w:r>
            <w:r w:rsidR="00011F62">
              <w:tab/>
            </w:r>
            <w:r w:rsidR="00011F62">
              <w:fldChar w:fldCharType="begin"/>
            </w:r>
            <w:r w:rsidR="00011F62">
              <w:instrText>PAGEREF _Toc14440 \h</w:instrText>
            </w:r>
            <w:r w:rsidR="00011F62">
              <w:fldChar w:fldCharType="separate"/>
            </w:r>
            <w:r w:rsidR="00011F62">
              <w:t xml:space="preserve">11 </w:t>
            </w:r>
            <w:r w:rsidR="00011F62">
              <w:fldChar w:fldCharType="end"/>
            </w:r>
          </w:hyperlink>
        </w:p>
        <w:p w14:paraId="73B1539E" w14:textId="77777777" w:rsidR="00AA35D3" w:rsidRDefault="00011F62">
          <w:r>
            <w:fldChar w:fldCharType="end"/>
          </w:r>
        </w:p>
      </w:sdtContent>
    </w:sdt>
    <w:p w14:paraId="74E1BB6C" w14:textId="77777777" w:rsidR="00AA35D3" w:rsidRDefault="00011F62">
      <w:pPr>
        <w:spacing w:after="0" w:line="259" w:lineRule="auto"/>
        <w:ind w:left="6" w:firstLine="0"/>
      </w:pPr>
      <w:r>
        <w:rPr>
          <w:b/>
          <w:sz w:val="32"/>
        </w:rPr>
        <w:t xml:space="preserve">Office Hours: </w:t>
      </w:r>
    </w:p>
    <w:p w14:paraId="12E01526" w14:textId="270D31DF" w:rsidR="00AA35D3" w:rsidRDefault="00011F62">
      <w:pPr>
        <w:spacing w:after="323" w:line="259" w:lineRule="auto"/>
        <w:ind w:left="6" w:firstLine="0"/>
      </w:pPr>
      <w:r>
        <w:rPr>
          <w:b/>
          <w:sz w:val="32"/>
        </w:rPr>
        <w:t xml:space="preserve">Link:  </w:t>
      </w:r>
      <w:r w:rsidR="00B848B9" w:rsidRPr="00B848B9">
        <w:rPr>
          <w:b/>
          <w:sz w:val="32"/>
        </w:rPr>
        <w:t>https://msu.zoom.us/j/97778835426</w:t>
      </w:r>
    </w:p>
    <w:p w14:paraId="39981079" w14:textId="5880FA93" w:rsidR="00AA35D3" w:rsidRDefault="00011F62">
      <w:pPr>
        <w:spacing w:after="314" w:line="259" w:lineRule="auto"/>
        <w:ind w:left="1"/>
      </w:pPr>
      <w:r>
        <w:rPr>
          <w:b/>
          <w:sz w:val="28"/>
        </w:rPr>
        <w:t>Time:</w:t>
      </w:r>
      <w:r>
        <w:rPr>
          <w:sz w:val="28"/>
        </w:rPr>
        <w:t xml:space="preserve"> </w:t>
      </w:r>
      <w:r>
        <w:rPr>
          <w:b/>
          <w:sz w:val="28"/>
        </w:rPr>
        <w:t xml:space="preserve">every </w:t>
      </w:r>
      <w:r w:rsidR="00B848B9">
        <w:rPr>
          <w:b/>
          <w:sz w:val="28"/>
        </w:rPr>
        <w:t>Wednesday</w:t>
      </w:r>
      <w:r>
        <w:rPr>
          <w:b/>
          <w:sz w:val="28"/>
        </w:rPr>
        <w:t xml:space="preserve"> from 1</w:t>
      </w:r>
      <w:r w:rsidR="00B848B9">
        <w:rPr>
          <w:b/>
          <w:sz w:val="28"/>
        </w:rPr>
        <w:t>pm</w:t>
      </w:r>
      <w:r>
        <w:rPr>
          <w:b/>
          <w:sz w:val="28"/>
        </w:rPr>
        <w:t>-</w:t>
      </w:r>
      <w:r w:rsidR="00B848B9">
        <w:rPr>
          <w:b/>
          <w:sz w:val="28"/>
        </w:rPr>
        <w:t>3</w:t>
      </w:r>
      <w:r>
        <w:rPr>
          <w:b/>
          <w:sz w:val="28"/>
        </w:rPr>
        <w:t>pm EST on Zoom</w:t>
      </w:r>
    </w:p>
    <w:p w14:paraId="19BCB83E" w14:textId="77777777" w:rsidR="00AA35D3" w:rsidRDefault="00011F62">
      <w:pPr>
        <w:spacing w:after="569" w:line="239" w:lineRule="auto"/>
        <w:ind w:left="1"/>
      </w:pPr>
      <w:r>
        <w:rPr>
          <w:sz w:val="28"/>
        </w:rPr>
        <w:t xml:space="preserve">Please email me if you need to schedule a different time for office hours, if your question can’t be easily answered over email. </w:t>
      </w:r>
      <w:r>
        <w:t xml:space="preserve"> </w:t>
      </w:r>
    </w:p>
    <w:p w14:paraId="77F4E488" w14:textId="77777777" w:rsidR="00AA35D3" w:rsidRDefault="00011F62">
      <w:pPr>
        <w:pStyle w:val="Heading1"/>
        <w:spacing w:after="118"/>
        <w:ind w:left="423" w:hanging="432"/>
      </w:pPr>
      <w:bookmarkStart w:id="0" w:name="_Toc14426"/>
      <w:r>
        <w:lastRenderedPageBreak/>
        <w:t xml:space="preserve">MUST KNOWS </w:t>
      </w:r>
      <w:bookmarkEnd w:id="0"/>
    </w:p>
    <w:p w14:paraId="08F03696" w14:textId="4330EA85" w:rsidR="00AA35D3" w:rsidRDefault="00902EC6">
      <w:pPr>
        <w:numPr>
          <w:ilvl w:val="0"/>
          <w:numId w:val="1"/>
        </w:numPr>
        <w:spacing w:after="12" w:line="248" w:lineRule="auto"/>
        <w:ind w:left="712" w:right="30" w:hanging="361"/>
      </w:pPr>
      <w:r>
        <w:t>Social Psychology is a fully online course. Therefore, h</w:t>
      </w:r>
      <w:r w:rsidR="00011F62">
        <w:t>igh speed internet access is required.</w:t>
      </w:r>
    </w:p>
    <w:p w14:paraId="71863320" w14:textId="04F4734D" w:rsidR="00A425E3" w:rsidRDefault="00A425E3">
      <w:pPr>
        <w:numPr>
          <w:ilvl w:val="0"/>
          <w:numId w:val="1"/>
        </w:numPr>
        <w:spacing w:after="12" w:line="248" w:lineRule="auto"/>
        <w:ind w:left="712" w:right="30" w:hanging="361"/>
      </w:pPr>
      <w:r>
        <w:t>There is no honors option for this course.</w:t>
      </w:r>
    </w:p>
    <w:p w14:paraId="026AD1AB" w14:textId="77777777" w:rsidR="00AA35D3" w:rsidRDefault="00011F62">
      <w:pPr>
        <w:numPr>
          <w:ilvl w:val="0"/>
          <w:numId w:val="1"/>
        </w:numPr>
        <w:spacing w:after="12" w:line="248" w:lineRule="auto"/>
        <w:ind w:left="712" w:right="30" w:hanging="361"/>
      </w:pPr>
      <w:r>
        <w:t>All times listed in the syllabus are in</w:t>
      </w:r>
      <w:r>
        <w:rPr>
          <w:b/>
        </w:rPr>
        <w:t xml:space="preserve"> Eastern Standard Time (EST) zone. </w:t>
      </w:r>
      <w:r>
        <w:t xml:space="preserve">Here is a link to a time zone converter if you are outside of the US: </w:t>
      </w:r>
      <w:hyperlink r:id="rId7">
        <w:r>
          <w:rPr>
            <w:color w:val="0000FF"/>
            <w:u w:val="single" w:color="0000FF"/>
          </w:rPr>
          <w:t>https://savvytime.com/converte</w:t>
        </w:r>
        <w:r>
          <w:rPr>
            <w:color w:val="0000FF"/>
            <w:u w:val="single" w:color="0000FF"/>
          </w:rPr>
          <w:t>r</w:t>
        </w:r>
        <w:r>
          <w:rPr>
            <w:color w:val="0000FF"/>
            <w:u w:val="single" w:color="0000FF"/>
          </w:rPr>
          <w:t>/est</w:t>
        </w:r>
      </w:hyperlink>
    </w:p>
    <w:p w14:paraId="56FA30F0" w14:textId="77777777" w:rsidR="00AA35D3" w:rsidRDefault="00011F62">
      <w:pPr>
        <w:numPr>
          <w:ilvl w:val="0"/>
          <w:numId w:val="1"/>
        </w:numPr>
        <w:spacing w:after="12" w:line="248" w:lineRule="auto"/>
        <w:ind w:left="712" w:right="30" w:hanging="361"/>
      </w:pPr>
      <w:r>
        <w:t xml:space="preserve">If you run into issues with D2L, call the MSU Help Line: </w:t>
      </w:r>
      <w:r>
        <w:rPr>
          <w:b/>
        </w:rPr>
        <w:t xml:space="preserve">(844) 678-6200 </w:t>
      </w:r>
      <w:r>
        <w:t xml:space="preserve">or </w:t>
      </w:r>
      <w:r>
        <w:rPr>
          <w:b/>
        </w:rPr>
        <w:t>(517) 432-6200</w:t>
      </w:r>
      <w:r>
        <w:t>. Help is available 24 hours / 7 days a week.</w:t>
      </w:r>
    </w:p>
    <w:p w14:paraId="57343A49" w14:textId="77777777" w:rsidR="00AA35D3" w:rsidRDefault="00011F62">
      <w:pPr>
        <w:numPr>
          <w:ilvl w:val="0"/>
          <w:numId w:val="1"/>
        </w:numPr>
        <w:spacing w:after="12" w:line="248" w:lineRule="auto"/>
        <w:ind w:left="712" w:right="30" w:hanging="361"/>
      </w:pPr>
      <w:r>
        <w:t>This course is fast paced (</w:t>
      </w:r>
      <w:r>
        <w:rPr>
          <w:b/>
        </w:rPr>
        <w:t>first exam at the end of the first week</w:t>
      </w:r>
      <w:r>
        <w:t>). Reach out for help early.</w:t>
      </w:r>
    </w:p>
    <w:p w14:paraId="09ACDDDC" w14:textId="77777777" w:rsidR="00AA35D3" w:rsidRDefault="00011F62">
      <w:pPr>
        <w:numPr>
          <w:ilvl w:val="0"/>
          <w:numId w:val="1"/>
        </w:numPr>
        <w:spacing w:after="12" w:line="248" w:lineRule="auto"/>
        <w:ind w:left="712" w:right="30" w:hanging="361"/>
      </w:pPr>
      <w:r>
        <w:t>Check your email regularly. I will e-mail you from time to time with announcements and reminders. Please read these e-mails as soon as you receive them; this is a fast-paced course.</w:t>
      </w:r>
    </w:p>
    <w:p w14:paraId="47C80482" w14:textId="3DA3EF41" w:rsidR="00AA35D3" w:rsidRDefault="00011F62">
      <w:pPr>
        <w:numPr>
          <w:ilvl w:val="0"/>
          <w:numId w:val="1"/>
        </w:numPr>
        <w:spacing w:after="390"/>
        <w:ind w:left="712" w:right="30" w:hanging="361"/>
      </w:pPr>
      <w:r>
        <w:rPr>
          <w:b/>
        </w:rPr>
        <w:t xml:space="preserve">YOU MUST COMPLETE ALL THE ITEMS UNDER </w:t>
      </w:r>
      <w:commentRangeStart w:id="1"/>
      <w:r>
        <w:rPr>
          <w:b/>
        </w:rPr>
        <w:t>"Begin Here! 202</w:t>
      </w:r>
      <w:r w:rsidR="00B15601">
        <w:rPr>
          <w:b/>
        </w:rPr>
        <w:t>3</w:t>
      </w:r>
      <w:r>
        <w:rPr>
          <w:b/>
        </w:rPr>
        <w:t xml:space="preserve"> Course Orientation" TO GET ACCESS TO ALL OTHER COURSE MATERIAL!</w:t>
      </w:r>
      <w:commentRangeEnd w:id="1"/>
      <w:r w:rsidR="006D403D">
        <w:rPr>
          <w:rStyle w:val="CommentReference"/>
        </w:rPr>
        <w:commentReference w:id="1"/>
      </w:r>
    </w:p>
    <w:p w14:paraId="5F61C2EB" w14:textId="77777777" w:rsidR="00AA35D3" w:rsidRDefault="00011F62">
      <w:pPr>
        <w:pStyle w:val="Heading1"/>
        <w:spacing w:after="130"/>
        <w:ind w:left="423" w:hanging="432"/>
      </w:pPr>
      <w:bookmarkStart w:id="2" w:name="_Toc14427"/>
      <w:r>
        <w:t xml:space="preserve">REQUIRED READING </w:t>
      </w:r>
      <w:bookmarkEnd w:id="2"/>
    </w:p>
    <w:p w14:paraId="447FAD74" w14:textId="77777777" w:rsidR="00AA35D3" w:rsidRDefault="00011F62">
      <w:pPr>
        <w:numPr>
          <w:ilvl w:val="0"/>
          <w:numId w:val="2"/>
        </w:numPr>
        <w:spacing w:after="14"/>
        <w:ind w:hanging="360"/>
      </w:pPr>
      <w:r>
        <w:rPr>
          <w:b/>
        </w:rPr>
        <w:t>No required textbook</w:t>
      </w:r>
      <w:r>
        <w:rPr>
          <w:i/>
        </w:rPr>
        <w:t xml:space="preserve"> </w:t>
      </w:r>
      <w:r>
        <w:t>for this class.</w:t>
      </w:r>
    </w:p>
    <w:p w14:paraId="712E0D2F" w14:textId="77777777" w:rsidR="00AA35D3" w:rsidRDefault="00011F62">
      <w:pPr>
        <w:numPr>
          <w:ilvl w:val="0"/>
          <w:numId w:val="2"/>
        </w:numPr>
        <w:spacing w:after="386"/>
        <w:ind w:hanging="360"/>
      </w:pPr>
      <w:r>
        <w:t xml:space="preserve">Instead, you will </w:t>
      </w:r>
      <w:r>
        <w:rPr>
          <w:b/>
        </w:rPr>
        <w:t>read original source material</w:t>
      </w:r>
      <w:r>
        <w:t xml:space="preserve"> (posted on D2L under the Readings tab). References for the readings are also listed at the end of the syllabus.</w:t>
      </w:r>
    </w:p>
    <w:p w14:paraId="0EBCC04F" w14:textId="77777777" w:rsidR="00AA35D3" w:rsidRDefault="00011F62">
      <w:pPr>
        <w:pStyle w:val="Heading1"/>
        <w:spacing w:after="102"/>
        <w:ind w:left="423" w:hanging="432"/>
      </w:pPr>
      <w:bookmarkStart w:id="3" w:name="_Toc14428"/>
      <w:r>
        <w:t xml:space="preserve">COURSE OVERVIEW </w:t>
      </w:r>
      <w:bookmarkEnd w:id="3"/>
    </w:p>
    <w:p w14:paraId="7A2A5077" w14:textId="77777777" w:rsidR="00AA35D3" w:rsidRDefault="00011F62">
      <w:pPr>
        <w:spacing w:after="283"/>
        <w:ind w:left="448"/>
      </w:pPr>
      <w:r>
        <w:t xml:space="preserve">This course provides an overview of social psychology. Research in social psychology tries to understand the relationship between the individual and their social situation. This includes both how the situation influences a person’s thoughts, emotions, and behaviors, as well as how a person influences and creates the situation. </w:t>
      </w:r>
    </w:p>
    <w:p w14:paraId="445DE728" w14:textId="16DF3B80" w:rsidR="00AA35D3" w:rsidRDefault="00011F62">
      <w:pPr>
        <w:spacing w:after="283"/>
        <w:ind w:left="448"/>
      </w:pPr>
      <w:r>
        <w:t xml:space="preserve">Social psychological research has implications for virtually all aspects of life, because social influence is so pervasive: romantic relationships, decision-making, child rearing, marketing and advertising, group identification, political negotiations, etc. </w:t>
      </w:r>
      <w:r w:rsidR="00B15601">
        <w:t>So,</w:t>
      </w:r>
      <w:r>
        <w:t xml:space="preserve"> there is much applicability for the principles you will learn in this course. However, rather than providing a list of topics and research findings, this course is structured around the intra- and interpersonal systems that regulate social behavior. My hope is that this provides a more cohesive and engaging presentation compared to simply describing topic after topic in an unconnected way. </w:t>
      </w:r>
    </w:p>
    <w:p w14:paraId="6179C22B" w14:textId="77777777" w:rsidR="00AA35D3" w:rsidRDefault="00011F62">
      <w:pPr>
        <w:ind w:left="448"/>
      </w:pPr>
      <w:r>
        <w:t xml:space="preserve">The course is made up of four parts: </w:t>
      </w:r>
    </w:p>
    <w:p w14:paraId="171AE741" w14:textId="77777777" w:rsidR="00AA35D3" w:rsidRDefault="00011F62">
      <w:pPr>
        <w:numPr>
          <w:ilvl w:val="0"/>
          <w:numId w:val="3"/>
        </w:numPr>
        <w:ind w:right="2780" w:hanging="237"/>
      </w:pPr>
      <w:r>
        <w:t>Biological &amp; Developmental System,</w:t>
      </w:r>
    </w:p>
    <w:p w14:paraId="4BF9A9DA" w14:textId="77777777" w:rsidR="00B15601" w:rsidRDefault="00011F62">
      <w:pPr>
        <w:numPr>
          <w:ilvl w:val="0"/>
          <w:numId w:val="3"/>
        </w:numPr>
        <w:ind w:right="2780" w:hanging="237"/>
      </w:pPr>
      <w:r>
        <w:t>Cognitive System</w:t>
      </w:r>
    </w:p>
    <w:p w14:paraId="7E267736" w14:textId="2575AA22" w:rsidR="00AA35D3" w:rsidRDefault="00011F62">
      <w:pPr>
        <w:numPr>
          <w:ilvl w:val="0"/>
          <w:numId w:val="3"/>
        </w:numPr>
        <w:ind w:right="2780" w:hanging="237"/>
      </w:pPr>
      <w:r>
        <w:t xml:space="preserve">Motivational System </w:t>
      </w:r>
    </w:p>
    <w:p w14:paraId="24B84137" w14:textId="2E0CA49B" w:rsidR="00AA35D3" w:rsidRDefault="00011F62">
      <w:pPr>
        <w:spacing w:after="279"/>
        <w:ind w:left="1168"/>
      </w:pPr>
      <w:r>
        <w:lastRenderedPageBreak/>
        <w:t>4. Social System</w:t>
      </w:r>
    </w:p>
    <w:p w14:paraId="4BAA925A" w14:textId="2B2F2B17" w:rsidR="00AA35D3" w:rsidRDefault="00011F62">
      <w:pPr>
        <w:ind w:left="448"/>
      </w:pPr>
      <w:r>
        <w:t xml:space="preserve">All material is presented on the course Desire2Learn website (d2l.msu.edu). There are a series of instructional links that will orient you to the layout and features of D2L.  </w:t>
      </w:r>
      <w:r>
        <w:rPr>
          <w:b/>
        </w:rPr>
        <w:t xml:space="preserve">***YOU MUST COMPLETE ALL THE ITEMS UNDER </w:t>
      </w:r>
      <w:r>
        <w:rPr>
          <w:b/>
          <w:shd w:val="clear" w:color="auto" w:fill="FFFF00"/>
        </w:rPr>
        <w:t>"Begin Here! 202</w:t>
      </w:r>
      <w:r w:rsidR="00B15601">
        <w:rPr>
          <w:b/>
          <w:shd w:val="clear" w:color="auto" w:fill="FFFF00"/>
        </w:rPr>
        <w:t>3</w:t>
      </w:r>
      <w:r>
        <w:rPr>
          <w:b/>
          <w:shd w:val="clear" w:color="auto" w:fill="FFFF00"/>
        </w:rPr>
        <w:t xml:space="preserve"> Cours</w:t>
      </w:r>
      <w:r>
        <w:rPr>
          <w:b/>
        </w:rPr>
        <w:t>e</w:t>
      </w:r>
    </w:p>
    <w:p w14:paraId="69BD6973" w14:textId="77777777" w:rsidR="00AA35D3" w:rsidRDefault="00011F62">
      <w:pPr>
        <w:spacing w:after="360" w:line="240" w:lineRule="auto"/>
        <w:ind w:left="887" w:right="716"/>
        <w:jc w:val="center"/>
      </w:pPr>
      <w:r>
        <w:rPr>
          <w:b/>
          <w:shd w:val="clear" w:color="auto" w:fill="FFFF00"/>
        </w:rPr>
        <w:t>Orientation</w:t>
      </w:r>
      <w:r>
        <w:rPr>
          <w:b/>
        </w:rPr>
        <w:t xml:space="preserve">” TO GET ACCESS TO ALL OTHER COURSE MATERIAL!!*** The password for the quiz at the end of orientation is: </w:t>
      </w:r>
      <w:r>
        <w:rPr>
          <w:b/>
          <w:i/>
        </w:rPr>
        <w:t xml:space="preserve">psychology </w:t>
      </w:r>
      <w:r>
        <w:rPr>
          <w:b/>
        </w:rPr>
        <w:t xml:space="preserve"> </w:t>
      </w:r>
    </w:p>
    <w:p w14:paraId="22834A0E" w14:textId="77777777" w:rsidR="00AA35D3" w:rsidRDefault="00011F62">
      <w:pPr>
        <w:spacing w:after="360" w:line="240" w:lineRule="auto"/>
        <w:ind w:left="887" w:right="716"/>
        <w:jc w:val="center"/>
      </w:pPr>
      <w:r>
        <w:rPr>
          <w:b/>
        </w:rPr>
        <w:t xml:space="preserve">Any problems with the d2l website should be directed to the d2l Support Staff: (844) 678-6200  </w:t>
      </w:r>
    </w:p>
    <w:p w14:paraId="21BCB66E" w14:textId="77777777" w:rsidR="00AA35D3" w:rsidRDefault="00011F62">
      <w:pPr>
        <w:spacing w:after="0" w:line="240" w:lineRule="auto"/>
        <w:ind w:left="887" w:right="716"/>
        <w:jc w:val="center"/>
      </w:pPr>
      <w:r>
        <w:rPr>
          <w:b/>
        </w:rPr>
        <w:t xml:space="preserve">Again, all times listed in this syllabus are for Eastern Standard Time (EST) Zone </w:t>
      </w:r>
    </w:p>
    <w:p w14:paraId="5FAF6E67" w14:textId="77777777" w:rsidR="00AA35D3" w:rsidRDefault="00011F62">
      <w:pPr>
        <w:spacing w:after="409" w:line="259" w:lineRule="auto"/>
        <w:ind w:left="841" w:firstLine="0"/>
      </w:pPr>
      <w:r>
        <w:rPr>
          <w:noProof/>
          <w:sz w:val="22"/>
        </w:rPr>
        <mc:AlternateContent>
          <mc:Choice Requires="wpg">
            <w:drawing>
              <wp:inline distT="0" distB="0" distL="0" distR="0" wp14:anchorId="7D155087" wp14:editId="35BF5417">
                <wp:extent cx="4883785" cy="6096"/>
                <wp:effectExtent l="0" t="0" r="0" b="0"/>
                <wp:docPr id="11308" name="Group 11308"/>
                <wp:cNvGraphicFramePr/>
                <a:graphic xmlns:a="http://schemas.openxmlformats.org/drawingml/2006/main">
                  <a:graphicData uri="http://schemas.microsoft.com/office/word/2010/wordprocessingGroup">
                    <wpg:wgp>
                      <wpg:cNvGrpSpPr/>
                      <wpg:grpSpPr>
                        <a:xfrm>
                          <a:off x="0" y="0"/>
                          <a:ext cx="4883785" cy="6096"/>
                          <a:chOff x="0" y="0"/>
                          <a:chExt cx="4883785" cy="6096"/>
                        </a:xfrm>
                      </wpg:grpSpPr>
                      <wps:wsp>
                        <wps:cNvPr id="14839" name="Shape 14839"/>
                        <wps:cNvSpPr/>
                        <wps:spPr>
                          <a:xfrm>
                            <a:off x="0" y="0"/>
                            <a:ext cx="4883785" cy="9144"/>
                          </a:xfrm>
                          <a:custGeom>
                            <a:avLst/>
                            <a:gdLst/>
                            <a:ahLst/>
                            <a:cxnLst/>
                            <a:rect l="0" t="0" r="0" b="0"/>
                            <a:pathLst>
                              <a:path w="4883785" h="9144">
                                <a:moveTo>
                                  <a:pt x="0" y="0"/>
                                </a:moveTo>
                                <a:lnTo>
                                  <a:pt x="4883785" y="0"/>
                                </a:lnTo>
                                <a:lnTo>
                                  <a:pt x="488378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1308" style="width:384.55pt;height:0.47998pt;mso-position-horizontal-relative:char;mso-position-vertical-relative:line" coordsize="48837,60">
                <v:shape id="Shape 14840" style="position:absolute;width:48837;height:91;left:0;top:0;" coordsize="4883785,9144" path="m0,0l4883785,0l4883785,9144l0,9144l0,0">
                  <v:stroke weight="0pt" endcap="flat" joinstyle="miter" miterlimit="10" on="false" color="#000000" opacity="0"/>
                  <v:fill on="true" color="#5b9bd5"/>
                </v:shape>
              </v:group>
            </w:pict>
          </mc:Fallback>
        </mc:AlternateContent>
      </w:r>
    </w:p>
    <w:p w14:paraId="682B5A74" w14:textId="77777777" w:rsidR="00AA35D3" w:rsidRDefault="00011F62">
      <w:pPr>
        <w:pStyle w:val="Heading1"/>
        <w:spacing w:after="130"/>
        <w:ind w:left="423" w:hanging="432"/>
      </w:pPr>
      <w:bookmarkStart w:id="4" w:name="_Toc14429"/>
      <w:r>
        <w:t xml:space="preserve">COURSE OBJECTIVES </w:t>
      </w:r>
      <w:bookmarkEnd w:id="4"/>
    </w:p>
    <w:p w14:paraId="623A09B4" w14:textId="77777777" w:rsidR="00AA35D3" w:rsidRDefault="00011F62">
      <w:pPr>
        <w:numPr>
          <w:ilvl w:val="0"/>
          <w:numId w:val="4"/>
        </w:numPr>
        <w:ind w:hanging="360"/>
      </w:pPr>
      <w:r>
        <w:t>To demonstrate how psychologists think about social interactions and social influence.</w:t>
      </w:r>
    </w:p>
    <w:p w14:paraId="292424F4" w14:textId="77777777" w:rsidR="00B15601" w:rsidRDefault="00011F62">
      <w:pPr>
        <w:numPr>
          <w:ilvl w:val="1"/>
          <w:numId w:val="4"/>
        </w:numPr>
        <w:ind w:right="1172" w:hanging="360"/>
      </w:pPr>
      <w:r>
        <w:t xml:space="preserve">What questions do social psychologists ask? </w:t>
      </w:r>
    </w:p>
    <w:p w14:paraId="67931801" w14:textId="261150E8" w:rsidR="00AA35D3" w:rsidRDefault="00011F62">
      <w:pPr>
        <w:numPr>
          <w:ilvl w:val="1"/>
          <w:numId w:val="4"/>
        </w:numPr>
        <w:ind w:right="1172" w:hanging="360"/>
      </w:pPr>
      <w:r>
        <w:t>How do they go about trying to answer these questions?</w:t>
      </w:r>
    </w:p>
    <w:p w14:paraId="110CC17F" w14:textId="77777777" w:rsidR="00AA35D3" w:rsidRDefault="00011F62">
      <w:pPr>
        <w:numPr>
          <w:ilvl w:val="1"/>
          <w:numId w:val="4"/>
        </w:numPr>
        <w:ind w:right="1172" w:hanging="360"/>
      </w:pPr>
      <w:r>
        <w:t>What have they learned?</w:t>
      </w:r>
    </w:p>
    <w:p w14:paraId="3167E487" w14:textId="5E9445B7" w:rsidR="00AA35D3" w:rsidRDefault="00011F62">
      <w:pPr>
        <w:numPr>
          <w:ilvl w:val="0"/>
          <w:numId w:val="4"/>
        </w:numPr>
        <w:spacing w:after="388"/>
        <w:ind w:hanging="360"/>
      </w:pPr>
      <w:r>
        <w:t xml:space="preserve">To teach you how to think like a social psychologist. By the end of the </w:t>
      </w:r>
      <w:r w:rsidR="00B15601">
        <w:t>course,</w:t>
      </w:r>
      <w:r>
        <w:t xml:space="preserve"> you should be able to apply such approaches to novel situations relevant to your own experiences.</w:t>
      </w:r>
    </w:p>
    <w:bookmarkStart w:id="5" w:name="_Toc14430"/>
    <w:p w14:paraId="79B6DC24" w14:textId="77777777" w:rsidR="00AA35D3" w:rsidRDefault="00011F62">
      <w:pPr>
        <w:pStyle w:val="Heading1"/>
        <w:spacing w:after="130"/>
        <w:ind w:left="423" w:hanging="432"/>
      </w:pPr>
      <w:r>
        <w:rPr>
          <w:noProof/>
          <w:sz w:val="22"/>
        </w:rPr>
        <mc:AlternateContent>
          <mc:Choice Requires="wpg">
            <w:drawing>
              <wp:anchor distT="0" distB="0" distL="114300" distR="114300" simplePos="0" relativeHeight="251658240" behindDoc="0" locked="0" layoutInCell="1" allowOverlap="1" wp14:anchorId="0809C94E" wp14:editId="7A7C6BBB">
                <wp:simplePos x="0" y="0"/>
                <wp:positionH relativeFrom="page">
                  <wp:posOffset>1445006</wp:posOffset>
                </wp:positionH>
                <wp:positionV relativeFrom="page">
                  <wp:posOffset>916178</wp:posOffset>
                </wp:positionV>
                <wp:extent cx="4883785" cy="6096"/>
                <wp:effectExtent l="0" t="0" r="0" b="0"/>
                <wp:wrapTopAndBottom/>
                <wp:docPr id="11305" name="Group 11305"/>
                <wp:cNvGraphicFramePr/>
                <a:graphic xmlns:a="http://schemas.openxmlformats.org/drawingml/2006/main">
                  <a:graphicData uri="http://schemas.microsoft.com/office/word/2010/wordprocessingGroup">
                    <wpg:wgp>
                      <wpg:cNvGrpSpPr/>
                      <wpg:grpSpPr>
                        <a:xfrm>
                          <a:off x="0" y="0"/>
                          <a:ext cx="4883785" cy="6096"/>
                          <a:chOff x="0" y="0"/>
                          <a:chExt cx="4883785" cy="6096"/>
                        </a:xfrm>
                      </wpg:grpSpPr>
                      <wps:wsp>
                        <wps:cNvPr id="14841" name="Shape 14841"/>
                        <wps:cNvSpPr/>
                        <wps:spPr>
                          <a:xfrm>
                            <a:off x="0" y="0"/>
                            <a:ext cx="4883785" cy="9144"/>
                          </a:xfrm>
                          <a:custGeom>
                            <a:avLst/>
                            <a:gdLst/>
                            <a:ahLst/>
                            <a:cxnLst/>
                            <a:rect l="0" t="0" r="0" b="0"/>
                            <a:pathLst>
                              <a:path w="4883785" h="9144">
                                <a:moveTo>
                                  <a:pt x="0" y="0"/>
                                </a:moveTo>
                                <a:lnTo>
                                  <a:pt x="4883785" y="0"/>
                                </a:lnTo>
                                <a:lnTo>
                                  <a:pt x="488378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11305" style="width:384.55pt;height:0.47998pt;position:absolute;mso-position-horizontal-relative:page;mso-position-horizontal:absolute;margin-left:113.78pt;mso-position-vertical-relative:page;margin-top:72.14pt;" coordsize="48837,60">
                <v:shape id="Shape 14842" style="position:absolute;width:48837;height:91;left:0;top:0;" coordsize="4883785,9144" path="m0,0l4883785,0l4883785,9144l0,9144l0,0">
                  <v:stroke weight="0pt" endcap="flat" joinstyle="miter" miterlimit="10" on="false" color="#000000" opacity="0"/>
                  <v:fill on="true" color="#5b9bd5"/>
                </v:shape>
                <w10:wrap type="topAndBottom"/>
              </v:group>
            </w:pict>
          </mc:Fallback>
        </mc:AlternateContent>
      </w:r>
      <w:r>
        <w:t xml:space="preserve">LECTURES </w:t>
      </w:r>
      <w:bookmarkEnd w:id="5"/>
    </w:p>
    <w:p w14:paraId="77284DC1" w14:textId="771526AC" w:rsidR="00AA35D3" w:rsidRDefault="00011F62">
      <w:pPr>
        <w:numPr>
          <w:ilvl w:val="0"/>
          <w:numId w:val="5"/>
        </w:numPr>
        <w:ind w:right="71" w:hanging="360"/>
      </w:pPr>
      <w:r>
        <w:t>A set of instructive and engaging lectures is provided, courtesy of Dr. Joseph Cesario</w:t>
      </w:r>
      <w:r w:rsidR="00B15601">
        <w:t xml:space="preserve"> </w:t>
      </w:r>
      <w:r>
        <w:t>in the Psychology Department here at Michigan State.</w:t>
      </w:r>
    </w:p>
    <w:p w14:paraId="25070614" w14:textId="77777777" w:rsidR="00B15601" w:rsidRDefault="00011F62">
      <w:pPr>
        <w:numPr>
          <w:ilvl w:val="0"/>
          <w:numId w:val="5"/>
        </w:numPr>
        <w:ind w:right="71" w:hanging="360"/>
      </w:pPr>
      <w:r>
        <w:rPr>
          <w:b/>
        </w:rPr>
        <w:t xml:space="preserve">The slides are provided to facilitate the lecture and </w:t>
      </w:r>
      <w:r>
        <w:rPr>
          <w:b/>
          <w:u w:val="single" w:color="000000"/>
        </w:rPr>
        <w:t>not</w:t>
      </w:r>
      <w:r>
        <w:rPr>
          <w:b/>
        </w:rPr>
        <w:t xml:space="preserve"> to present the bulk of the material</w:t>
      </w:r>
      <w:r>
        <w:t xml:space="preserve">. All the lectures and transcribed versions for each unit will be available at the start of each unit. </w:t>
      </w:r>
    </w:p>
    <w:p w14:paraId="603BEEE8" w14:textId="0109A163" w:rsidR="00AA35D3" w:rsidRDefault="00011F62">
      <w:pPr>
        <w:numPr>
          <w:ilvl w:val="0"/>
          <w:numId w:val="5"/>
        </w:numPr>
        <w:ind w:right="71" w:hanging="360"/>
      </w:pPr>
      <w:r>
        <w:t xml:space="preserve">Please note that lecture slides will be </w:t>
      </w:r>
      <w:r>
        <w:rPr>
          <w:b/>
        </w:rPr>
        <w:t>closed</w:t>
      </w:r>
      <w:r>
        <w:t xml:space="preserve"> for the entire duration of the exam period, regardless of when you begin the exam</w:t>
      </w:r>
      <w:r>
        <w:rPr>
          <w:i/>
        </w:rPr>
        <w:t>.</w:t>
      </w:r>
    </w:p>
    <w:p w14:paraId="7649159E" w14:textId="17569DEA" w:rsidR="00AA35D3" w:rsidRDefault="00011F62">
      <w:pPr>
        <w:spacing w:after="386"/>
        <w:ind w:left="2166" w:hanging="360"/>
      </w:pPr>
      <w:r>
        <w:rPr>
          <w:rFonts w:ascii="Wingdings" w:eastAsia="Wingdings" w:hAnsi="Wingdings" w:cs="Wingdings"/>
        </w:rPr>
        <w:t>▪</w:t>
      </w:r>
      <w:r>
        <w:rPr>
          <w:rFonts w:ascii="Wingdings" w:eastAsia="Wingdings" w:hAnsi="Wingdings" w:cs="Wingdings"/>
        </w:rPr>
        <w:t></w:t>
      </w:r>
      <w:r>
        <w:t>For example, lectures for the first exam will be closed off at the start of the Exam 1 test period, Saturday May 2</w:t>
      </w:r>
      <w:r w:rsidR="00B15601">
        <w:t>0</w:t>
      </w:r>
      <w:r>
        <w:t xml:space="preserve"> at 12:00am. </w:t>
      </w:r>
      <w:r>
        <w:rPr>
          <w:b/>
        </w:rPr>
        <w:t xml:space="preserve">EVEN IF YOU ARE NOT PLANNING ON STARTING THE EXAM UNTIL LATER IN THE PERIOD IT WILL BE CLOSED FOR YOU. </w:t>
      </w:r>
      <w:r>
        <w:t>Therefore, do not plan to view the material after the exam period has begun.</w:t>
      </w:r>
    </w:p>
    <w:p w14:paraId="6CCF3858" w14:textId="77777777" w:rsidR="00AA35D3" w:rsidRDefault="00011F62">
      <w:pPr>
        <w:pStyle w:val="Heading1"/>
        <w:spacing w:after="117"/>
        <w:ind w:left="423" w:hanging="432"/>
      </w:pPr>
      <w:bookmarkStart w:id="6" w:name="_Toc14431"/>
      <w:r>
        <w:lastRenderedPageBreak/>
        <w:t xml:space="preserve">COURSE REQUIREMENTS </w:t>
      </w:r>
      <w:bookmarkEnd w:id="6"/>
    </w:p>
    <w:p w14:paraId="64B1822D" w14:textId="77777777" w:rsidR="00AA35D3" w:rsidRDefault="00011F62">
      <w:pPr>
        <w:numPr>
          <w:ilvl w:val="0"/>
          <w:numId w:val="6"/>
        </w:numPr>
        <w:spacing w:after="14"/>
        <w:ind w:hanging="266"/>
      </w:pPr>
      <w:r>
        <w:rPr>
          <w:b/>
        </w:rPr>
        <w:t>Grading Philosophy</w:t>
      </w:r>
      <w:r>
        <w:rPr>
          <w:b/>
          <w:i/>
        </w:rPr>
        <w:t>.</w:t>
      </w:r>
    </w:p>
    <w:p w14:paraId="08DBDC15" w14:textId="77777777" w:rsidR="00AA35D3" w:rsidRDefault="00011F62">
      <w:pPr>
        <w:spacing w:after="275"/>
        <w:ind w:left="438" w:firstLine="288"/>
      </w:pPr>
      <w:r>
        <w:t xml:space="preserve">Your evaluation in this course will be based primarily upon how you master and are able to apply the methods of social psychology that we will cover in the course. As important as it is to learn the findings of social psychology research, it is just as important that you understand the more substantive issues behind research--why a researcher thought an experiment was important, why the experiment was designed the way it was, and the implications these experiments have for our understanding of human social behavior and human nature. </w:t>
      </w:r>
    </w:p>
    <w:p w14:paraId="7596BC09" w14:textId="77777777" w:rsidR="00AA35D3" w:rsidRDefault="00011F62">
      <w:pPr>
        <w:spacing w:after="301"/>
        <w:ind w:left="448"/>
      </w:pPr>
      <w:r>
        <w:t xml:space="preserve"> </w:t>
      </w:r>
      <w:r>
        <w:tab/>
        <w:t xml:space="preserve">Understanding the scientific process of psychological research is one of the most valuable things you can take away from this course. Long after you have forgotten the findings you learn in this class, you may still be able to use what you know about the psychological approach to contemplate the your and others’ behavior, and this philosophy guides the format of this class.  </w:t>
      </w:r>
    </w:p>
    <w:p w14:paraId="32B89E21" w14:textId="77777777" w:rsidR="00AA35D3" w:rsidRDefault="00011F62">
      <w:pPr>
        <w:numPr>
          <w:ilvl w:val="0"/>
          <w:numId w:val="6"/>
        </w:numPr>
        <w:spacing w:after="14"/>
        <w:ind w:hanging="266"/>
      </w:pPr>
      <w:r>
        <w:rPr>
          <w:b/>
        </w:rPr>
        <w:t>Exam</w:t>
      </w:r>
    </w:p>
    <w:p w14:paraId="6F973160" w14:textId="77777777" w:rsidR="00AA35D3" w:rsidRDefault="00011F62">
      <w:pPr>
        <w:numPr>
          <w:ilvl w:val="0"/>
          <w:numId w:val="7"/>
        </w:numPr>
        <w:ind w:hanging="249"/>
      </w:pPr>
      <w:r>
        <w:t>There are five exams, each worth 50 points.</w:t>
      </w:r>
    </w:p>
    <w:p w14:paraId="164E2477" w14:textId="77777777" w:rsidR="00AA35D3" w:rsidRDefault="00011F62">
      <w:pPr>
        <w:numPr>
          <w:ilvl w:val="1"/>
          <w:numId w:val="7"/>
        </w:numPr>
        <w:ind w:hanging="360"/>
      </w:pPr>
      <w:r>
        <w:t>The first four exams are not cumulative; the final exam is cumulative.</w:t>
      </w:r>
    </w:p>
    <w:p w14:paraId="4ED9B4FB" w14:textId="4173F061" w:rsidR="00AA35D3" w:rsidRDefault="00011F62">
      <w:pPr>
        <w:numPr>
          <w:ilvl w:val="1"/>
          <w:numId w:val="7"/>
        </w:numPr>
        <w:spacing w:after="14"/>
        <w:ind w:hanging="360"/>
      </w:pPr>
      <w:r>
        <w:rPr>
          <w:b/>
        </w:rPr>
        <w:t>Only your top four of five exam scores count toward your final grade</w:t>
      </w:r>
      <w:r>
        <w:rPr>
          <w:i/>
        </w:rPr>
        <w:t xml:space="preserve"> </w:t>
      </w:r>
      <w:r>
        <w:t>will count towards your grade.</w:t>
      </w:r>
    </w:p>
    <w:p w14:paraId="1100F387" w14:textId="77777777" w:rsidR="00AA35D3" w:rsidRDefault="00011F62">
      <w:pPr>
        <w:numPr>
          <w:ilvl w:val="1"/>
          <w:numId w:val="7"/>
        </w:numPr>
        <w:spacing w:after="299"/>
        <w:ind w:hanging="360"/>
      </w:pPr>
      <w:r>
        <w:t xml:space="preserve">Exams will focus both on the extent to which you are able to remember </w:t>
      </w:r>
      <w:r>
        <w:rPr>
          <w:b/>
        </w:rPr>
        <w:t>what</w:t>
      </w:r>
      <w:r>
        <w:t xml:space="preserve"> social psychologists have found and on the extent to which you are able to understand and apply </w:t>
      </w:r>
      <w:r>
        <w:rPr>
          <w:b/>
        </w:rPr>
        <w:t>how</w:t>
      </w:r>
      <w:r>
        <w:t xml:space="preserve"> they went about finding it.</w:t>
      </w:r>
    </w:p>
    <w:p w14:paraId="6C8B3C8F" w14:textId="77777777" w:rsidR="00AA35D3" w:rsidRDefault="00011F62">
      <w:pPr>
        <w:numPr>
          <w:ilvl w:val="0"/>
          <w:numId w:val="7"/>
        </w:numPr>
        <w:spacing w:after="301"/>
        <w:ind w:hanging="249"/>
      </w:pPr>
      <w:r>
        <w:t>Exams will be available online for a window of 48 hours</w:t>
      </w:r>
      <w:r>
        <w:rPr>
          <w:i/>
        </w:rPr>
        <w:t xml:space="preserve">, </w:t>
      </w:r>
      <w:r>
        <w:t>and</w:t>
      </w:r>
      <w:r>
        <w:rPr>
          <w:i/>
        </w:rPr>
        <w:t xml:space="preserve"> </w:t>
      </w:r>
      <w:r>
        <w:rPr>
          <w:b/>
        </w:rPr>
        <w:t xml:space="preserve">you will have </w:t>
      </w:r>
      <w:r>
        <w:rPr>
          <w:b/>
          <w:u w:val="single" w:color="000000"/>
        </w:rPr>
        <w:t>2 hours</w:t>
      </w:r>
      <w:r>
        <w:rPr>
          <w:b/>
        </w:rPr>
        <w:t xml:space="preserve"> to complete the exam once you have opened it. Exams open at 12:00am on the first day and close at 11:59pm on the second day</w:t>
      </w:r>
      <w:r>
        <w:rPr>
          <w:b/>
          <w:i/>
        </w:rPr>
        <w:t xml:space="preserve">. </w:t>
      </w:r>
      <w:r>
        <w:t xml:space="preserve">You must leave yourself enough time to complete the full exam, and </w:t>
      </w:r>
      <w:r>
        <w:rPr>
          <w:b/>
        </w:rPr>
        <w:t xml:space="preserve">you </w:t>
      </w:r>
      <w:r>
        <w:rPr>
          <w:b/>
          <w:u w:val="single" w:color="000000"/>
        </w:rPr>
        <w:t>must</w:t>
      </w:r>
      <w:r>
        <w:rPr>
          <w:b/>
        </w:rPr>
        <w:t xml:space="preserve"> finish the test in a single sitting</w:t>
      </w:r>
      <w:r>
        <w:rPr>
          <w:b/>
          <w:i/>
        </w:rPr>
        <w:t>.</w:t>
      </w:r>
    </w:p>
    <w:p w14:paraId="349F34D5" w14:textId="77777777" w:rsidR="00AA35D3" w:rsidRDefault="00011F62">
      <w:pPr>
        <w:numPr>
          <w:ilvl w:val="0"/>
          <w:numId w:val="7"/>
        </w:numPr>
        <w:ind w:hanging="249"/>
      </w:pPr>
      <w:r>
        <w:t>The exam method used in our department is called “Single-question, no backtrack.”</w:t>
      </w:r>
    </w:p>
    <w:p w14:paraId="5ABAA505" w14:textId="77777777" w:rsidR="00AA35D3" w:rsidRDefault="00011F62">
      <w:pPr>
        <w:numPr>
          <w:ilvl w:val="1"/>
          <w:numId w:val="7"/>
        </w:numPr>
        <w:ind w:hanging="360"/>
      </w:pPr>
      <w:r>
        <w:t xml:space="preserve">This means only </w:t>
      </w:r>
      <w:r>
        <w:rPr>
          <w:u w:val="single" w:color="000000"/>
        </w:rPr>
        <w:t>one</w:t>
      </w:r>
      <w:r>
        <w:t xml:space="preserve"> question is delivered at a time.</w:t>
      </w:r>
    </w:p>
    <w:p w14:paraId="4559A242" w14:textId="77777777" w:rsidR="00AA35D3" w:rsidRDefault="00011F62">
      <w:pPr>
        <w:numPr>
          <w:ilvl w:val="1"/>
          <w:numId w:val="7"/>
        </w:numPr>
        <w:ind w:hanging="360"/>
      </w:pPr>
      <w:r>
        <w:t>Once you answer and submit a question and the next question is presented</w:t>
      </w:r>
      <w:r>
        <w:rPr>
          <w:b/>
        </w:rPr>
        <w:t>, it is not possible to go back to previous questions.</w:t>
      </w:r>
    </w:p>
    <w:p w14:paraId="1AB297F8" w14:textId="7C6D7F47" w:rsidR="00AA35D3" w:rsidRDefault="00011F62">
      <w:pPr>
        <w:numPr>
          <w:ilvl w:val="1"/>
          <w:numId w:val="7"/>
        </w:numPr>
        <w:spacing w:after="592"/>
        <w:ind w:hanging="360"/>
      </w:pPr>
      <w:r>
        <w:t>Exams are primarily multiple choice</w:t>
      </w:r>
      <w:r w:rsidR="004D0967">
        <w:t>.</w:t>
      </w:r>
    </w:p>
    <w:p w14:paraId="507CBE57" w14:textId="77777777" w:rsidR="00AA35D3" w:rsidRDefault="00011F62">
      <w:pPr>
        <w:spacing w:after="14"/>
        <w:ind w:left="448"/>
      </w:pPr>
      <w:r>
        <w:rPr>
          <w:b/>
        </w:rPr>
        <w:t>C. Application Paper</w:t>
      </w:r>
    </w:p>
    <w:p w14:paraId="5C9EE0C0" w14:textId="77777777" w:rsidR="00AA35D3" w:rsidRDefault="00011F62">
      <w:pPr>
        <w:spacing w:after="301"/>
        <w:ind w:left="448"/>
      </w:pPr>
      <w:r>
        <w:t xml:space="preserve">This is something that I also did when I took social psychology as an undergraduate. It not only allows you to demonstrate your understanding of the material but also to discover practical applications in your own life that would have otherwise gone unnoticed. Take this </w:t>
      </w:r>
      <w:r>
        <w:lastRenderedPageBreak/>
        <w:t>as an opportunity to exercise your creativity in applying the material to your life or the world at large.</w:t>
      </w:r>
    </w:p>
    <w:p w14:paraId="56211B16" w14:textId="36FD0320" w:rsidR="00AA35D3" w:rsidRDefault="00011F62">
      <w:pPr>
        <w:numPr>
          <w:ilvl w:val="0"/>
          <w:numId w:val="8"/>
        </w:numPr>
        <w:ind w:hanging="249"/>
      </w:pPr>
      <w:commentRangeStart w:id="7"/>
      <w:r>
        <w:t xml:space="preserve">You will turn in </w:t>
      </w:r>
      <w:r w:rsidR="00902EC6">
        <w:rPr>
          <w:b/>
        </w:rPr>
        <w:t>one</w:t>
      </w:r>
      <w:r>
        <w:t xml:space="preserve"> </w:t>
      </w:r>
      <w:commentRangeEnd w:id="7"/>
      <w:r w:rsidR="006D403D">
        <w:rPr>
          <w:rStyle w:val="CommentReference"/>
        </w:rPr>
        <w:commentReference w:id="7"/>
      </w:r>
      <w:r>
        <w:t>application/reaction papers throughout the course.</w:t>
      </w:r>
    </w:p>
    <w:p w14:paraId="4F190610" w14:textId="21B3B852" w:rsidR="00AA35D3" w:rsidRDefault="00011F62">
      <w:pPr>
        <w:numPr>
          <w:ilvl w:val="1"/>
          <w:numId w:val="8"/>
        </w:numPr>
        <w:ind w:hanging="360"/>
      </w:pPr>
      <w:r>
        <w:t>The goal of t</w:t>
      </w:r>
      <w:r w:rsidR="00A425E3">
        <w:t>his</w:t>
      </w:r>
      <w:r w:rsidR="00B15601">
        <w:t xml:space="preserve"> </w:t>
      </w:r>
      <w:r>
        <w:t>paper is to first help you absorb information from lectures and readings, then let you go beyond presented information to explore what interests you the most.</w:t>
      </w:r>
    </w:p>
    <w:p w14:paraId="0E0A834F" w14:textId="1BCF3A39" w:rsidR="00AA35D3" w:rsidRDefault="00A425E3">
      <w:pPr>
        <w:numPr>
          <w:ilvl w:val="1"/>
          <w:numId w:val="8"/>
        </w:numPr>
        <w:spacing w:after="14"/>
        <w:ind w:hanging="360"/>
      </w:pPr>
      <w:r>
        <w:rPr>
          <w:b/>
        </w:rPr>
        <w:t>The paper</w:t>
      </w:r>
      <w:r w:rsidR="00011F62">
        <w:rPr>
          <w:b/>
        </w:rPr>
        <w:t xml:space="preserve"> should include a brief description of the concept/theory/technique you</w:t>
      </w:r>
    </w:p>
    <w:p w14:paraId="445C2BF7" w14:textId="77777777" w:rsidR="00AA35D3" w:rsidRDefault="00011F62">
      <w:pPr>
        <w:spacing w:after="307"/>
        <w:ind w:left="1168"/>
      </w:pPr>
      <w:r>
        <w:rPr>
          <w:b/>
        </w:rPr>
        <w:t xml:space="preserve">have chosen and a description of your application/reaction/integration. </w:t>
      </w:r>
    </w:p>
    <w:p w14:paraId="1F0F7A66" w14:textId="77777777" w:rsidR="00AA35D3" w:rsidRDefault="00011F62">
      <w:pPr>
        <w:numPr>
          <w:ilvl w:val="1"/>
          <w:numId w:val="8"/>
        </w:numPr>
        <w:ind w:hanging="360"/>
      </w:pPr>
      <w:r>
        <w:t>The possibilities for this paper are endless. For example, you could:</w:t>
      </w:r>
    </w:p>
    <w:p w14:paraId="2FD76276" w14:textId="77777777" w:rsidR="00AA35D3" w:rsidRDefault="00011F62">
      <w:pPr>
        <w:numPr>
          <w:ilvl w:val="2"/>
          <w:numId w:val="8"/>
        </w:numPr>
        <w:spacing w:after="9" w:line="246" w:lineRule="auto"/>
        <w:ind w:right="63"/>
      </w:pPr>
      <w:r>
        <w:t>Use a theory to make sense of your thoughts, behavior, or emotions. (Can evolutionary theory tell me why I find my significant other attractive?)</w:t>
      </w:r>
    </w:p>
    <w:p w14:paraId="1FCB81E5" w14:textId="77777777" w:rsidR="00B15601" w:rsidRDefault="00011F62">
      <w:pPr>
        <w:numPr>
          <w:ilvl w:val="2"/>
          <w:numId w:val="8"/>
        </w:numPr>
        <w:spacing w:after="305"/>
        <w:ind w:right="63"/>
      </w:pPr>
      <w:r>
        <w:t xml:space="preserve">Reference a movie/tv show/book and illustrate how a topic in this course was related to a scene, character, or the story as a whole. </w:t>
      </w:r>
    </w:p>
    <w:p w14:paraId="720655DB" w14:textId="77777777" w:rsidR="00B15601" w:rsidRDefault="00011F62" w:rsidP="00B15601">
      <w:pPr>
        <w:pStyle w:val="ListParagraph"/>
        <w:numPr>
          <w:ilvl w:val="0"/>
          <w:numId w:val="17"/>
        </w:numPr>
        <w:spacing w:after="305"/>
        <w:ind w:right="63"/>
      </w:pPr>
      <w:r>
        <w:t xml:space="preserve">Present and discuss real world examples (personal, in the news etc.) that do or do not fit what we are learning through lectures and readings. </w:t>
      </w:r>
    </w:p>
    <w:p w14:paraId="74E926AD" w14:textId="679168F2" w:rsidR="00AA35D3" w:rsidRDefault="00011F62" w:rsidP="00B15601">
      <w:pPr>
        <w:pStyle w:val="ListParagraph"/>
        <w:numPr>
          <w:ilvl w:val="0"/>
          <w:numId w:val="17"/>
        </w:numPr>
        <w:spacing w:after="305"/>
        <w:ind w:right="63"/>
      </w:pPr>
      <w:r>
        <w:t>Raise questions for future research.</w:t>
      </w:r>
    </w:p>
    <w:p w14:paraId="4D09BB19" w14:textId="77777777" w:rsidR="0075076B" w:rsidRDefault="0075076B" w:rsidP="0075076B">
      <w:pPr>
        <w:pStyle w:val="ListParagraph"/>
        <w:spacing w:after="305"/>
        <w:ind w:left="1158" w:right="63" w:firstLine="0"/>
      </w:pPr>
    </w:p>
    <w:p w14:paraId="576FD6A2" w14:textId="77777777" w:rsidR="0075076B" w:rsidRDefault="0075076B" w:rsidP="00B15601">
      <w:pPr>
        <w:pStyle w:val="ListParagraph"/>
        <w:numPr>
          <w:ilvl w:val="0"/>
          <w:numId w:val="17"/>
        </w:numPr>
        <w:spacing w:after="305"/>
        <w:ind w:right="63"/>
      </w:pPr>
      <w:r w:rsidRPr="0075076B">
        <w:rPr>
          <w:b/>
          <w:bCs/>
        </w:rPr>
        <w:t>Use of Turnitin:</w:t>
      </w:r>
      <w:r>
        <w:t xml:space="preserve"> Consistent with MSU's efforts to enhance student learning, foster honesty, and maintain integrity in our academic processes, </w:t>
      </w:r>
      <w:r>
        <w:t>I</w:t>
      </w:r>
      <w:r>
        <w:t xml:space="preserve"> ha</w:t>
      </w:r>
      <w:r>
        <w:t>ve</w:t>
      </w:r>
      <w:r>
        <w:t xml:space="preserve"> chosen to use a tool called Turnitin to compare your papers with multiple sources. The tool will compare each paper you submit to an extensive database of prior publications and papers, providing links to possible matches and a 'similarity score.' The tool does not determine whether plagiarism has occurred or not. Instead, </w:t>
      </w:r>
      <w:r>
        <w:t xml:space="preserve">I </w:t>
      </w:r>
      <w:r>
        <w:t xml:space="preserve">will make a complete assessment and judge the originality of your work. All </w:t>
      </w:r>
      <w:r>
        <w:t>written submissions</w:t>
      </w:r>
      <w:r>
        <w:t xml:space="preserve"> to this course may be checked using this tool. You should submit papers to Turnitin </w:t>
      </w:r>
      <w:proofErr w:type="spellStart"/>
      <w:r>
        <w:t>Dropboxes</w:t>
      </w:r>
      <w:proofErr w:type="spellEnd"/>
      <w:r>
        <w:t xml:space="preserve"> without identifying information included in the paper (e.g., name or student number), the D2L system will automatically show this information to me when I view the submission, but the information will not be retained by Turnitin. If you forget and submit your paper with your identifying information on it, it will be retained in the Global Turnitin repository. </w:t>
      </w:r>
    </w:p>
    <w:p w14:paraId="7889F0AC" w14:textId="77777777" w:rsidR="0075076B" w:rsidRDefault="0075076B" w:rsidP="0075076B">
      <w:pPr>
        <w:pStyle w:val="ListParagraph"/>
      </w:pPr>
    </w:p>
    <w:p w14:paraId="24577B59" w14:textId="77777777" w:rsidR="00CB3F12" w:rsidRDefault="0075076B" w:rsidP="0075076B">
      <w:pPr>
        <w:pStyle w:val="ListParagraph"/>
        <w:spacing w:after="305"/>
        <w:ind w:left="1440" w:right="63" w:firstLine="0"/>
      </w:pPr>
      <w:r>
        <w:t xml:space="preserve">o </w:t>
      </w:r>
      <w:proofErr w:type="gramStart"/>
      <w:r>
        <w:t>In</w:t>
      </w:r>
      <w:proofErr w:type="gramEnd"/>
      <w:r>
        <w:t xml:space="preserve"> choosing to use Turnitin in this course, </w:t>
      </w:r>
      <w:r>
        <w:t>I have</w:t>
      </w:r>
      <w:r>
        <w:t xml:space="preserve"> agreed to follow five guidelines. They are: </w:t>
      </w:r>
    </w:p>
    <w:p w14:paraId="34C62B40" w14:textId="77777777" w:rsidR="00CB3F12" w:rsidRDefault="0075076B" w:rsidP="0075076B">
      <w:pPr>
        <w:pStyle w:val="ListParagraph"/>
        <w:spacing w:after="305"/>
        <w:ind w:left="1440" w:right="63" w:firstLine="0"/>
      </w:pPr>
      <w:r>
        <w:t xml:space="preserve">1. </w:t>
      </w:r>
      <w:r>
        <w:t>I</w:t>
      </w:r>
      <w:r>
        <w:t xml:space="preserve"> will use Turnitin as part of a balanced approach to encourage academic integrity and foster student success. </w:t>
      </w:r>
    </w:p>
    <w:p w14:paraId="19375553" w14:textId="77777777" w:rsidR="00CB3F12" w:rsidRDefault="0075076B" w:rsidP="0075076B">
      <w:pPr>
        <w:pStyle w:val="ListParagraph"/>
        <w:spacing w:after="305"/>
        <w:ind w:left="1440" w:right="63" w:firstLine="0"/>
      </w:pPr>
      <w:r>
        <w:t xml:space="preserve">2. </w:t>
      </w:r>
      <w:r>
        <w:t>I</w:t>
      </w:r>
      <w:r>
        <w:t xml:space="preserve"> will openly disclose use of Turnitin in this course on the syllabus.</w:t>
      </w:r>
    </w:p>
    <w:p w14:paraId="764848EF" w14:textId="77777777" w:rsidR="00CB3F12" w:rsidRDefault="0075076B" w:rsidP="0075076B">
      <w:pPr>
        <w:pStyle w:val="ListParagraph"/>
        <w:spacing w:after="305"/>
        <w:ind w:left="1440" w:right="63" w:firstLine="0"/>
      </w:pPr>
      <w:r>
        <w:t xml:space="preserve">3. For a given assignment, </w:t>
      </w:r>
      <w:r>
        <w:t>I</w:t>
      </w:r>
      <w:r>
        <w:t xml:space="preserve"> will use Turnitin for all papers. </w:t>
      </w:r>
    </w:p>
    <w:p w14:paraId="2B1D9CE1" w14:textId="77777777" w:rsidR="00CB3F12" w:rsidRDefault="0075076B" w:rsidP="0075076B">
      <w:pPr>
        <w:pStyle w:val="ListParagraph"/>
        <w:spacing w:after="305"/>
        <w:ind w:left="1440" w:right="63" w:firstLine="0"/>
      </w:pPr>
      <w:r>
        <w:t xml:space="preserve">4. </w:t>
      </w:r>
      <w:r>
        <w:t>I</w:t>
      </w:r>
      <w:r>
        <w:t xml:space="preserve"> will make the final determination of originality and integrity. </w:t>
      </w:r>
    </w:p>
    <w:p w14:paraId="33ADFF6D" w14:textId="4E22E0F9" w:rsidR="00A425E3" w:rsidRDefault="0075076B" w:rsidP="0075076B">
      <w:pPr>
        <w:pStyle w:val="ListParagraph"/>
        <w:spacing w:after="305"/>
        <w:ind w:left="1440" w:right="63" w:firstLine="0"/>
      </w:pPr>
      <w:r>
        <w:lastRenderedPageBreak/>
        <w:t xml:space="preserve">5. To ensure privacy, </w:t>
      </w:r>
      <w:r>
        <w:t>I</w:t>
      </w:r>
      <w:r>
        <w:t xml:space="preserve"> will ask students to remove identification (e.g., names and student numbers) from submissions.</w:t>
      </w:r>
    </w:p>
    <w:p w14:paraId="2F7DA493" w14:textId="003E45B1" w:rsidR="00AA35D3" w:rsidRDefault="00902EC6">
      <w:pPr>
        <w:numPr>
          <w:ilvl w:val="0"/>
          <w:numId w:val="8"/>
        </w:numPr>
        <w:ind w:hanging="249"/>
      </w:pPr>
      <w:r>
        <w:t>The paper</w:t>
      </w:r>
      <w:r w:rsidR="00011F62">
        <w:t xml:space="preserve"> is </w:t>
      </w:r>
      <w:r w:rsidR="00011F62">
        <w:rPr>
          <w:b/>
        </w:rPr>
        <w:t xml:space="preserve">worth </w:t>
      </w:r>
      <w:r>
        <w:rPr>
          <w:b/>
        </w:rPr>
        <w:t>4</w:t>
      </w:r>
      <w:r w:rsidR="00011F62">
        <w:rPr>
          <w:b/>
        </w:rPr>
        <w:t>5 points.</w:t>
      </w:r>
    </w:p>
    <w:p w14:paraId="021F5A45" w14:textId="6D7CF94A" w:rsidR="00AA35D3" w:rsidRDefault="00011F62">
      <w:pPr>
        <w:numPr>
          <w:ilvl w:val="1"/>
          <w:numId w:val="8"/>
        </w:numPr>
        <w:ind w:hanging="360"/>
      </w:pPr>
      <w:r>
        <w:t xml:space="preserve">Please see the course schedule at the end of the syllabus for </w:t>
      </w:r>
      <w:r w:rsidR="00A425E3">
        <w:t>the due date</w:t>
      </w:r>
      <w:r>
        <w:t>.</w:t>
      </w:r>
    </w:p>
    <w:p w14:paraId="07D6CBC2" w14:textId="77777777" w:rsidR="00AA35D3" w:rsidRDefault="00011F62">
      <w:pPr>
        <w:numPr>
          <w:ilvl w:val="1"/>
          <w:numId w:val="8"/>
        </w:numPr>
        <w:ind w:hanging="360"/>
      </w:pPr>
      <w:r>
        <w:t>It is your responsibility to check that the assignment has been uploaded properly.</w:t>
      </w:r>
    </w:p>
    <w:p w14:paraId="565377EB" w14:textId="77777777" w:rsidR="00AA35D3" w:rsidRDefault="00011F62">
      <w:pPr>
        <w:ind w:left="1168"/>
      </w:pPr>
      <w:r>
        <w:t>You can turn in any assignment before the deadline.</w:t>
      </w:r>
    </w:p>
    <w:p w14:paraId="0C278D6C" w14:textId="77777777" w:rsidR="00B15601" w:rsidRDefault="00011F62">
      <w:pPr>
        <w:numPr>
          <w:ilvl w:val="1"/>
          <w:numId w:val="8"/>
        </w:numPr>
        <w:ind w:hanging="360"/>
      </w:pPr>
      <w:r>
        <w:t xml:space="preserve">The paper is graded on the following criteria: </w:t>
      </w:r>
    </w:p>
    <w:p w14:paraId="5B2C43CF" w14:textId="1D78D57E" w:rsidR="00AA35D3" w:rsidRDefault="00011F62" w:rsidP="00B15601">
      <w:pPr>
        <w:ind w:left="1158" w:firstLine="0"/>
      </w:pPr>
      <w:r>
        <w:rPr>
          <w:rFonts w:ascii="Courier New" w:eastAsia="Courier New" w:hAnsi="Courier New" w:cs="Courier New"/>
        </w:rPr>
        <w:t xml:space="preserve">o </w:t>
      </w:r>
      <w:r>
        <w:t xml:space="preserve">Did the paper meaningfully discuss something relevant to </w:t>
      </w:r>
      <w:r w:rsidR="00A425E3">
        <w:t>what we’ve covered in class at the time of the due date?</w:t>
      </w:r>
    </w:p>
    <w:p w14:paraId="4C3237C3" w14:textId="77777777" w:rsidR="00AA35D3" w:rsidRDefault="00011F62">
      <w:pPr>
        <w:ind w:left="1816"/>
      </w:pPr>
      <w:r>
        <w:rPr>
          <w:rFonts w:ascii="Courier New" w:eastAsia="Courier New" w:hAnsi="Courier New" w:cs="Courier New"/>
        </w:rPr>
        <w:t xml:space="preserve">o </w:t>
      </w:r>
      <w:r>
        <w:t>Formatting:</w:t>
      </w:r>
    </w:p>
    <w:p w14:paraId="3D920C55" w14:textId="77777777" w:rsidR="00AA35D3" w:rsidRDefault="00011F62">
      <w:pPr>
        <w:numPr>
          <w:ilvl w:val="4"/>
          <w:numId w:val="9"/>
        </w:numPr>
        <w:spacing w:after="0" w:line="259" w:lineRule="auto"/>
        <w:ind w:left="2887" w:hanging="361"/>
      </w:pPr>
      <w:r>
        <w:rPr>
          <w:b/>
        </w:rPr>
        <w:t>One-page, single-spaced text (12-point font and 1-inch margins)</w:t>
      </w:r>
    </w:p>
    <w:p w14:paraId="26EFE036" w14:textId="77777777" w:rsidR="00AA35D3" w:rsidRDefault="00011F62">
      <w:pPr>
        <w:numPr>
          <w:ilvl w:val="4"/>
          <w:numId w:val="9"/>
        </w:numPr>
        <w:ind w:left="2887" w:hanging="361"/>
      </w:pPr>
      <w:r>
        <w:t>Correctly named the file (if you need a reminder go back to the orientation material – Submitting Assignments).</w:t>
      </w:r>
    </w:p>
    <w:p w14:paraId="5B794E75" w14:textId="77777777" w:rsidR="00AA35D3" w:rsidRDefault="00011F62">
      <w:pPr>
        <w:numPr>
          <w:ilvl w:val="4"/>
          <w:numId w:val="9"/>
        </w:numPr>
        <w:ind w:left="2887" w:hanging="361"/>
      </w:pPr>
      <w:r>
        <w:t>Other than that, there is no required specific format (e.g., APA,); it should simply be written in a professional manner.</w:t>
      </w:r>
    </w:p>
    <w:p w14:paraId="57C3CC59" w14:textId="6C6D54C1" w:rsidR="00AA35D3" w:rsidRDefault="00011F62">
      <w:pPr>
        <w:numPr>
          <w:ilvl w:val="1"/>
          <w:numId w:val="8"/>
        </w:numPr>
        <w:spacing w:after="14"/>
        <w:ind w:hanging="360"/>
      </w:pPr>
      <w:r>
        <w:rPr>
          <w:b/>
        </w:rPr>
        <w:t xml:space="preserve">You can write on any topic covered </w:t>
      </w:r>
      <w:r w:rsidR="0075076B">
        <w:rPr>
          <w:b/>
        </w:rPr>
        <w:t>prior to the paper due date</w:t>
      </w:r>
      <w:r>
        <w:rPr>
          <w:b/>
        </w:rPr>
        <w:t>.</w:t>
      </w:r>
    </w:p>
    <w:p w14:paraId="0D83571D" w14:textId="77777777" w:rsidR="00AA35D3" w:rsidRDefault="00011F62">
      <w:pPr>
        <w:numPr>
          <w:ilvl w:val="1"/>
          <w:numId w:val="8"/>
        </w:numPr>
        <w:spacing w:after="282"/>
        <w:ind w:hanging="360"/>
      </w:pPr>
      <w:r>
        <w:t>If your application paper did not properly apply the concepts, you will receive brief written feedback.</w:t>
      </w:r>
    </w:p>
    <w:p w14:paraId="02B1B2C7" w14:textId="77777777" w:rsidR="00AA35D3" w:rsidRDefault="00011F62">
      <w:pPr>
        <w:spacing w:after="301" w:line="248" w:lineRule="auto"/>
        <w:ind w:left="361" w:right="30"/>
      </w:pPr>
      <w:r>
        <w:rPr>
          <w:i/>
        </w:rPr>
        <w:t>***</w:t>
      </w:r>
      <w:r>
        <w:rPr>
          <w:b/>
        </w:rPr>
        <w:t>Please note that I am a mandatory reporter of any Title IX complaints.</w:t>
      </w:r>
      <w:r>
        <w:t xml:space="preserve"> So, your application papers can focus on personal topics but if anything is revealed that would fall under Title IX I am required to report it. You can read more information </w:t>
      </w:r>
      <w:r>
        <w:rPr>
          <w:color w:val="0000FF"/>
        </w:rPr>
        <w:t xml:space="preserve">on the ombudsperson website </w:t>
      </w:r>
      <w:r>
        <w:t xml:space="preserve">or </w:t>
      </w:r>
      <w:r>
        <w:rPr>
          <w:color w:val="0000FF"/>
        </w:rPr>
        <w:t>the human resources website.</w:t>
      </w:r>
      <w:r>
        <w:t xml:space="preserve"> </w:t>
      </w:r>
    </w:p>
    <w:p w14:paraId="6709D610" w14:textId="77777777" w:rsidR="00AA35D3" w:rsidRDefault="00011F62">
      <w:pPr>
        <w:numPr>
          <w:ilvl w:val="0"/>
          <w:numId w:val="10"/>
        </w:numPr>
        <w:spacing w:after="14"/>
        <w:ind w:hanging="266"/>
      </w:pPr>
      <w:r>
        <w:rPr>
          <w:b/>
        </w:rPr>
        <w:t>Discussion Posts</w:t>
      </w:r>
    </w:p>
    <w:p w14:paraId="7F661D91" w14:textId="19D3795A" w:rsidR="00AA35D3" w:rsidRDefault="00011F62">
      <w:pPr>
        <w:ind w:left="1158" w:hanging="360"/>
      </w:pPr>
      <w:r>
        <w:rPr>
          <w:rFonts w:ascii="Segoe UI Symbol" w:eastAsia="Segoe UI Symbol" w:hAnsi="Segoe UI Symbol" w:cs="Segoe UI Symbol"/>
        </w:rPr>
        <w:t xml:space="preserve">• </w:t>
      </w:r>
      <w:r w:rsidR="00902EC6">
        <w:t>Every week except for the week that your application paper is due, you will be required to post on our class discussion board</w:t>
      </w:r>
      <w:r>
        <w:t>.</w:t>
      </w:r>
    </w:p>
    <w:p w14:paraId="0B894A40" w14:textId="77777777" w:rsidR="00AA35D3" w:rsidRDefault="00011F62">
      <w:pPr>
        <w:numPr>
          <w:ilvl w:val="3"/>
          <w:numId w:val="11"/>
        </w:numPr>
        <w:ind w:hanging="360"/>
      </w:pPr>
      <w:r>
        <w:t>Please see the course schedule at the end of the syllabus for due dates.</w:t>
      </w:r>
    </w:p>
    <w:p w14:paraId="2CF2356B" w14:textId="77777777" w:rsidR="00AA35D3" w:rsidRDefault="00011F62">
      <w:pPr>
        <w:numPr>
          <w:ilvl w:val="3"/>
          <w:numId w:val="11"/>
        </w:numPr>
        <w:ind w:hanging="360"/>
      </w:pPr>
      <w:r>
        <w:t>You may post and respond anytime between the start of the section to the due date.</w:t>
      </w:r>
    </w:p>
    <w:p w14:paraId="62F81E3D" w14:textId="1C248AB7" w:rsidR="00AA35D3" w:rsidRDefault="00011F62">
      <w:pPr>
        <w:numPr>
          <w:ilvl w:val="2"/>
          <w:numId w:val="10"/>
        </w:numPr>
        <w:ind w:right="30" w:hanging="360"/>
      </w:pPr>
      <w:r>
        <w:t xml:space="preserve">To access the discussion </w:t>
      </w:r>
      <w:r w:rsidR="00971660">
        <w:t>board,</w:t>
      </w:r>
      <w:r>
        <w:t xml:space="preserve"> go to our D2L course site, click on the</w:t>
      </w:r>
    </w:p>
    <w:p w14:paraId="63ACF83A" w14:textId="77777777" w:rsidR="00AA35D3" w:rsidRDefault="00011F62">
      <w:pPr>
        <w:spacing w:after="301"/>
        <w:ind w:left="1168"/>
      </w:pPr>
      <w:r>
        <w:t>“Communication” tab, select the “Discussions” tab, and then select the appropriate section.</w:t>
      </w:r>
    </w:p>
    <w:p w14:paraId="7DBBC2C0" w14:textId="77777777" w:rsidR="00AA35D3" w:rsidRDefault="00011F62">
      <w:pPr>
        <w:numPr>
          <w:ilvl w:val="1"/>
          <w:numId w:val="10"/>
        </w:numPr>
        <w:spacing w:after="12" w:line="248" w:lineRule="auto"/>
        <w:ind w:left="1408" w:right="15" w:hanging="250"/>
      </w:pPr>
      <w:r>
        <w:t>GUIDELINES FOR POSTING QUESTIONS</w:t>
      </w:r>
    </w:p>
    <w:p w14:paraId="272B3F5B" w14:textId="77777777" w:rsidR="00AA35D3" w:rsidRDefault="00011F62">
      <w:pPr>
        <w:numPr>
          <w:ilvl w:val="2"/>
          <w:numId w:val="10"/>
        </w:numPr>
        <w:spacing w:after="12" w:line="248" w:lineRule="auto"/>
        <w:ind w:right="30" w:hanging="360"/>
      </w:pPr>
      <w:r>
        <w:rPr>
          <w:b/>
        </w:rPr>
        <w:t>Come up with an interesting question that can stimulate a scientific discussion. Avoid posting questions that you could answer yourself with some additional research.</w:t>
      </w:r>
      <w:r>
        <w:t xml:space="preserve"> If you are raising an abstract idea or an objection to a reading, make sure to provide a concrete example so that people can more easily understand your perspective.</w:t>
      </w:r>
    </w:p>
    <w:p w14:paraId="412A466C" w14:textId="77777777" w:rsidR="00AA35D3" w:rsidRDefault="00011F62">
      <w:pPr>
        <w:numPr>
          <w:ilvl w:val="2"/>
          <w:numId w:val="10"/>
        </w:numPr>
        <w:spacing w:after="12" w:line="248" w:lineRule="auto"/>
        <w:ind w:right="30" w:hanging="360"/>
      </w:pPr>
      <w:r>
        <w:rPr>
          <w:b/>
        </w:rPr>
        <w:lastRenderedPageBreak/>
        <w:t>Have a clear question in mind for each posting</w:t>
      </w:r>
      <w:r>
        <w:t>. If you are not sure of the point that you are trying to raise, then it is unlikely that anyone else will get it.</w:t>
      </w:r>
    </w:p>
    <w:p w14:paraId="0DDC7833" w14:textId="77777777" w:rsidR="00AA35D3" w:rsidRDefault="00011F62">
      <w:pPr>
        <w:numPr>
          <w:ilvl w:val="2"/>
          <w:numId w:val="10"/>
        </w:numPr>
        <w:spacing w:after="12" w:line="248" w:lineRule="auto"/>
        <w:ind w:right="30" w:hanging="360"/>
      </w:pPr>
      <w:r>
        <w:t>You should read the other postings and respond accordingly. It is fine to build on someone else’s question but add something constructive. Feel free to disagree with others’ opinions but do so with respect and be sensitive to different opinions and perspectives.</w:t>
      </w:r>
    </w:p>
    <w:p w14:paraId="28244627" w14:textId="77777777" w:rsidR="00AA35D3" w:rsidRDefault="00011F62">
      <w:pPr>
        <w:numPr>
          <w:ilvl w:val="0"/>
          <w:numId w:val="10"/>
        </w:numPr>
        <w:spacing w:after="14"/>
        <w:ind w:hanging="266"/>
      </w:pPr>
      <w:r>
        <w:rPr>
          <w:b/>
        </w:rPr>
        <w:t>Calculating Your Final Grade</w:t>
      </w:r>
    </w:p>
    <w:tbl>
      <w:tblPr>
        <w:tblStyle w:val="TableGrid"/>
        <w:tblW w:w="8637" w:type="dxa"/>
        <w:tblInd w:w="438" w:type="dxa"/>
        <w:tblCellMar>
          <w:top w:w="53" w:type="dxa"/>
          <w:left w:w="108" w:type="dxa"/>
          <w:right w:w="115" w:type="dxa"/>
        </w:tblCellMar>
        <w:tblLook w:val="04A0" w:firstRow="1" w:lastRow="0" w:firstColumn="1" w:lastColumn="0" w:noHBand="0" w:noVBand="1"/>
      </w:tblPr>
      <w:tblGrid>
        <w:gridCol w:w="4321"/>
        <w:gridCol w:w="2160"/>
        <w:gridCol w:w="2156"/>
      </w:tblGrid>
      <w:tr w:rsidR="00AA35D3" w14:paraId="5E305B6B" w14:textId="77777777">
        <w:trPr>
          <w:trHeight w:val="302"/>
        </w:trPr>
        <w:tc>
          <w:tcPr>
            <w:tcW w:w="4321" w:type="dxa"/>
            <w:tcBorders>
              <w:top w:val="single" w:sz="4" w:space="0" w:color="000000"/>
              <w:left w:val="single" w:sz="4" w:space="0" w:color="000000"/>
              <w:bottom w:val="single" w:sz="4" w:space="0" w:color="000000"/>
              <w:right w:val="single" w:sz="4" w:space="0" w:color="000000"/>
            </w:tcBorders>
          </w:tcPr>
          <w:p w14:paraId="12A41A04" w14:textId="77777777" w:rsidR="00AA35D3" w:rsidRDefault="00AA35D3">
            <w:pPr>
              <w:spacing w:after="160" w:line="259" w:lineRule="auto"/>
              <w:ind w:left="0" w:firstLine="0"/>
            </w:pPr>
          </w:p>
        </w:tc>
        <w:tc>
          <w:tcPr>
            <w:tcW w:w="2160" w:type="dxa"/>
            <w:tcBorders>
              <w:top w:val="single" w:sz="4" w:space="0" w:color="000000"/>
              <w:left w:val="single" w:sz="4" w:space="0" w:color="000000"/>
              <w:bottom w:val="single" w:sz="4" w:space="0" w:color="000000"/>
              <w:right w:val="single" w:sz="4" w:space="0" w:color="000000"/>
            </w:tcBorders>
          </w:tcPr>
          <w:p w14:paraId="3C86C8BF" w14:textId="77777777" w:rsidR="00AA35D3" w:rsidRDefault="00011F62">
            <w:pPr>
              <w:spacing w:after="0" w:line="259" w:lineRule="auto"/>
              <w:ind w:left="0" w:firstLine="0"/>
            </w:pPr>
            <w:r>
              <w:t xml:space="preserve">Point Value </w:t>
            </w:r>
          </w:p>
        </w:tc>
        <w:tc>
          <w:tcPr>
            <w:tcW w:w="2156" w:type="dxa"/>
            <w:tcBorders>
              <w:top w:val="single" w:sz="4" w:space="0" w:color="000000"/>
              <w:left w:val="single" w:sz="4" w:space="0" w:color="000000"/>
              <w:bottom w:val="single" w:sz="4" w:space="0" w:color="000000"/>
              <w:right w:val="single" w:sz="4" w:space="0" w:color="000000"/>
            </w:tcBorders>
          </w:tcPr>
          <w:p w14:paraId="19D01132" w14:textId="77777777" w:rsidR="00AA35D3" w:rsidRDefault="00011F62">
            <w:pPr>
              <w:spacing w:after="0" w:line="259" w:lineRule="auto"/>
              <w:ind w:left="0" w:firstLine="0"/>
            </w:pPr>
            <w:r>
              <w:t xml:space="preserve">% of Final Grade </w:t>
            </w:r>
          </w:p>
        </w:tc>
      </w:tr>
      <w:tr w:rsidR="00AA35D3" w14:paraId="6561701B" w14:textId="77777777">
        <w:trPr>
          <w:trHeight w:val="302"/>
        </w:trPr>
        <w:tc>
          <w:tcPr>
            <w:tcW w:w="4321" w:type="dxa"/>
            <w:tcBorders>
              <w:top w:val="single" w:sz="4" w:space="0" w:color="000000"/>
              <w:left w:val="single" w:sz="4" w:space="0" w:color="000000"/>
              <w:bottom w:val="single" w:sz="4" w:space="0" w:color="000000"/>
              <w:right w:val="single" w:sz="4" w:space="0" w:color="000000"/>
            </w:tcBorders>
          </w:tcPr>
          <w:p w14:paraId="002FF0D1" w14:textId="44170051" w:rsidR="00AA35D3" w:rsidRDefault="00011F62">
            <w:pPr>
              <w:spacing w:after="0" w:line="259" w:lineRule="auto"/>
              <w:ind w:left="0" w:firstLine="0"/>
            </w:pPr>
            <w:r>
              <w:t xml:space="preserve">Exam: Highest 4 out of 5 </w:t>
            </w:r>
          </w:p>
        </w:tc>
        <w:tc>
          <w:tcPr>
            <w:tcW w:w="2160" w:type="dxa"/>
            <w:tcBorders>
              <w:top w:val="single" w:sz="4" w:space="0" w:color="000000"/>
              <w:left w:val="single" w:sz="4" w:space="0" w:color="000000"/>
              <w:bottom w:val="single" w:sz="4" w:space="0" w:color="000000"/>
              <w:right w:val="single" w:sz="4" w:space="0" w:color="000000"/>
            </w:tcBorders>
          </w:tcPr>
          <w:p w14:paraId="4A362657" w14:textId="77777777" w:rsidR="00AA35D3" w:rsidRDefault="00011F62">
            <w:pPr>
              <w:spacing w:after="0" w:line="259" w:lineRule="auto"/>
              <w:ind w:left="0" w:firstLine="0"/>
            </w:pPr>
            <w:r>
              <w:t xml:space="preserve">200 </w:t>
            </w:r>
          </w:p>
        </w:tc>
        <w:tc>
          <w:tcPr>
            <w:tcW w:w="2156" w:type="dxa"/>
            <w:tcBorders>
              <w:top w:val="single" w:sz="4" w:space="0" w:color="000000"/>
              <w:left w:val="single" w:sz="4" w:space="0" w:color="000000"/>
              <w:bottom w:val="single" w:sz="4" w:space="0" w:color="000000"/>
              <w:right w:val="single" w:sz="4" w:space="0" w:color="000000"/>
            </w:tcBorders>
          </w:tcPr>
          <w:p w14:paraId="1A69BC17" w14:textId="77777777" w:rsidR="00AA35D3" w:rsidRDefault="00011F62">
            <w:pPr>
              <w:spacing w:after="0" w:line="259" w:lineRule="auto"/>
              <w:ind w:left="0" w:firstLine="0"/>
            </w:pPr>
            <w:r>
              <w:t xml:space="preserve">74% </w:t>
            </w:r>
          </w:p>
        </w:tc>
      </w:tr>
      <w:tr w:rsidR="00AA35D3" w14:paraId="1E5B971C" w14:textId="77777777">
        <w:trPr>
          <w:trHeight w:val="305"/>
        </w:trPr>
        <w:tc>
          <w:tcPr>
            <w:tcW w:w="4321" w:type="dxa"/>
            <w:tcBorders>
              <w:top w:val="single" w:sz="4" w:space="0" w:color="000000"/>
              <w:left w:val="single" w:sz="4" w:space="0" w:color="000000"/>
              <w:bottom w:val="single" w:sz="4" w:space="0" w:color="000000"/>
              <w:right w:val="single" w:sz="4" w:space="0" w:color="000000"/>
            </w:tcBorders>
          </w:tcPr>
          <w:p w14:paraId="6616AD06" w14:textId="46A1C882" w:rsidR="00AA35D3" w:rsidRDefault="00011F62">
            <w:pPr>
              <w:spacing w:after="0" w:line="259" w:lineRule="auto"/>
              <w:ind w:left="0" w:firstLine="0"/>
            </w:pPr>
            <w:r>
              <w:t xml:space="preserve">Application Paper </w:t>
            </w:r>
          </w:p>
        </w:tc>
        <w:tc>
          <w:tcPr>
            <w:tcW w:w="2160" w:type="dxa"/>
            <w:tcBorders>
              <w:top w:val="single" w:sz="4" w:space="0" w:color="000000"/>
              <w:left w:val="single" w:sz="4" w:space="0" w:color="000000"/>
              <w:bottom w:val="single" w:sz="4" w:space="0" w:color="000000"/>
              <w:right w:val="single" w:sz="4" w:space="0" w:color="000000"/>
            </w:tcBorders>
          </w:tcPr>
          <w:p w14:paraId="0EF8AAA1" w14:textId="77777777" w:rsidR="00AA35D3" w:rsidRDefault="00011F62">
            <w:pPr>
              <w:spacing w:after="0" w:line="259" w:lineRule="auto"/>
              <w:ind w:left="0" w:firstLine="0"/>
            </w:pPr>
            <w:r>
              <w:t xml:space="preserve">45 </w:t>
            </w:r>
          </w:p>
        </w:tc>
        <w:tc>
          <w:tcPr>
            <w:tcW w:w="2156" w:type="dxa"/>
            <w:tcBorders>
              <w:top w:val="single" w:sz="4" w:space="0" w:color="000000"/>
              <w:left w:val="single" w:sz="4" w:space="0" w:color="000000"/>
              <w:bottom w:val="single" w:sz="4" w:space="0" w:color="000000"/>
              <w:right w:val="single" w:sz="4" w:space="0" w:color="000000"/>
            </w:tcBorders>
          </w:tcPr>
          <w:p w14:paraId="74B6A818" w14:textId="77777777" w:rsidR="00AA35D3" w:rsidRDefault="00011F62">
            <w:pPr>
              <w:spacing w:after="0" w:line="259" w:lineRule="auto"/>
              <w:ind w:left="0" w:firstLine="0"/>
            </w:pPr>
            <w:r>
              <w:t xml:space="preserve">16% </w:t>
            </w:r>
          </w:p>
        </w:tc>
      </w:tr>
      <w:tr w:rsidR="00AA35D3" w14:paraId="16136E09" w14:textId="77777777">
        <w:trPr>
          <w:trHeight w:val="302"/>
        </w:trPr>
        <w:tc>
          <w:tcPr>
            <w:tcW w:w="4321" w:type="dxa"/>
            <w:tcBorders>
              <w:top w:val="single" w:sz="4" w:space="0" w:color="000000"/>
              <w:left w:val="single" w:sz="4" w:space="0" w:color="000000"/>
              <w:bottom w:val="single" w:sz="4" w:space="0" w:color="000000"/>
              <w:right w:val="single" w:sz="4" w:space="0" w:color="000000"/>
            </w:tcBorders>
          </w:tcPr>
          <w:p w14:paraId="3AC0C059" w14:textId="77777777" w:rsidR="00AA35D3" w:rsidRDefault="00011F62">
            <w:pPr>
              <w:spacing w:after="0" w:line="259" w:lineRule="auto"/>
              <w:ind w:left="0" w:firstLine="0"/>
            </w:pPr>
            <w:r>
              <w:t xml:space="preserve">Posting on the Discussion Board </w:t>
            </w:r>
          </w:p>
        </w:tc>
        <w:tc>
          <w:tcPr>
            <w:tcW w:w="2160" w:type="dxa"/>
            <w:tcBorders>
              <w:top w:val="single" w:sz="4" w:space="0" w:color="000000"/>
              <w:left w:val="single" w:sz="4" w:space="0" w:color="000000"/>
              <w:bottom w:val="single" w:sz="4" w:space="0" w:color="000000"/>
              <w:right w:val="single" w:sz="4" w:space="0" w:color="000000"/>
            </w:tcBorders>
          </w:tcPr>
          <w:p w14:paraId="0F9FF27F" w14:textId="77777777" w:rsidR="00AA35D3" w:rsidRDefault="00011F62">
            <w:pPr>
              <w:spacing w:after="0" w:line="259" w:lineRule="auto"/>
              <w:ind w:left="0" w:firstLine="0"/>
            </w:pPr>
            <w:r>
              <w:t xml:space="preserve">27 </w:t>
            </w:r>
          </w:p>
        </w:tc>
        <w:tc>
          <w:tcPr>
            <w:tcW w:w="2156" w:type="dxa"/>
            <w:tcBorders>
              <w:top w:val="single" w:sz="4" w:space="0" w:color="000000"/>
              <w:left w:val="single" w:sz="4" w:space="0" w:color="000000"/>
              <w:bottom w:val="single" w:sz="4" w:space="0" w:color="000000"/>
              <w:right w:val="single" w:sz="4" w:space="0" w:color="000000"/>
            </w:tcBorders>
          </w:tcPr>
          <w:p w14:paraId="0626B5A7" w14:textId="77777777" w:rsidR="00AA35D3" w:rsidRDefault="00011F62">
            <w:pPr>
              <w:spacing w:after="0" w:line="259" w:lineRule="auto"/>
              <w:ind w:left="0" w:firstLine="0"/>
            </w:pPr>
            <w:r>
              <w:t xml:space="preserve">10% </w:t>
            </w:r>
          </w:p>
        </w:tc>
      </w:tr>
      <w:tr w:rsidR="00AA35D3" w14:paraId="63F49855" w14:textId="77777777">
        <w:trPr>
          <w:trHeight w:val="302"/>
        </w:trPr>
        <w:tc>
          <w:tcPr>
            <w:tcW w:w="4321" w:type="dxa"/>
            <w:tcBorders>
              <w:top w:val="single" w:sz="4" w:space="0" w:color="000000"/>
              <w:left w:val="single" w:sz="4" w:space="0" w:color="000000"/>
              <w:bottom w:val="single" w:sz="4" w:space="0" w:color="000000"/>
              <w:right w:val="single" w:sz="4" w:space="0" w:color="000000"/>
            </w:tcBorders>
          </w:tcPr>
          <w:p w14:paraId="027102C0" w14:textId="77777777" w:rsidR="00AA35D3" w:rsidRDefault="00011F62">
            <w:pPr>
              <w:spacing w:after="0" w:line="259" w:lineRule="auto"/>
              <w:ind w:left="0" w:firstLine="0"/>
            </w:pPr>
            <w:r>
              <w:rPr>
                <w:b/>
              </w:rPr>
              <w:t xml:space="preserve">Total </w:t>
            </w:r>
          </w:p>
        </w:tc>
        <w:tc>
          <w:tcPr>
            <w:tcW w:w="2160" w:type="dxa"/>
            <w:tcBorders>
              <w:top w:val="single" w:sz="4" w:space="0" w:color="000000"/>
              <w:left w:val="single" w:sz="4" w:space="0" w:color="000000"/>
              <w:bottom w:val="single" w:sz="4" w:space="0" w:color="000000"/>
              <w:right w:val="single" w:sz="4" w:space="0" w:color="000000"/>
            </w:tcBorders>
          </w:tcPr>
          <w:p w14:paraId="44832B0F" w14:textId="77777777" w:rsidR="00AA35D3" w:rsidRDefault="00011F62">
            <w:pPr>
              <w:spacing w:after="0" w:line="259" w:lineRule="auto"/>
              <w:ind w:left="0" w:firstLine="0"/>
            </w:pPr>
            <w:r>
              <w:rPr>
                <w:b/>
              </w:rPr>
              <w:t xml:space="preserve">272 </w:t>
            </w:r>
          </w:p>
        </w:tc>
        <w:tc>
          <w:tcPr>
            <w:tcW w:w="2156" w:type="dxa"/>
            <w:tcBorders>
              <w:top w:val="single" w:sz="4" w:space="0" w:color="000000"/>
              <w:left w:val="single" w:sz="4" w:space="0" w:color="000000"/>
              <w:bottom w:val="single" w:sz="4" w:space="0" w:color="000000"/>
              <w:right w:val="single" w:sz="4" w:space="0" w:color="000000"/>
            </w:tcBorders>
          </w:tcPr>
          <w:p w14:paraId="7717B7D7" w14:textId="77777777" w:rsidR="00AA35D3" w:rsidRDefault="00011F62">
            <w:pPr>
              <w:spacing w:after="0" w:line="259" w:lineRule="auto"/>
              <w:ind w:left="0" w:firstLine="0"/>
            </w:pPr>
            <w:r>
              <w:rPr>
                <w:b/>
              </w:rPr>
              <w:t xml:space="preserve">100% </w:t>
            </w:r>
          </w:p>
        </w:tc>
      </w:tr>
    </w:tbl>
    <w:p w14:paraId="4018BA31" w14:textId="77777777" w:rsidR="00AA35D3" w:rsidRDefault="00011F62">
      <w:pPr>
        <w:ind w:left="448"/>
      </w:pPr>
      <w:r>
        <w:t xml:space="preserve">The grading scale is as follows: </w:t>
      </w:r>
    </w:p>
    <w:p w14:paraId="0FABC644" w14:textId="77777777" w:rsidR="00AA35D3" w:rsidRDefault="00011F62">
      <w:pPr>
        <w:ind w:left="448"/>
      </w:pPr>
      <w:r>
        <w:t>90-100% = 4.0</w:t>
      </w:r>
    </w:p>
    <w:p w14:paraId="0F19F811" w14:textId="77777777" w:rsidR="0075076B" w:rsidRDefault="00011F62">
      <w:pPr>
        <w:ind w:left="448" w:right="6324"/>
      </w:pPr>
      <w:r>
        <w:t xml:space="preserve">85-89.99% = 3.5 </w:t>
      </w:r>
    </w:p>
    <w:p w14:paraId="4BE1D7B9" w14:textId="7458D616" w:rsidR="00AA35D3" w:rsidRDefault="00011F62">
      <w:pPr>
        <w:ind w:left="448" w:right="6324"/>
      </w:pPr>
      <w:r>
        <w:t>80-84.99% = 3.0</w:t>
      </w:r>
    </w:p>
    <w:p w14:paraId="321DB6D0" w14:textId="77777777" w:rsidR="00AA35D3" w:rsidRDefault="00011F62">
      <w:pPr>
        <w:spacing w:after="679"/>
        <w:ind w:left="448" w:right="7008"/>
      </w:pPr>
      <w:r>
        <w:t>75-79.99% = 2.5 Etc.</w:t>
      </w:r>
    </w:p>
    <w:p w14:paraId="38FB24E7" w14:textId="77777777" w:rsidR="00AA35D3" w:rsidRDefault="00011F62">
      <w:pPr>
        <w:pStyle w:val="Heading1"/>
        <w:spacing w:after="102"/>
        <w:ind w:left="423" w:hanging="432"/>
      </w:pPr>
      <w:bookmarkStart w:id="8" w:name="_Toc14432"/>
      <w:r>
        <w:t xml:space="preserve">POLICY ON GRADE CHANGES: </w:t>
      </w:r>
      <w:bookmarkEnd w:id="8"/>
    </w:p>
    <w:p w14:paraId="15C37582" w14:textId="39595531" w:rsidR="00AA35D3" w:rsidRDefault="00011F62">
      <w:pPr>
        <w:ind w:left="1"/>
      </w:pPr>
      <w:r>
        <w:t xml:space="preserve">At the end of the semester, if you believe that an error was made in calculating your grade, please email me with </w:t>
      </w:r>
      <w:r>
        <w:rPr>
          <w:b/>
        </w:rPr>
        <w:t>evidence</w:t>
      </w:r>
      <w:r>
        <w:t xml:space="preserve">. I will check and change your grade if there was an error. This is the only circumstance under which your grade will change. Under no circumstance will your grade be “bumped”. Please don’t ask. There will be no exceptions. </w:t>
      </w:r>
    </w:p>
    <w:p w14:paraId="067FA990" w14:textId="77777777" w:rsidR="00AA35D3" w:rsidRDefault="00011F62">
      <w:pPr>
        <w:pStyle w:val="Heading1"/>
        <w:spacing w:after="102"/>
        <w:ind w:left="423" w:hanging="432"/>
      </w:pPr>
      <w:bookmarkStart w:id="9" w:name="_Toc14433"/>
      <w:r>
        <w:t xml:space="preserve">ACADEMIC ASSISTANCE: </w:t>
      </w:r>
      <w:bookmarkEnd w:id="9"/>
    </w:p>
    <w:p w14:paraId="6A98A8AA" w14:textId="77777777" w:rsidR="00AA35D3" w:rsidRDefault="00011F62">
      <w:pPr>
        <w:spacing w:after="389" w:line="248" w:lineRule="auto"/>
        <w:ind w:left="16" w:right="30"/>
      </w:pPr>
      <w:r>
        <w:t xml:space="preserve">This is a university, and you are expected to produce college level work equal to an in-person class. If you have any trouble with the material covered in class, please email me. Additionally, the university has resources to assist students, such as the Campus Tutorial Center, the Campus Writing Center, Adult Student Services, and more. A lot is expected of you, but the university wants to help you to produce your best work.  </w:t>
      </w:r>
    </w:p>
    <w:p w14:paraId="7D8B7A2A" w14:textId="77777777" w:rsidR="00AA35D3" w:rsidRDefault="00011F62">
      <w:pPr>
        <w:pStyle w:val="Heading1"/>
        <w:spacing w:after="102"/>
        <w:ind w:left="423" w:hanging="432"/>
      </w:pPr>
      <w:bookmarkStart w:id="10" w:name="_Toc14434"/>
      <w:r>
        <w:t xml:space="preserve">LIMITS TO CONFIDENTIALITY: </w:t>
      </w:r>
      <w:bookmarkEnd w:id="10"/>
    </w:p>
    <w:p w14:paraId="6ADA997D" w14:textId="77777777" w:rsidR="00AA35D3" w:rsidRDefault="00011F62">
      <w:pPr>
        <w:spacing w:after="12" w:line="248" w:lineRule="auto"/>
        <w:ind w:left="16" w:right="30"/>
      </w:pPr>
      <w:r>
        <w:t xml:space="preserve">Please be aware that class materials are generally considered confidential pursuant to the University’s student policies. However, all University employees, including instructors, cannot maintain confidentiality when it conflicts with their responsibility to report certain issues based on external legal obligations or health and safety considerations of MSU community members </w:t>
      </w:r>
      <w:r>
        <w:lastRenderedPageBreak/>
        <w:t xml:space="preserve">and others. Please note that I must report the following information (including your name and the details of the disclosure) to the Office of Inclusion if you share it with me:  </w:t>
      </w:r>
    </w:p>
    <w:p w14:paraId="5F3F308B" w14:textId="77777777" w:rsidR="00AA35D3" w:rsidRDefault="00011F62">
      <w:pPr>
        <w:numPr>
          <w:ilvl w:val="0"/>
          <w:numId w:val="12"/>
        </w:numPr>
        <w:spacing w:after="6"/>
        <w:ind w:right="15" w:hanging="175"/>
      </w:pPr>
      <w:r>
        <w:rPr>
          <w:b/>
        </w:rPr>
        <w:t>Suspected child abuse/neglect, even if this maltreatment happened when you were a child,</w:t>
      </w:r>
    </w:p>
    <w:p w14:paraId="16362023" w14:textId="77777777" w:rsidR="00AA35D3" w:rsidRDefault="00011F62">
      <w:pPr>
        <w:numPr>
          <w:ilvl w:val="0"/>
          <w:numId w:val="12"/>
        </w:numPr>
        <w:spacing w:after="7"/>
        <w:ind w:right="15" w:hanging="175"/>
      </w:pPr>
      <w:r>
        <w:rPr>
          <w:b/>
        </w:rPr>
        <w:t>Allegations of sexual assault or sexual harassment when they involve MSU students, faculty or staff, and</w:t>
      </w:r>
    </w:p>
    <w:p w14:paraId="357B97D0" w14:textId="77777777" w:rsidR="00AA35D3" w:rsidRDefault="00011F62">
      <w:pPr>
        <w:numPr>
          <w:ilvl w:val="0"/>
          <w:numId w:val="12"/>
        </w:numPr>
        <w:spacing w:after="279"/>
        <w:ind w:right="15" w:hanging="175"/>
      </w:pPr>
      <w:r>
        <w:rPr>
          <w:b/>
        </w:rPr>
        <w:t>Credible threats of harm to oneself or to others.</w:t>
      </w:r>
    </w:p>
    <w:p w14:paraId="617BC9C5" w14:textId="77777777" w:rsidR="00AA35D3" w:rsidRDefault="00011F62">
      <w:pPr>
        <w:spacing w:after="285" w:line="248" w:lineRule="auto"/>
        <w:ind w:left="16" w:right="30"/>
      </w:pPr>
      <w:r>
        <w:t xml:space="preserve">The Office of Inclusion will reach out to you via a confidential email, to see if you would like to pursue legal action and to provide you with additional university resources. </w:t>
      </w:r>
      <w:r>
        <w:rPr>
          <w:b/>
        </w:rPr>
        <w:t xml:space="preserve">You have the right to choose whether or not you would like to utilize any of these services or even respond to the university’s email. </w:t>
      </w:r>
      <w:r>
        <w:t>If you would like to talk about these events in a more confidential setting, you are encouraged to make an appointment with the MSU Counseling Center (</w:t>
      </w:r>
      <w:r>
        <w:rPr>
          <w:color w:val="0000FF"/>
        </w:rPr>
        <w:t>http://counseling.msu.edu/</w:t>
      </w:r>
      <w:r>
        <w:t xml:space="preserve">).  </w:t>
      </w:r>
    </w:p>
    <w:p w14:paraId="64F88825" w14:textId="77777777" w:rsidR="00AA35D3" w:rsidRDefault="00011F62">
      <w:pPr>
        <w:spacing w:after="225" w:line="248" w:lineRule="auto"/>
        <w:ind w:left="16" w:right="30"/>
      </w:pPr>
      <w:r>
        <w:t xml:space="preserve">Given this, </w:t>
      </w:r>
      <w:r>
        <w:rPr>
          <w:b/>
        </w:rPr>
        <w:t xml:space="preserve">you should not disclose experiences of abuse or sexual violence related to MSU unless you are comfortable having this information shared with the Office of Inclusion. </w:t>
      </w:r>
      <w:r>
        <w:t xml:space="preserve">Despite the mandate, I do not want to further the culture of silence surrounding abuse and sexual violence in this class. All are encouraged to use the resources listed below (not mandated university reporters) as they process their feelings and experiences in this course.  </w:t>
      </w:r>
    </w:p>
    <w:p w14:paraId="2D8BDDC4" w14:textId="77777777" w:rsidR="00AA35D3" w:rsidRDefault="00011F62">
      <w:pPr>
        <w:spacing w:after="4" w:line="249" w:lineRule="auto"/>
        <w:ind w:left="1" w:right="271"/>
      </w:pPr>
      <w:r>
        <w:rPr>
          <w:sz w:val="20"/>
        </w:rPr>
        <w:t xml:space="preserve">MSU Safe Place </w:t>
      </w:r>
      <w:r>
        <w:rPr>
          <w:color w:val="0000FF"/>
          <w:sz w:val="20"/>
        </w:rPr>
        <w:t xml:space="preserve">http://safeplace.msu.edu/ </w:t>
      </w:r>
      <w:r>
        <w:rPr>
          <w:sz w:val="20"/>
        </w:rPr>
        <w:t xml:space="preserve">NRCDV </w:t>
      </w:r>
      <w:r>
        <w:rPr>
          <w:color w:val="0000FF"/>
          <w:sz w:val="20"/>
        </w:rPr>
        <w:t xml:space="preserve">http://www.nrcdv.org/ </w:t>
      </w:r>
      <w:r>
        <w:rPr>
          <w:sz w:val="20"/>
        </w:rPr>
        <w:t xml:space="preserve">NNEVD </w:t>
      </w:r>
      <w:r>
        <w:rPr>
          <w:color w:val="0000FF"/>
          <w:sz w:val="20"/>
        </w:rPr>
        <w:t xml:space="preserve">http://www.nnedv.org/ </w:t>
      </w:r>
      <w:r>
        <w:rPr>
          <w:sz w:val="20"/>
        </w:rPr>
        <w:t>(517) 355-1100</w:t>
      </w:r>
    </w:p>
    <w:p w14:paraId="69C77860" w14:textId="77777777" w:rsidR="00AA35D3" w:rsidRDefault="00011F62">
      <w:pPr>
        <w:spacing w:after="4" w:line="249" w:lineRule="auto"/>
        <w:ind w:left="1" w:right="271"/>
      </w:pPr>
      <w:r>
        <w:rPr>
          <w:sz w:val="20"/>
        </w:rPr>
        <w:t xml:space="preserve">NCDSV </w:t>
      </w:r>
      <w:r>
        <w:rPr>
          <w:color w:val="0000FF"/>
          <w:sz w:val="20"/>
        </w:rPr>
        <w:t xml:space="preserve">http://www.ncdsv.org/ </w:t>
      </w:r>
      <w:r>
        <w:rPr>
          <w:sz w:val="20"/>
        </w:rPr>
        <w:t xml:space="preserve">MCEDSV </w:t>
      </w:r>
      <w:r>
        <w:rPr>
          <w:color w:val="0000FF"/>
          <w:sz w:val="20"/>
        </w:rPr>
        <w:t xml:space="preserve">http://www.mcedsv.org/ </w:t>
      </w:r>
      <w:r>
        <w:rPr>
          <w:sz w:val="20"/>
        </w:rPr>
        <w:t xml:space="preserve">No More </w:t>
      </w:r>
      <w:r>
        <w:rPr>
          <w:color w:val="0000FF"/>
          <w:sz w:val="20"/>
        </w:rPr>
        <w:t>http://nomore.org/</w:t>
      </w:r>
    </w:p>
    <w:p w14:paraId="2461E25A" w14:textId="77777777" w:rsidR="00AA35D3" w:rsidRDefault="00011F62">
      <w:pPr>
        <w:spacing w:after="4" w:line="249" w:lineRule="auto"/>
        <w:ind w:left="1" w:right="271"/>
      </w:pPr>
      <w:r>
        <w:rPr>
          <w:sz w:val="20"/>
        </w:rPr>
        <w:t xml:space="preserve">RAINN </w:t>
      </w:r>
      <w:r>
        <w:rPr>
          <w:color w:val="0000FF"/>
          <w:sz w:val="20"/>
        </w:rPr>
        <w:t xml:space="preserve">https://rainn.org/ </w:t>
      </w:r>
      <w:r>
        <w:rPr>
          <w:sz w:val="20"/>
        </w:rPr>
        <w:t xml:space="preserve">The Joyful Heart Foundation </w:t>
      </w:r>
      <w:r>
        <w:rPr>
          <w:color w:val="0000FF"/>
          <w:sz w:val="20"/>
        </w:rPr>
        <w:t>http://www.joyfulheartfoundation.org/</w:t>
      </w:r>
    </w:p>
    <w:p w14:paraId="5A356A9D" w14:textId="77777777" w:rsidR="00AA35D3" w:rsidRDefault="00011F62">
      <w:pPr>
        <w:spacing w:after="681" w:line="259" w:lineRule="auto"/>
        <w:ind w:left="6" w:firstLine="0"/>
      </w:pPr>
      <w:proofErr w:type="spellStart"/>
      <w:r>
        <w:rPr>
          <w:sz w:val="20"/>
        </w:rPr>
        <w:t>Feministing</w:t>
      </w:r>
      <w:proofErr w:type="spellEnd"/>
      <w:r>
        <w:rPr>
          <w:sz w:val="20"/>
        </w:rPr>
        <w:t xml:space="preserve"> </w:t>
      </w:r>
      <w:hyperlink r:id="rId11">
        <w:r>
          <w:rPr>
            <w:color w:val="0000FF"/>
            <w:sz w:val="20"/>
            <w:u w:val="single" w:color="0000FF"/>
          </w:rPr>
          <w:t>http://feministing.com/</w:t>
        </w:r>
      </w:hyperlink>
      <w:hyperlink r:id="rId12">
        <w:r>
          <w:rPr>
            <w:sz w:val="20"/>
          </w:rPr>
          <w:t xml:space="preserve"> </w:t>
        </w:r>
      </w:hyperlink>
      <w:hyperlink r:id="rId13">
        <w:r>
          <w:rPr>
            <w:sz w:val="20"/>
          </w:rPr>
          <w:t>F</w:t>
        </w:r>
      </w:hyperlink>
      <w:r>
        <w:rPr>
          <w:sz w:val="20"/>
        </w:rPr>
        <w:t xml:space="preserve">utures Without Violence </w:t>
      </w:r>
      <w:hyperlink r:id="rId14">
        <w:r>
          <w:rPr>
            <w:color w:val="0000FF"/>
            <w:sz w:val="20"/>
            <w:u w:val="single" w:color="0000FF"/>
          </w:rPr>
          <w:t>http://www.futureswithoutviolence.org/</w:t>
        </w:r>
      </w:hyperlink>
    </w:p>
    <w:p w14:paraId="4E47F3A8" w14:textId="77777777" w:rsidR="00AA35D3" w:rsidRDefault="00011F62">
      <w:pPr>
        <w:pStyle w:val="Heading1"/>
        <w:spacing w:after="102"/>
        <w:ind w:left="423" w:hanging="432"/>
      </w:pPr>
      <w:bookmarkStart w:id="11" w:name="_Toc14435"/>
      <w:r>
        <w:t xml:space="preserve">EMAIL POLICY </w:t>
      </w:r>
      <w:bookmarkEnd w:id="11"/>
    </w:p>
    <w:p w14:paraId="395B6014" w14:textId="0D3D4EC5" w:rsidR="00AA35D3" w:rsidRDefault="00011F62">
      <w:pPr>
        <w:ind w:left="1"/>
      </w:pPr>
      <w:r>
        <w:t xml:space="preserve">I will try my best to be responsive to your emails (expect </w:t>
      </w:r>
      <w:r w:rsidR="0075076B">
        <w:t>a response within two</w:t>
      </w:r>
      <w:r>
        <w:t xml:space="preserve"> business days), but a little bit of help from you will help me to be more responsive. Here are some guidelines: </w:t>
      </w:r>
    </w:p>
    <w:p w14:paraId="0181B643" w14:textId="77777777" w:rsidR="00AA35D3" w:rsidRDefault="00011F62">
      <w:pPr>
        <w:numPr>
          <w:ilvl w:val="0"/>
          <w:numId w:val="13"/>
        </w:numPr>
        <w:spacing w:after="14"/>
        <w:ind w:hanging="360"/>
      </w:pPr>
      <w:r>
        <w:rPr>
          <w:b/>
        </w:rPr>
        <w:t>Have PSY 235 and a brief description of your issue in the subject line</w:t>
      </w:r>
    </w:p>
    <w:p w14:paraId="6839D765" w14:textId="77777777" w:rsidR="00AA35D3" w:rsidRDefault="00011F62">
      <w:pPr>
        <w:numPr>
          <w:ilvl w:val="0"/>
          <w:numId w:val="13"/>
        </w:numPr>
        <w:ind w:hanging="360"/>
      </w:pPr>
      <w:r>
        <w:t>Please sign your email with your full name (e.g. “Best, William Scott”). We can have students with the same name so help me to get to know you.</w:t>
      </w:r>
    </w:p>
    <w:p w14:paraId="0E091A3B" w14:textId="77777777" w:rsidR="00AA35D3" w:rsidRDefault="00011F62">
      <w:pPr>
        <w:numPr>
          <w:ilvl w:val="0"/>
          <w:numId w:val="13"/>
        </w:numPr>
        <w:spacing w:after="12" w:line="248" w:lineRule="auto"/>
        <w:ind w:hanging="360"/>
      </w:pPr>
      <w:r>
        <w:t>Proofread your email.</w:t>
      </w:r>
    </w:p>
    <w:p w14:paraId="0E4014E4" w14:textId="77777777" w:rsidR="00AA35D3" w:rsidRDefault="00011F62">
      <w:pPr>
        <w:numPr>
          <w:ilvl w:val="0"/>
          <w:numId w:val="13"/>
        </w:numPr>
        <w:spacing w:after="387"/>
        <w:ind w:hanging="360"/>
      </w:pPr>
      <w:r>
        <w:t>Please don’t ask a question that can be answered by the syllabus. I want to focus my time and effort on helping everyone understand the content. In fact, it is actually much faster to look it up on the document (ctrl + f and search the word you are looking for) than wait for me to get back to you.</w:t>
      </w:r>
    </w:p>
    <w:p w14:paraId="4B6E1EEF" w14:textId="77777777" w:rsidR="00AA35D3" w:rsidRDefault="00011F62">
      <w:pPr>
        <w:pStyle w:val="Heading1"/>
        <w:spacing w:after="102"/>
        <w:ind w:left="423" w:hanging="432"/>
      </w:pPr>
      <w:bookmarkStart w:id="12" w:name="_Toc14436"/>
      <w:r>
        <w:lastRenderedPageBreak/>
        <w:t xml:space="preserve">ACCOMMODATIONS </w:t>
      </w:r>
      <w:bookmarkEnd w:id="12"/>
    </w:p>
    <w:p w14:paraId="4EE3FEFA" w14:textId="55D4AB0D" w:rsidR="00476F06" w:rsidRPr="00476F06" w:rsidRDefault="00476F06" w:rsidP="00476F06">
      <w:pPr>
        <w:rPr>
          <w:szCs w:val="24"/>
        </w:rPr>
      </w:pPr>
      <w:r w:rsidRPr="00476F06">
        <w:rPr>
          <w:b/>
          <w:bCs/>
          <w:szCs w:val="24"/>
          <w:highlight w:val="yellow"/>
        </w:rPr>
        <w:t>Accommodations for Students with Disabilities:</w:t>
      </w:r>
      <w:r w:rsidRPr="00476F06">
        <w:rPr>
          <w:szCs w:val="24"/>
        </w:rPr>
        <w:t xml:space="preserve">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http://rcpd.msu.edu. Once your eligibility for an accommodation has been determined, you will be issued a Verified Individual Services Accommodation ("VISA") form. Please present this form to </w:t>
      </w:r>
      <w:r>
        <w:rPr>
          <w:szCs w:val="24"/>
        </w:rPr>
        <w:t>me via email (</w:t>
      </w:r>
      <w:hyperlink r:id="rId15" w:history="1">
        <w:r w:rsidRPr="003D2ACE">
          <w:rPr>
            <w:rStyle w:val="Hyperlink"/>
            <w:szCs w:val="24"/>
          </w:rPr>
          <w:t>cassario@msu.edu</w:t>
        </w:r>
      </w:hyperlink>
      <w:r>
        <w:rPr>
          <w:szCs w:val="24"/>
        </w:rPr>
        <w:t>) as soon as possible</w:t>
      </w:r>
      <w:r w:rsidRPr="00476F06">
        <w:rPr>
          <w:szCs w:val="24"/>
        </w:rPr>
        <w:t xml:space="preserve"> at the start of the term and/or two weeks prior to the accommodation date (exam, quiz, etc.) so the proper accommodations can be made</w:t>
      </w:r>
      <w:r>
        <w:rPr>
          <w:szCs w:val="24"/>
        </w:rPr>
        <w:t xml:space="preserve">. </w:t>
      </w:r>
    </w:p>
    <w:p w14:paraId="1A72750A" w14:textId="77777777" w:rsidR="00AA35D3" w:rsidRDefault="00011F62">
      <w:pPr>
        <w:pStyle w:val="Heading1"/>
        <w:spacing w:after="102"/>
        <w:ind w:left="423" w:hanging="432"/>
      </w:pPr>
      <w:bookmarkStart w:id="13" w:name="_Toc14437"/>
      <w:r>
        <w:t xml:space="preserve">ACADEMIC HONESTY </w:t>
      </w:r>
      <w:bookmarkEnd w:id="13"/>
    </w:p>
    <w:p w14:paraId="3400BE00" w14:textId="77777777" w:rsidR="00AA35D3" w:rsidRDefault="00011F62">
      <w:pPr>
        <w:spacing w:after="283"/>
        <w:ind w:left="1"/>
      </w:pPr>
      <w:r>
        <w:t xml:space="preserve">The following is the academic honesty statement from the Office of the Ombudsman; all students are required to adhere to this statement: </w:t>
      </w:r>
    </w:p>
    <w:p w14:paraId="1B85D6C6" w14:textId="77777777" w:rsidR="00AA35D3" w:rsidRDefault="00011F62">
      <w:pPr>
        <w:spacing w:after="283"/>
        <w:ind w:left="1"/>
      </w:pPr>
      <w:r>
        <w:t xml:space="preserve">Article 2.3.3 of the Academic Freedom Report states that "The student shares with the faculty the responsibility for maintaining the integrity of scholarship, grades, and professional standards." In addition, the Psychology department adheres to the policies on academic honesty as specified in General Student Regulations 1.0, </w:t>
      </w:r>
      <w:r>
        <w:rPr>
          <w:i/>
        </w:rPr>
        <w:t>Protection of Scholarship and Grades</w:t>
      </w:r>
      <w:r>
        <w:t xml:space="preserve">; the all-University Policy on </w:t>
      </w:r>
      <w:r>
        <w:rPr>
          <w:i/>
        </w:rPr>
        <w:t>Integrity of Scholarship and Grades</w:t>
      </w:r>
      <w:r>
        <w:t xml:space="preserve">; and Ordinance 17.00, Examinations.  (See </w:t>
      </w:r>
      <w:r>
        <w:rPr>
          <w:i/>
        </w:rPr>
        <w:t>Spartan Life: Student Handbook and Resource Guide</w:t>
      </w:r>
      <w:r>
        <w:t xml:space="preserve"> and/or the MSU Web site: </w:t>
      </w:r>
      <w:hyperlink r:id="rId16">
        <w:r>
          <w:rPr>
            <w:color w:val="0000FF"/>
            <w:u w:val="single" w:color="0000FF"/>
          </w:rPr>
          <w:t>www.msu.edu</w:t>
        </w:r>
      </w:hyperlink>
      <w:hyperlink r:id="rId17">
        <w:r>
          <w:t>.</w:t>
        </w:r>
      </w:hyperlink>
      <w:r>
        <w:t xml:space="preserve">) </w:t>
      </w:r>
    </w:p>
    <w:p w14:paraId="788D3C6C" w14:textId="77777777" w:rsidR="00AA35D3" w:rsidRDefault="00011F62">
      <w:pPr>
        <w:spacing w:after="240"/>
        <w:ind w:left="1"/>
      </w:pPr>
      <w:r>
        <w:t xml:space="preserve">Therefore, unless authorized by your instructor, you are expected to complete all course assignments, including exams and discussion posts,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PSY 235. Students who violate MSU rules may receive a penalty grade, including--but not limited to--a failing grade on the assignment or in the course. Contact your instructor if you are unsure about the appropriateness of your course work. (See also </w:t>
      </w:r>
      <w:hyperlink r:id="rId18">
        <w:r>
          <w:rPr>
            <w:color w:val="0000FF"/>
            <w:sz w:val="20"/>
            <w:u w:val="single" w:color="0000FF"/>
          </w:rPr>
          <w:t>http://www.msu.edu/unit/ombud/honestylinks.html)</w:t>
        </w:r>
      </w:hyperlink>
      <w:hyperlink r:id="rId19">
        <w:r>
          <w:rPr>
            <w:color w:val="0000FF"/>
            <w:sz w:val="20"/>
          </w:rPr>
          <w:t xml:space="preserve"> </w:t>
        </w:r>
      </w:hyperlink>
    </w:p>
    <w:p w14:paraId="5D53FAE9" w14:textId="77777777" w:rsidR="00AA35D3" w:rsidRDefault="00011F62">
      <w:pPr>
        <w:ind w:left="1"/>
      </w:pPr>
      <w:r>
        <w:t xml:space="preserve">Consistent with MSU’s efforts to enhance student learning, foster honesty, and maintain integrity in our academic processes, I have chosen to use Turnitin to compare your assignment with multiple sources. Turnitin will compare each paper you submit to an extensive database of prior publications and papers, providing links to possible matches and as “similarity score.” Turnitin does not determine whether plagiarism has occurred or not. Instead, I will make a complete assessment and judge the originality of your work. All submissions to this course may be checked using Turnitin. </w:t>
      </w:r>
    </w:p>
    <w:p w14:paraId="79CDAA43" w14:textId="77777777" w:rsidR="00AA35D3" w:rsidRDefault="00011F62">
      <w:pPr>
        <w:spacing w:after="299"/>
        <w:ind w:left="1"/>
      </w:pPr>
      <w:r>
        <w:t xml:space="preserve">Your submissions will be retained only in the MSU repository hosted by Turnitin. In choosing to use Turnitin in our class, I have agreed to follow five guidelines. They are: </w:t>
      </w:r>
    </w:p>
    <w:p w14:paraId="6209C293" w14:textId="77777777" w:rsidR="00AA35D3" w:rsidRDefault="00011F62">
      <w:pPr>
        <w:numPr>
          <w:ilvl w:val="0"/>
          <w:numId w:val="14"/>
        </w:numPr>
        <w:ind w:hanging="360"/>
      </w:pPr>
      <w:r>
        <w:lastRenderedPageBreak/>
        <w:t>I will use Turnitin as part of a balanced approach to encourage academic integrity and foster student success.</w:t>
      </w:r>
    </w:p>
    <w:p w14:paraId="2B7A7385" w14:textId="3E20EBC9" w:rsidR="00AA35D3" w:rsidRDefault="00011F62">
      <w:pPr>
        <w:numPr>
          <w:ilvl w:val="0"/>
          <w:numId w:val="14"/>
        </w:numPr>
        <w:ind w:hanging="360"/>
      </w:pPr>
      <w:r>
        <w:t>I will openly disclose use of Turnitin in this course on the syllabus</w:t>
      </w:r>
      <w:r w:rsidR="00850189">
        <w:t>.</w:t>
      </w:r>
    </w:p>
    <w:p w14:paraId="13AE814C" w14:textId="77777777" w:rsidR="00AA35D3" w:rsidRDefault="00011F62">
      <w:pPr>
        <w:numPr>
          <w:ilvl w:val="0"/>
          <w:numId w:val="14"/>
        </w:numPr>
        <w:ind w:hanging="360"/>
      </w:pPr>
      <w:r>
        <w:t>For a given assignment, I will use Turnitin for all papers.</w:t>
      </w:r>
    </w:p>
    <w:p w14:paraId="28A2FB21" w14:textId="77777777" w:rsidR="00AA35D3" w:rsidRDefault="00011F62">
      <w:pPr>
        <w:numPr>
          <w:ilvl w:val="0"/>
          <w:numId w:val="14"/>
        </w:numPr>
        <w:ind w:hanging="360"/>
      </w:pPr>
      <w:r>
        <w:t>I will make the final determination of originality and integrity.</w:t>
      </w:r>
    </w:p>
    <w:p w14:paraId="0F88F583" w14:textId="77777777" w:rsidR="00AA35D3" w:rsidRDefault="00011F62">
      <w:pPr>
        <w:numPr>
          <w:ilvl w:val="0"/>
          <w:numId w:val="14"/>
        </w:numPr>
        <w:spacing w:after="283"/>
        <w:ind w:hanging="360"/>
      </w:pPr>
      <w:r>
        <w:t>To ensure privacy, I will ask students to remove identification (e.g., names and student numbers) from submissions.</w:t>
      </w:r>
    </w:p>
    <w:p w14:paraId="143F51DF" w14:textId="77777777" w:rsidR="00AA35D3" w:rsidRDefault="00011F62">
      <w:pPr>
        <w:spacing w:after="283"/>
        <w:ind w:left="1"/>
      </w:pPr>
      <w:r>
        <w:t xml:space="preserve">If you have any questions about the use of Turnitin in this course, please bring them to my attention. </w:t>
      </w:r>
    </w:p>
    <w:p w14:paraId="5C34A317" w14:textId="41D5D9F2" w:rsidR="00AA35D3" w:rsidRDefault="00011F62">
      <w:pPr>
        <w:spacing w:after="60"/>
        <w:ind w:left="1"/>
      </w:pPr>
      <w:r>
        <w:t>Any and all forms of cheating are unacceptable.</w:t>
      </w:r>
      <w:r w:rsidR="00C85A99">
        <w:t xml:space="preserve"> This includes the use of generative AI.</w:t>
      </w:r>
      <w:r>
        <w:t xml:space="preserve"> Make sure you are familiar with MSU definitions regarding academic dishonesty. Ignorance is not an excuse. Just don’t cheat. </w:t>
      </w:r>
    </w:p>
    <w:p w14:paraId="6A618358" w14:textId="77777777" w:rsidR="00AA35D3" w:rsidRDefault="00011F62">
      <w:pPr>
        <w:spacing w:after="248" w:line="259" w:lineRule="auto"/>
        <w:ind w:left="121" w:firstLine="0"/>
      </w:pPr>
      <w:r>
        <w:rPr>
          <w:noProof/>
          <w:sz w:val="22"/>
        </w:rPr>
        <mc:AlternateContent>
          <mc:Choice Requires="wpg">
            <w:drawing>
              <wp:inline distT="0" distB="0" distL="0" distR="0" wp14:anchorId="123DE032" wp14:editId="6ACE89FF">
                <wp:extent cx="5340985" cy="6096"/>
                <wp:effectExtent l="0" t="0" r="0" b="0"/>
                <wp:docPr id="11612" name="Group 11612"/>
                <wp:cNvGraphicFramePr/>
                <a:graphic xmlns:a="http://schemas.openxmlformats.org/drawingml/2006/main">
                  <a:graphicData uri="http://schemas.microsoft.com/office/word/2010/wordprocessingGroup">
                    <wpg:wgp>
                      <wpg:cNvGrpSpPr/>
                      <wpg:grpSpPr>
                        <a:xfrm>
                          <a:off x="0" y="0"/>
                          <a:ext cx="5340985" cy="6096"/>
                          <a:chOff x="0" y="0"/>
                          <a:chExt cx="5340985" cy="6096"/>
                        </a:xfrm>
                      </wpg:grpSpPr>
                      <wps:wsp>
                        <wps:cNvPr id="14847" name="Shape 14847"/>
                        <wps:cNvSpPr/>
                        <wps:spPr>
                          <a:xfrm>
                            <a:off x="0" y="0"/>
                            <a:ext cx="5340985" cy="9144"/>
                          </a:xfrm>
                          <a:custGeom>
                            <a:avLst/>
                            <a:gdLst/>
                            <a:ahLst/>
                            <a:cxnLst/>
                            <a:rect l="0" t="0" r="0" b="0"/>
                            <a:pathLst>
                              <a:path w="5340985" h="9144">
                                <a:moveTo>
                                  <a:pt x="0" y="0"/>
                                </a:moveTo>
                                <a:lnTo>
                                  <a:pt x="5340985" y="0"/>
                                </a:lnTo>
                                <a:lnTo>
                                  <a:pt x="534098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1612" style="width:420.55pt;height:0.480011pt;mso-position-horizontal-relative:char;mso-position-vertical-relative:line" coordsize="53409,60">
                <v:shape id="Shape 14848" style="position:absolute;width:53409;height:91;left:0;top:0;" coordsize="5340985,9144" path="m0,0l5340985,0l5340985,9144l0,9144l0,0">
                  <v:stroke weight="0pt" endcap="flat" joinstyle="miter" miterlimit="10" on="false" color="#000000" opacity="0"/>
                  <v:fill on="true" color="#5b9bd5"/>
                </v:shape>
              </v:group>
            </w:pict>
          </mc:Fallback>
        </mc:AlternateContent>
      </w:r>
    </w:p>
    <w:p w14:paraId="39F8A694" w14:textId="77777777" w:rsidR="00AA35D3" w:rsidRDefault="00011F62">
      <w:pPr>
        <w:spacing w:after="14"/>
        <w:ind w:left="608" w:right="723" w:hanging="439"/>
      </w:pPr>
      <w:r>
        <w:rPr>
          <w:b/>
        </w:rPr>
        <w:t xml:space="preserve">Any student caught cheating on an exam, plagiarizing an assignment, or plagiarizing a discussion post will receive a ZERO for the course, and be reported to the University. There are no exceptions. </w:t>
      </w:r>
    </w:p>
    <w:p w14:paraId="131B4CEB" w14:textId="77777777" w:rsidR="00AA35D3" w:rsidRDefault="00011F62">
      <w:pPr>
        <w:spacing w:after="410" w:line="259" w:lineRule="auto"/>
        <w:ind w:left="121" w:firstLine="0"/>
      </w:pPr>
      <w:r>
        <w:rPr>
          <w:noProof/>
          <w:sz w:val="22"/>
        </w:rPr>
        <mc:AlternateContent>
          <mc:Choice Requires="wpg">
            <w:drawing>
              <wp:inline distT="0" distB="0" distL="0" distR="0" wp14:anchorId="1090DF72" wp14:editId="20D8C9CB">
                <wp:extent cx="5340985" cy="6096"/>
                <wp:effectExtent l="0" t="0" r="0" b="0"/>
                <wp:docPr id="11613" name="Group 11613"/>
                <wp:cNvGraphicFramePr/>
                <a:graphic xmlns:a="http://schemas.openxmlformats.org/drawingml/2006/main">
                  <a:graphicData uri="http://schemas.microsoft.com/office/word/2010/wordprocessingGroup">
                    <wpg:wgp>
                      <wpg:cNvGrpSpPr/>
                      <wpg:grpSpPr>
                        <a:xfrm>
                          <a:off x="0" y="0"/>
                          <a:ext cx="5340985" cy="6096"/>
                          <a:chOff x="0" y="0"/>
                          <a:chExt cx="5340985" cy="6096"/>
                        </a:xfrm>
                      </wpg:grpSpPr>
                      <wps:wsp>
                        <wps:cNvPr id="14849" name="Shape 14849"/>
                        <wps:cNvSpPr/>
                        <wps:spPr>
                          <a:xfrm>
                            <a:off x="0" y="0"/>
                            <a:ext cx="5340985" cy="9144"/>
                          </a:xfrm>
                          <a:custGeom>
                            <a:avLst/>
                            <a:gdLst/>
                            <a:ahLst/>
                            <a:cxnLst/>
                            <a:rect l="0" t="0" r="0" b="0"/>
                            <a:pathLst>
                              <a:path w="5340985" h="9144">
                                <a:moveTo>
                                  <a:pt x="0" y="0"/>
                                </a:moveTo>
                                <a:lnTo>
                                  <a:pt x="5340985" y="0"/>
                                </a:lnTo>
                                <a:lnTo>
                                  <a:pt x="534098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1613" style="width:420.55pt;height:0.480011pt;mso-position-horizontal-relative:char;mso-position-vertical-relative:line" coordsize="53409,60">
                <v:shape id="Shape 14850" style="position:absolute;width:53409;height:91;left:0;top:0;" coordsize="5340985,9144" path="m0,0l5340985,0l5340985,9144l0,9144l0,0">
                  <v:stroke weight="0pt" endcap="flat" joinstyle="miter" miterlimit="10" on="false" color="#000000" opacity="0"/>
                  <v:fill on="true" color="#5b9bd5"/>
                </v:shape>
              </v:group>
            </w:pict>
          </mc:Fallback>
        </mc:AlternateContent>
      </w:r>
    </w:p>
    <w:p w14:paraId="19627BFC" w14:textId="77777777" w:rsidR="00AA35D3" w:rsidRDefault="00011F62">
      <w:pPr>
        <w:pStyle w:val="Heading1"/>
        <w:spacing w:after="102"/>
        <w:ind w:left="423" w:hanging="432"/>
      </w:pPr>
      <w:bookmarkStart w:id="14" w:name="_Toc14438"/>
      <w:r>
        <w:t xml:space="preserve">PASSWORD FOR D2L WEBSITE QUIZ </w:t>
      </w:r>
      <w:bookmarkEnd w:id="14"/>
    </w:p>
    <w:p w14:paraId="723B3741" w14:textId="77777777" w:rsidR="00AA35D3" w:rsidRDefault="00011F62">
      <w:pPr>
        <w:spacing w:after="675"/>
        <w:ind w:left="1"/>
      </w:pPr>
      <w:r>
        <w:t xml:space="preserve">After completing the D2L orientation, you will need to complete an online quiz in order to gain access to the lectures. The quiz will ask you for the syllabus password, which is: </w:t>
      </w:r>
      <w:r>
        <w:rPr>
          <w:rFonts w:ascii="Times New Roman" w:eastAsia="Times New Roman" w:hAnsi="Times New Roman" w:cs="Times New Roman"/>
          <w:b/>
        </w:rPr>
        <w:t>psychology</w:t>
      </w:r>
      <w:r>
        <w:rPr>
          <w:rFonts w:ascii="Times New Roman" w:eastAsia="Times New Roman" w:hAnsi="Times New Roman" w:cs="Times New Roman"/>
          <w:b/>
          <w:i/>
        </w:rPr>
        <w:t xml:space="preserve"> </w:t>
      </w:r>
    </w:p>
    <w:p w14:paraId="64C3A81B" w14:textId="77777777" w:rsidR="00AA35D3" w:rsidRDefault="00011F62">
      <w:pPr>
        <w:pStyle w:val="Heading1"/>
        <w:spacing w:after="410"/>
        <w:ind w:left="423" w:hanging="432"/>
      </w:pPr>
      <w:bookmarkStart w:id="15" w:name="_Toc14439"/>
      <w:r>
        <w:t xml:space="preserve">COURSE SCHEDULE AND READINGS </w:t>
      </w:r>
      <w:bookmarkEnd w:id="15"/>
    </w:p>
    <w:p w14:paraId="4114F870" w14:textId="77777777" w:rsidR="00AA35D3" w:rsidRDefault="00011F62">
      <w:pPr>
        <w:tabs>
          <w:tab w:val="center" w:pos="1266"/>
          <w:tab w:val="center" w:pos="1806"/>
          <w:tab w:val="center" w:pos="2166"/>
          <w:tab w:val="center" w:pos="3281"/>
          <w:tab w:val="center" w:pos="7655"/>
        </w:tabs>
        <w:spacing w:after="14"/>
        <w:ind w:left="-9" w:firstLine="0"/>
      </w:pPr>
      <w:r>
        <w:rPr>
          <w:b/>
        </w:rPr>
        <w:t xml:space="preserve">Dates </w:t>
      </w:r>
      <w:r>
        <w:rPr>
          <w:b/>
        </w:rPr>
        <w:tab/>
        <w:t xml:space="preserve"> </w:t>
      </w:r>
      <w:r>
        <w:rPr>
          <w:b/>
        </w:rPr>
        <w:tab/>
        <w:t xml:space="preserve">  </w:t>
      </w:r>
      <w:r>
        <w:rPr>
          <w:b/>
        </w:rPr>
        <w:tab/>
        <w:t xml:space="preserve"> </w:t>
      </w:r>
      <w:r>
        <w:rPr>
          <w:b/>
        </w:rPr>
        <w:tab/>
        <w:t xml:space="preserve">     Topic </w:t>
      </w:r>
      <w:r>
        <w:rPr>
          <w:b/>
        </w:rPr>
        <w:tab/>
        <w:t xml:space="preserve">Readings </w:t>
      </w:r>
    </w:p>
    <w:p w14:paraId="5C8BB85A" w14:textId="77777777" w:rsidR="00AA35D3" w:rsidRDefault="00011F62">
      <w:pPr>
        <w:spacing w:after="0" w:line="259" w:lineRule="auto"/>
        <w:ind w:left="1"/>
      </w:pPr>
      <w:r>
        <w:rPr>
          <w:b/>
          <w:color w:val="2E74B5"/>
          <w:u w:val="single" w:color="2E74B5"/>
        </w:rPr>
        <w:t>Part 1: Biological &amp; Developmental System</w:t>
      </w:r>
      <w:r>
        <w:rPr>
          <w:b/>
          <w:color w:val="2E74B5"/>
        </w:rPr>
        <w:t xml:space="preserve"> </w:t>
      </w:r>
    </w:p>
    <w:tbl>
      <w:tblPr>
        <w:tblStyle w:val="TableGrid"/>
        <w:tblW w:w="9412" w:type="dxa"/>
        <w:tblInd w:w="0" w:type="dxa"/>
        <w:tblLook w:val="04A0" w:firstRow="1" w:lastRow="0" w:firstColumn="1" w:lastColumn="0" w:noHBand="0" w:noVBand="1"/>
      </w:tblPr>
      <w:tblGrid>
        <w:gridCol w:w="1806"/>
        <w:gridCol w:w="4680"/>
        <w:gridCol w:w="2926"/>
      </w:tblGrid>
      <w:tr w:rsidR="00AA35D3" w14:paraId="02E21393" w14:textId="77777777">
        <w:trPr>
          <w:trHeight w:val="534"/>
        </w:trPr>
        <w:tc>
          <w:tcPr>
            <w:tcW w:w="1806" w:type="dxa"/>
            <w:tcBorders>
              <w:top w:val="nil"/>
              <w:left w:val="nil"/>
              <w:bottom w:val="nil"/>
              <w:right w:val="nil"/>
            </w:tcBorders>
          </w:tcPr>
          <w:p w14:paraId="772C4276" w14:textId="584D7D15" w:rsidR="00AA35D3" w:rsidRDefault="00011F62">
            <w:pPr>
              <w:spacing w:after="0" w:line="259" w:lineRule="auto"/>
              <w:ind w:left="6" w:firstLine="0"/>
            </w:pPr>
            <w:r>
              <w:rPr>
                <w:b/>
              </w:rPr>
              <w:t>5/</w:t>
            </w:r>
            <w:r w:rsidR="00971660">
              <w:rPr>
                <w:b/>
              </w:rPr>
              <w:t>15</w:t>
            </w:r>
            <w:r>
              <w:rPr>
                <w:b/>
              </w:rPr>
              <w:t xml:space="preserve"> – 5/</w:t>
            </w:r>
            <w:r w:rsidR="00971660">
              <w:rPr>
                <w:b/>
              </w:rPr>
              <w:t>19</w:t>
            </w:r>
            <w:r>
              <w:rPr>
                <w:b/>
              </w:rPr>
              <w:t xml:space="preserve"> </w:t>
            </w:r>
          </w:p>
        </w:tc>
        <w:tc>
          <w:tcPr>
            <w:tcW w:w="4681" w:type="dxa"/>
            <w:tcBorders>
              <w:top w:val="nil"/>
              <w:left w:val="nil"/>
              <w:bottom w:val="nil"/>
              <w:right w:val="nil"/>
            </w:tcBorders>
          </w:tcPr>
          <w:p w14:paraId="77FEAD0A" w14:textId="77777777" w:rsidR="00AA35D3" w:rsidRDefault="00011F62">
            <w:pPr>
              <w:spacing w:after="0" w:line="259" w:lineRule="auto"/>
              <w:ind w:left="0" w:firstLine="0"/>
            </w:pPr>
            <w:r>
              <w:rPr>
                <w:b/>
              </w:rPr>
              <w:t xml:space="preserve"> Lectures #1 - 4 </w:t>
            </w:r>
          </w:p>
          <w:p w14:paraId="0041425C" w14:textId="77777777" w:rsidR="00AA35D3" w:rsidRDefault="00011F62">
            <w:pPr>
              <w:spacing w:after="0" w:line="259" w:lineRule="auto"/>
              <w:ind w:left="91" w:firstLine="0"/>
            </w:pPr>
            <w:r>
              <w:rPr>
                <w:sz w:val="22"/>
              </w:rPr>
              <w:t xml:space="preserve">Course Introduction &amp; Approach </w:t>
            </w:r>
          </w:p>
        </w:tc>
        <w:tc>
          <w:tcPr>
            <w:tcW w:w="2926" w:type="dxa"/>
            <w:tcBorders>
              <w:top w:val="nil"/>
              <w:left w:val="nil"/>
              <w:bottom w:val="nil"/>
              <w:right w:val="nil"/>
            </w:tcBorders>
          </w:tcPr>
          <w:p w14:paraId="629B8249" w14:textId="77777777" w:rsidR="00AA35D3" w:rsidRDefault="00AA35D3">
            <w:pPr>
              <w:spacing w:after="160" w:line="259" w:lineRule="auto"/>
              <w:ind w:left="0" w:firstLine="0"/>
            </w:pPr>
          </w:p>
        </w:tc>
      </w:tr>
      <w:tr w:rsidR="00AA35D3" w14:paraId="6273C4A7" w14:textId="77777777">
        <w:trPr>
          <w:trHeight w:val="806"/>
        </w:trPr>
        <w:tc>
          <w:tcPr>
            <w:tcW w:w="1806" w:type="dxa"/>
            <w:tcBorders>
              <w:top w:val="nil"/>
              <w:left w:val="nil"/>
              <w:bottom w:val="nil"/>
              <w:right w:val="nil"/>
            </w:tcBorders>
          </w:tcPr>
          <w:p w14:paraId="3615A33A" w14:textId="77777777" w:rsidR="00AA35D3" w:rsidRDefault="00AA35D3">
            <w:pPr>
              <w:spacing w:after="160" w:line="259" w:lineRule="auto"/>
              <w:ind w:left="0" w:firstLine="0"/>
            </w:pPr>
          </w:p>
        </w:tc>
        <w:tc>
          <w:tcPr>
            <w:tcW w:w="4681" w:type="dxa"/>
            <w:tcBorders>
              <w:top w:val="nil"/>
              <w:left w:val="nil"/>
              <w:bottom w:val="nil"/>
              <w:right w:val="nil"/>
            </w:tcBorders>
          </w:tcPr>
          <w:p w14:paraId="7723C415" w14:textId="77777777" w:rsidR="00AA35D3" w:rsidRDefault="00011F62">
            <w:pPr>
              <w:spacing w:after="0" w:line="259" w:lineRule="auto"/>
              <w:ind w:left="91" w:firstLine="0"/>
            </w:pPr>
            <w:r>
              <w:rPr>
                <w:sz w:val="22"/>
              </w:rPr>
              <w:t xml:space="preserve">Evolution </w:t>
            </w:r>
          </w:p>
          <w:p w14:paraId="32264C92" w14:textId="77777777" w:rsidR="00AA35D3" w:rsidRDefault="00011F62">
            <w:pPr>
              <w:spacing w:after="0" w:line="259" w:lineRule="auto"/>
              <w:ind w:left="91" w:firstLine="0"/>
            </w:pPr>
            <w:r>
              <w:rPr>
                <w:sz w:val="22"/>
              </w:rPr>
              <w:t xml:space="preserve">Evolution cont.; Life History Theory </w:t>
            </w:r>
          </w:p>
          <w:p w14:paraId="02544918" w14:textId="77777777" w:rsidR="00AA35D3" w:rsidRDefault="00011F62">
            <w:pPr>
              <w:spacing w:after="0" w:line="259" w:lineRule="auto"/>
              <w:ind w:left="91" w:firstLine="0"/>
            </w:pPr>
            <w:r>
              <w:rPr>
                <w:sz w:val="22"/>
              </w:rPr>
              <w:t xml:space="preserve">Life History Theory cont. </w:t>
            </w:r>
          </w:p>
        </w:tc>
        <w:tc>
          <w:tcPr>
            <w:tcW w:w="2926" w:type="dxa"/>
            <w:tcBorders>
              <w:top w:val="nil"/>
              <w:left w:val="nil"/>
              <w:bottom w:val="nil"/>
              <w:right w:val="nil"/>
            </w:tcBorders>
          </w:tcPr>
          <w:p w14:paraId="7684DF34" w14:textId="77777777" w:rsidR="00AA35D3" w:rsidRDefault="00011F62">
            <w:pPr>
              <w:spacing w:after="0" w:line="259" w:lineRule="auto"/>
              <w:ind w:left="0" w:firstLine="0"/>
              <w:jc w:val="both"/>
            </w:pPr>
            <w:r>
              <w:rPr>
                <w:b/>
                <w:sz w:val="22"/>
              </w:rPr>
              <w:t xml:space="preserve">Read: Cosmides &amp; </w:t>
            </w:r>
            <w:proofErr w:type="spellStart"/>
            <w:r>
              <w:rPr>
                <w:b/>
                <w:sz w:val="22"/>
              </w:rPr>
              <w:t>Tooby</w:t>
            </w:r>
            <w:proofErr w:type="spellEnd"/>
            <w:r>
              <w:rPr>
                <w:b/>
                <w:sz w:val="22"/>
              </w:rPr>
              <w:t xml:space="preserve"> (1997)</w:t>
            </w:r>
            <w:r>
              <w:rPr>
                <w:sz w:val="22"/>
              </w:rPr>
              <w:t xml:space="preserve"> </w:t>
            </w:r>
          </w:p>
        </w:tc>
      </w:tr>
      <w:tr w:rsidR="00AA35D3" w14:paraId="5925660C" w14:textId="77777777">
        <w:trPr>
          <w:trHeight w:val="271"/>
        </w:trPr>
        <w:tc>
          <w:tcPr>
            <w:tcW w:w="1806" w:type="dxa"/>
            <w:tcBorders>
              <w:top w:val="nil"/>
              <w:left w:val="nil"/>
              <w:bottom w:val="nil"/>
              <w:right w:val="nil"/>
            </w:tcBorders>
          </w:tcPr>
          <w:p w14:paraId="0E4C27B1" w14:textId="77777777" w:rsidR="00AA35D3" w:rsidRDefault="00AA35D3">
            <w:pPr>
              <w:spacing w:after="160" w:line="259" w:lineRule="auto"/>
              <w:ind w:left="0" w:firstLine="0"/>
            </w:pPr>
          </w:p>
        </w:tc>
        <w:tc>
          <w:tcPr>
            <w:tcW w:w="4681" w:type="dxa"/>
            <w:tcBorders>
              <w:top w:val="nil"/>
              <w:left w:val="nil"/>
              <w:bottom w:val="nil"/>
              <w:right w:val="nil"/>
            </w:tcBorders>
          </w:tcPr>
          <w:p w14:paraId="1A9B6FCB" w14:textId="77777777" w:rsidR="00AA35D3" w:rsidRDefault="00011F62">
            <w:pPr>
              <w:spacing w:after="0" w:line="259" w:lineRule="auto"/>
              <w:ind w:left="91" w:firstLine="0"/>
            </w:pPr>
            <w:r>
              <w:rPr>
                <w:sz w:val="22"/>
              </w:rPr>
              <w:t xml:space="preserve">Attachment Theory </w:t>
            </w:r>
          </w:p>
        </w:tc>
        <w:tc>
          <w:tcPr>
            <w:tcW w:w="2926" w:type="dxa"/>
            <w:tcBorders>
              <w:top w:val="nil"/>
              <w:left w:val="nil"/>
              <w:bottom w:val="nil"/>
              <w:right w:val="nil"/>
            </w:tcBorders>
          </w:tcPr>
          <w:p w14:paraId="581C84F4" w14:textId="77777777" w:rsidR="00AA35D3" w:rsidRDefault="00011F62">
            <w:pPr>
              <w:spacing w:after="0" w:line="259" w:lineRule="auto"/>
              <w:ind w:left="0" w:firstLine="0"/>
            </w:pPr>
            <w:r>
              <w:rPr>
                <w:b/>
                <w:sz w:val="22"/>
              </w:rPr>
              <w:t>Read: Fraley (2010)</w:t>
            </w:r>
            <w:r>
              <w:rPr>
                <w:sz w:val="22"/>
              </w:rPr>
              <w:t xml:space="preserve"> </w:t>
            </w:r>
          </w:p>
        </w:tc>
      </w:tr>
      <w:tr w:rsidR="00AA35D3" w14:paraId="232EE663" w14:textId="77777777">
        <w:trPr>
          <w:trHeight w:val="295"/>
        </w:trPr>
        <w:tc>
          <w:tcPr>
            <w:tcW w:w="1806" w:type="dxa"/>
            <w:tcBorders>
              <w:top w:val="nil"/>
              <w:left w:val="nil"/>
              <w:bottom w:val="nil"/>
              <w:right w:val="nil"/>
            </w:tcBorders>
          </w:tcPr>
          <w:p w14:paraId="0AC8B94C" w14:textId="5EFF948B" w:rsidR="00AA35D3" w:rsidRDefault="00011F62">
            <w:pPr>
              <w:spacing w:after="0" w:line="259" w:lineRule="auto"/>
              <w:ind w:left="0" w:firstLine="0"/>
            </w:pPr>
            <w:r>
              <w:rPr>
                <w:b/>
              </w:rPr>
              <w:t>5/1</w:t>
            </w:r>
            <w:r w:rsidR="00971660">
              <w:rPr>
                <w:b/>
              </w:rPr>
              <w:t xml:space="preserve">8 </w:t>
            </w:r>
            <w:r>
              <w:rPr>
                <w:b/>
              </w:rPr>
              <w:t xml:space="preserve">(by 6pm) </w:t>
            </w:r>
          </w:p>
        </w:tc>
        <w:tc>
          <w:tcPr>
            <w:tcW w:w="4681" w:type="dxa"/>
            <w:tcBorders>
              <w:top w:val="nil"/>
              <w:left w:val="nil"/>
              <w:bottom w:val="nil"/>
              <w:right w:val="nil"/>
            </w:tcBorders>
          </w:tcPr>
          <w:p w14:paraId="51795167" w14:textId="77777777" w:rsidR="00AA35D3" w:rsidRDefault="00011F62">
            <w:pPr>
              <w:spacing w:after="0" w:line="259" w:lineRule="auto"/>
              <w:ind w:left="91" w:firstLine="0"/>
            </w:pPr>
            <w:r>
              <w:rPr>
                <w:b/>
              </w:rPr>
              <w:t xml:space="preserve">Post 1 Discussion Question </w:t>
            </w:r>
          </w:p>
        </w:tc>
        <w:tc>
          <w:tcPr>
            <w:tcW w:w="2926" w:type="dxa"/>
            <w:tcBorders>
              <w:top w:val="nil"/>
              <w:left w:val="nil"/>
              <w:bottom w:val="nil"/>
              <w:right w:val="nil"/>
            </w:tcBorders>
          </w:tcPr>
          <w:p w14:paraId="3634D07C" w14:textId="77777777" w:rsidR="00AA35D3" w:rsidRDefault="00AA35D3">
            <w:pPr>
              <w:spacing w:after="160" w:line="259" w:lineRule="auto"/>
              <w:ind w:left="0" w:firstLine="0"/>
            </w:pPr>
          </w:p>
        </w:tc>
      </w:tr>
      <w:tr w:rsidR="00AA35D3" w14:paraId="60ACA15C" w14:textId="77777777">
        <w:trPr>
          <w:trHeight w:val="270"/>
        </w:trPr>
        <w:tc>
          <w:tcPr>
            <w:tcW w:w="1806" w:type="dxa"/>
            <w:tcBorders>
              <w:top w:val="nil"/>
              <w:left w:val="nil"/>
              <w:bottom w:val="nil"/>
              <w:right w:val="nil"/>
            </w:tcBorders>
          </w:tcPr>
          <w:p w14:paraId="5949266D" w14:textId="71B269B6" w:rsidR="00AA35D3" w:rsidRDefault="00011F62">
            <w:pPr>
              <w:spacing w:after="0" w:line="259" w:lineRule="auto"/>
              <w:ind w:left="0" w:firstLine="0"/>
            </w:pPr>
            <w:r>
              <w:rPr>
                <w:b/>
              </w:rPr>
              <w:t>5/2</w:t>
            </w:r>
            <w:r w:rsidR="00971660">
              <w:rPr>
                <w:b/>
              </w:rPr>
              <w:t>0</w:t>
            </w:r>
            <w:r>
              <w:rPr>
                <w:b/>
              </w:rPr>
              <w:t xml:space="preserve"> – 5/2</w:t>
            </w:r>
            <w:r w:rsidR="00971660">
              <w:rPr>
                <w:b/>
              </w:rPr>
              <w:t>1</w:t>
            </w:r>
            <w:r>
              <w:rPr>
                <w:b/>
              </w:rPr>
              <w:t xml:space="preserve"> </w:t>
            </w:r>
          </w:p>
        </w:tc>
        <w:tc>
          <w:tcPr>
            <w:tcW w:w="4681" w:type="dxa"/>
            <w:tcBorders>
              <w:top w:val="nil"/>
              <w:left w:val="nil"/>
              <w:bottom w:val="nil"/>
              <w:right w:val="nil"/>
            </w:tcBorders>
          </w:tcPr>
          <w:p w14:paraId="665401DB" w14:textId="77777777" w:rsidR="00AA35D3" w:rsidRDefault="00011F62">
            <w:pPr>
              <w:spacing w:after="0" w:line="259" w:lineRule="auto"/>
              <w:ind w:left="91" w:firstLine="0"/>
            </w:pPr>
            <w:r>
              <w:rPr>
                <w:b/>
              </w:rPr>
              <w:t xml:space="preserve">Exam 1 (2 hours) </w:t>
            </w:r>
          </w:p>
        </w:tc>
        <w:tc>
          <w:tcPr>
            <w:tcW w:w="2926" w:type="dxa"/>
            <w:tcBorders>
              <w:top w:val="nil"/>
              <w:left w:val="nil"/>
              <w:bottom w:val="nil"/>
              <w:right w:val="nil"/>
            </w:tcBorders>
          </w:tcPr>
          <w:p w14:paraId="3FD81BBB" w14:textId="77777777" w:rsidR="00AA35D3" w:rsidRDefault="00AA35D3">
            <w:pPr>
              <w:spacing w:after="160" w:line="259" w:lineRule="auto"/>
              <w:ind w:left="0" w:firstLine="0"/>
            </w:pPr>
          </w:p>
        </w:tc>
      </w:tr>
    </w:tbl>
    <w:p w14:paraId="59B72AC0" w14:textId="77777777" w:rsidR="00AA35D3" w:rsidRDefault="00011F62">
      <w:pPr>
        <w:spacing w:after="0" w:line="259" w:lineRule="auto"/>
        <w:ind w:left="1"/>
      </w:pPr>
      <w:r>
        <w:rPr>
          <w:b/>
          <w:color w:val="2E74B5"/>
          <w:u w:val="single" w:color="2E74B5"/>
        </w:rPr>
        <w:t>Part 2: Cognitive System</w:t>
      </w:r>
      <w:r>
        <w:rPr>
          <w:b/>
          <w:i/>
          <w:color w:val="2E74B5"/>
          <w:sz w:val="22"/>
        </w:rPr>
        <w:t xml:space="preserve"> </w:t>
      </w:r>
    </w:p>
    <w:p w14:paraId="62EFE9E7" w14:textId="341E9D6E" w:rsidR="00AA35D3" w:rsidRDefault="00011F62">
      <w:pPr>
        <w:tabs>
          <w:tab w:val="center" w:pos="2678"/>
        </w:tabs>
        <w:spacing w:after="14"/>
        <w:ind w:left="-9" w:firstLine="0"/>
      </w:pPr>
      <w:r>
        <w:rPr>
          <w:b/>
        </w:rPr>
        <w:lastRenderedPageBreak/>
        <w:t>5/2</w:t>
      </w:r>
      <w:r w:rsidR="00971660">
        <w:rPr>
          <w:b/>
        </w:rPr>
        <w:t>2</w:t>
      </w:r>
      <w:r>
        <w:rPr>
          <w:b/>
        </w:rPr>
        <w:t>– 6/</w:t>
      </w:r>
      <w:r w:rsidR="00971660">
        <w:rPr>
          <w:b/>
        </w:rPr>
        <w:t>2</w:t>
      </w:r>
      <w:r>
        <w:rPr>
          <w:b/>
        </w:rPr>
        <w:t xml:space="preserve"> </w:t>
      </w:r>
      <w:r>
        <w:rPr>
          <w:b/>
        </w:rPr>
        <w:tab/>
        <w:t xml:space="preserve">Lectures #5 - 14 </w:t>
      </w:r>
    </w:p>
    <w:tbl>
      <w:tblPr>
        <w:tblStyle w:val="TableGrid"/>
        <w:tblW w:w="9417" w:type="dxa"/>
        <w:tblInd w:w="0" w:type="dxa"/>
        <w:tblLook w:val="04A0" w:firstRow="1" w:lastRow="0" w:firstColumn="1" w:lastColumn="0" w:noHBand="0" w:noVBand="1"/>
      </w:tblPr>
      <w:tblGrid>
        <w:gridCol w:w="6419"/>
        <w:gridCol w:w="2998"/>
      </w:tblGrid>
      <w:tr w:rsidR="00AA35D3" w14:paraId="700C9DEE" w14:textId="77777777">
        <w:trPr>
          <w:trHeight w:val="516"/>
        </w:trPr>
        <w:tc>
          <w:tcPr>
            <w:tcW w:w="6419" w:type="dxa"/>
            <w:tcBorders>
              <w:top w:val="nil"/>
              <w:left w:val="nil"/>
              <w:bottom w:val="nil"/>
              <w:right w:val="nil"/>
            </w:tcBorders>
          </w:tcPr>
          <w:p w14:paraId="28ED412D" w14:textId="77777777" w:rsidR="00AA35D3" w:rsidRDefault="00011F62">
            <w:pPr>
              <w:spacing w:after="0" w:line="259" w:lineRule="auto"/>
              <w:ind w:left="0" w:right="565" w:firstLine="0"/>
              <w:jc w:val="center"/>
            </w:pPr>
            <w:r>
              <w:rPr>
                <w:sz w:val="22"/>
              </w:rPr>
              <w:t xml:space="preserve">Social Cog Foundations </w:t>
            </w:r>
          </w:p>
          <w:p w14:paraId="30EA114C" w14:textId="77777777" w:rsidR="00AA35D3" w:rsidRDefault="00011F62">
            <w:pPr>
              <w:spacing w:after="0" w:line="259" w:lineRule="auto"/>
              <w:ind w:left="456" w:firstLine="0"/>
              <w:jc w:val="center"/>
            </w:pPr>
            <w:r>
              <w:rPr>
                <w:sz w:val="22"/>
              </w:rPr>
              <w:t xml:space="preserve">Principles of Knowledge Activation </w:t>
            </w:r>
          </w:p>
        </w:tc>
        <w:tc>
          <w:tcPr>
            <w:tcW w:w="2998" w:type="dxa"/>
            <w:tcBorders>
              <w:top w:val="nil"/>
              <w:left w:val="nil"/>
              <w:bottom w:val="nil"/>
              <w:right w:val="nil"/>
            </w:tcBorders>
          </w:tcPr>
          <w:p w14:paraId="1EA6620F" w14:textId="77777777" w:rsidR="00AA35D3" w:rsidRDefault="00011F62">
            <w:pPr>
              <w:spacing w:after="0" w:line="259" w:lineRule="auto"/>
              <w:ind w:left="0" w:firstLine="0"/>
              <w:jc w:val="both"/>
            </w:pPr>
            <w:r>
              <w:rPr>
                <w:b/>
                <w:sz w:val="22"/>
              </w:rPr>
              <w:t>Read: Hamilton &amp; Gifford (1976)</w:t>
            </w:r>
            <w:r>
              <w:rPr>
                <w:sz w:val="22"/>
              </w:rPr>
              <w:t xml:space="preserve"> </w:t>
            </w:r>
          </w:p>
        </w:tc>
      </w:tr>
      <w:tr w:rsidR="00AA35D3" w14:paraId="048A2222" w14:textId="77777777">
        <w:trPr>
          <w:trHeight w:val="269"/>
        </w:trPr>
        <w:tc>
          <w:tcPr>
            <w:tcW w:w="6419" w:type="dxa"/>
            <w:tcBorders>
              <w:top w:val="nil"/>
              <w:left w:val="nil"/>
              <w:bottom w:val="nil"/>
              <w:right w:val="nil"/>
            </w:tcBorders>
          </w:tcPr>
          <w:p w14:paraId="2F13B46A" w14:textId="77777777" w:rsidR="00AA35D3" w:rsidRDefault="00011F62">
            <w:pPr>
              <w:spacing w:after="0" w:line="259" w:lineRule="auto"/>
              <w:ind w:left="0" w:right="279" w:firstLine="0"/>
              <w:jc w:val="center"/>
            </w:pPr>
            <w:r>
              <w:rPr>
                <w:sz w:val="22"/>
              </w:rPr>
              <w:t xml:space="preserve">Categories &amp; Expectancies </w:t>
            </w:r>
          </w:p>
        </w:tc>
        <w:tc>
          <w:tcPr>
            <w:tcW w:w="2998" w:type="dxa"/>
            <w:tcBorders>
              <w:top w:val="nil"/>
              <w:left w:val="nil"/>
              <w:bottom w:val="nil"/>
              <w:right w:val="nil"/>
            </w:tcBorders>
          </w:tcPr>
          <w:p w14:paraId="21FD1137" w14:textId="77777777" w:rsidR="00AA35D3" w:rsidRDefault="00011F62">
            <w:pPr>
              <w:spacing w:after="0" w:line="259" w:lineRule="auto"/>
              <w:ind w:left="67" w:firstLine="0"/>
              <w:jc w:val="both"/>
            </w:pPr>
            <w:r>
              <w:rPr>
                <w:b/>
                <w:sz w:val="22"/>
              </w:rPr>
              <w:t>Read: Macrae &amp; Boden. (2000)</w:t>
            </w:r>
            <w:r>
              <w:rPr>
                <w:sz w:val="22"/>
              </w:rPr>
              <w:t xml:space="preserve"> </w:t>
            </w:r>
          </w:p>
        </w:tc>
      </w:tr>
      <w:tr w:rsidR="00AA35D3" w14:paraId="0CB595D3" w14:textId="77777777">
        <w:trPr>
          <w:trHeight w:val="269"/>
        </w:trPr>
        <w:tc>
          <w:tcPr>
            <w:tcW w:w="6419" w:type="dxa"/>
            <w:tcBorders>
              <w:top w:val="nil"/>
              <w:left w:val="nil"/>
              <w:bottom w:val="nil"/>
              <w:right w:val="nil"/>
            </w:tcBorders>
          </w:tcPr>
          <w:p w14:paraId="424C19D7" w14:textId="77777777" w:rsidR="00AA35D3" w:rsidRDefault="00011F62">
            <w:pPr>
              <w:spacing w:after="0" w:line="259" w:lineRule="auto"/>
              <w:ind w:left="218" w:firstLine="0"/>
              <w:jc w:val="center"/>
            </w:pPr>
            <w:r>
              <w:rPr>
                <w:sz w:val="22"/>
              </w:rPr>
              <w:t xml:space="preserve">Categories &amp; Expectancies cont.  </w:t>
            </w:r>
          </w:p>
        </w:tc>
        <w:tc>
          <w:tcPr>
            <w:tcW w:w="2998" w:type="dxa"/>
            <w:tcBorders>
              <w:top w:val="nil"/>
              <w:left w:val="nil"/>
              <w:bottom w:val="nil"/>
              <w:right w:val="nil"/>
            </w:tcBorders>
          </w:tcPr>
          <w:p w14:paraId="7C881C60" w14:textId="77777777" w:rsidR="00AA35D3" w:rsidRDefault="00011F62">
            <w:pPr>
              <w:spacing w:after="0" w:line="259" w:lineRule="auto"/>
              <w:ind w:left="67" w:firstLine="0"/>
            </w:pPr>
            <w:r>
              <w:rPr>
                <w:b/>
                <w:sz w:val="22"/>
              </w:rPr>
              <w:t xml:space="preserve">Read: </w:t>
            </w:r>
            <w:proofErr w:type="spellStart"/>
            <w:r>
              <w:rPr>
                <w:b/>
                <w:sz w:val="22"/>
              </w:rPr>
              <w:t>Bargh</w:t>
            </w:r>
            <w:proofErr w:type="spellEnd"/>
            <w:r>
              <w:rPr>
                <w:b/>
                <w:sz w:val="22"/>
              </w:rPr>
              <w:t xml:space="preserve"> (1999)</w:t>
            </w:r>
            <w:r>
              <w:rPr>
                <w:sz w:val="22"/>
              </w:rPr>
              <w:t xml:space="preserve"> </w:t>
            </w:r>
          </w:p>
        </w:tc>
      </w:tr>
      <w:tr w:rsidR="00AA35D3" w14:paraId="37662CCD" w14:textId="77777777">
        <w:trPr>
          <w:trHeight w:val="2847"/>
        </w:trPr>
        <w:tc>
          <w:tcPr>
            <w:tcW w:w="6419" w:type="dxa"/>
            <w:tcBorders>
              <w:top w:val="nil"/>
              <w:left w:val="nil"/>
              <w:bottom w:val="nil"/>
              <w:right w:val="nil"/>
            </w:tcBorders>
          </w:tcPr>
          <w:p w14:paraId="2D417860" w14:textId="77777777" w:rsidR="00AA35D3" w:rsidRDefault="00011F62">
            <w:pPr>
              <w:spacing w:after="0" w:line="259" w:lineRule="auto"/>
              <w:ind w:left="1897" w:firstLine="0"/>
            </w:pPr>
            <w:r>
              <w:rPr>
                <w:sz w:val="22"/>
              </w:rPr>
              <w:t xml:space="preserve">Recent Revisions </w:t>
            </w:r>
          </w:p>
          <w:p w14:paraId="62174321" w14:textId="2D64FA50" w:rsidR="00AA35D3" w:rsidRDefault="00011F62" w:rsidP="00476F06">
            <w:pPr>
              <w:spacing w:after="0" w:line="259" w:lineRule="auto"/>
              <w:ind w:left="1897" w:firstLine="0"/>
            </w:pPr>
            <w:r>
              <w:rPr>
                <w:sz w:val="22"/>
              </w:rPr>
              <w:t xml:space="preserve">ELM; Subjective Experience/Misattribution </w:t>
            </w:r>
          </w:p>
          <w:p w14:paraId="31773171" w14:textId="741FEBE4" w:rsidR="00AA35D3" w:rsidRDefault="00011F62">
            <w:pPr>
              <w:tabs>
                <w:tab w:val="center" w:pos="3228"/>
              </w:tabs>
              <w:spacing w:after="0" w:line="259" w:lineRule="auto"/>
              <w:ind w:left="0" w:firstLine="0"/>
            </w:pPr>
            <w:r>
              <w:rPr>
                <w:b/>
              </w:rPr>
              <w:t>6/</w:t>
            </w:r>
            <w:r w:rsidR="00971660">
              <w:rPr>
                <w:b/>
              </w:rPr>
              <w:t>1</w:t>
            </w:r>
            <w:r>
              <w:rPr>
                <w:b/>
              </w:rPr>
              <w:t xml:space="preserve"> (by 6pm) </w:t>
            </w:r>
            <w:r>
              <w:rPr>
                <w:b/>
              </w:rPr>
              <w:tab/>
              <w:t xml:space="preserve">Post 1 Discussion Question </w:t>
            </w:r>
          </w:p>
          <w:p w14:paraId="44B07778" w14:textId="7F9FEB94" w:rsidR="00AA35D3" w:rsidRDefault="00011F62">
            <w:pPr>
              <w:tabs>
                <w:tab w:val="center" w:pos="2248"/>
              </w:tabs>
              <w:spacing w:after="284" w:line="259" w:lineRule="auto"/>
              <w:ind w:left="0" w:firstLine="0"/>
            </w:pPr>
            <w:r>
              <w:rPr>
                <w:b/>
              </w:rPr>
              <w:t>6/</w:t>
            </w:r>
            <w:r w:rsidR="00971660">
              <w:rPr>
                <w:b/>
              </w:rPr>
              <w:t>3</w:t>
            </w:r>
            <w:r>
              <w:rPr>
                <w:b/>
              </w:rPr>
              <w:t xml:space="preserve"> – 6/</w:t>
            </w:r>
            <w:r w:rsidR="00971660">
              <w:rPr>
                <w:b/>
              </w:rPr>
              <w:t>4</w:t>
            </w:r>
            <w:r>
              <w:rPr>
                <w:b/>
              </w:rPr>
              <w:t xml:space="preserve"> </w:t>
            </w:r>
            <w:r>
              <w:rPr>
                <w:b/>
              </w:rPr>
              <w:tab/>
              <w:t xml:space="preserve">Exam 2 </w:t>
            </w:r>
          </w:p>
          <w:p w14:paraId="40E41202" w14:textId="77777777" w:rsidR="00AA35D3" w:rsidRDefault="00011F62">
            <w:pPr>
              <w:spacing w:after="0" w:line="259" w:lineRule="auto"/>
              <w:ind w:left="0" w:firstLine="0"/>
            </w:pPr>
            <w:r>
              <w:rPr>
                <w:b/>
                <w:color w:val="2E74B5"/>
                <w:u w:val="single" w:color="2E74B5"/>
              </w:rPr>
              <w:t>Part 3: Motivational System</w:t>
            </w:r>
            <w:r>
              <w:rPr>
                <w:b/>
                <w:color w:val="2E74B5"/>
              </w:rPr>
              <w:t xml:space="preserve"> </w:t>
            </w:r>
          </w:p>
          <w:p w14:paraId="0893A149" w14:textId="01D6FD21" w:rsidR="00AA35D3" w:rsidRDefault="00011F62">
            <w:pPr>
              <w:tabs>
                <w:tab w:val="center" w:pos="2733"/>
              </w:tabs>
              <w:spacing w:after="0" w:line="259" w:lineRule="auto"/>
              <w:ind w:left="0" w:firstLine="0"/>
            </w:pPr>
            <w:r>
              <w:rPr>
                <w:b/>
              </w:rPr>
              <w:t>6/</w:t>
            </w:r>
            <w:r w:rsidR="00971660">
              <w:rPr>
                <w:b/>
              </w:rPr>
              <w:t>5</w:t>
            </w:r>
            <w:r>
              <w:rPr>
                <w:b/>
              </w:rPr>
              <w:t xml:space="preserve"> – 6/</w:t>
            </w:r>
            <w:r w:rsidR="00971660">
              <w:rPr>
                <w:b/>
              </w:rPr>
              <w:t>9</w:t>
            </w:r>
            <w:r>
              <w:rPr>
                <w:b/>
              </w:rPr>
              <w:t xml:space="preserve"> </w:t>
            </w:r>
            <w:r>
              <w:rPr>
                <w:b/>
              </w:rPr>
              <w:tab/>
              <w:t xml:space="preserve">Lectures #15 - 18 </w:t>
            </w:r>
          </w:p>
          <w:p w14:paraId="229F16BB" w14:textId="77777777" w:rsidR="00AA35D3" w:rsidRDefault="00011F62">
            <w:pPr>
              <w:spacing w:after="0" w:line="259" w:lineRule="auto"/>
              <w:ind w:left="1897" w:firstLine="0"/>
            </w:pPr>
            <w:r>
              <w:rPr>
                <w:sz w:val="22"/>
              </w:rPr>
              <w:t xml:space="preserve">Fundamentals: Regulatory Focus Theory </w:t>
            </w:r>
          </w:p>
          <w:p w14:paraId="4C37DA07" w14:textId="77777777" w:rsidR="00AA35D3" w:rsidRDefault="00011F62">
            <w:pPr>
              <w:spacing w:after="0" w:line="259" w:lineRule="auto"/>
              <w:ind w:left="0" w:right="199" w:firstLine="0"/>
              <w:jc w:val="center"/>
            </w:pPr>
            <w:r>
              <w:rPr>
                <w:sz w:val="22"/>
              </w:rPr>
              <w:t xml:space="preserve">Fundamentals: Self-Control </w:t>
            </w:r>
          </w:p>
        </w:tc>
        <w:tc>
          <w:tcPr>
            <w:tcW w:w="2998" w:type="dxa"/>
            <w:tcBorders>
              <w:top w:val="nil"/>
              <w:left w:val="nil"/>
              <w:bottom w:val="nil"/>
              <w:right w:val="nil"/>
            </w:tcBorders>
          </w:tcPr>
          <w:p w14:paraId="15B40D12" w14:textId="77777777" w:rsidR="00AA35D3" w:rsidRDefault="00011F62">
            <w:pPr>
              <w:spacing w:after="0" w:line="259" w:lineRule="auto"/>
              <w:ind w:left="67" w:firstLine="0"/>
            </w:pPr>
            <w:r>
              <w:rPr>
                <w:b/>
                <w:sz w:val="22"/>
              </w:rPr>
              <w:t xml:space="preserve">Read: </w:t>
            </w:r>
            <w:proofErr w:type="spellStart"/>
            <w:r>
              <w:rPr>
                <w:b/>
                <w:sz w:val="22"/>
              </w:rPr>
              <w:t>Jussim</w:t>
            </w:r>
            <w:proofErr w:type="spellEnd"/>
            <w:r>
              <w:rPr>
                <w:b/>
                <w:sz w:val="22"/>
              </w:rPr>
              <w:t xml:space="preserve"> et al. (2009)</w:t>
            </w:r>
            <w:r>
              <w:rPr>
                <w:sz w:val="22"/>
              </w:rPr>
              <w:t xml:space="preserve"> </w:t>
            </w:r>
          </w:p>
        </w:tc>
      </w:tr>
      <w:tr w:rsidR="00AA35D3" w14:paraId="528C9BFD" w14:textId="77777777">
        <w:trPr>
          <w:trHeight w:val="269"/>
        </w:trPr>
        <w:tc>
          <w:tcPr>
            <w:tcW w:w="6419" w:type="dxa"/>
            <w:tcBorders>
              <w:top w:val="nil"/>
              <w:left w:val="nil"/>
              <w:bottom w:val="nil"/>
              <w:right w:val="nil"/>
            </w:tcBorders>
          </w:tcPr>
          <w:p w14:paraId="65D19654" w14:textId="77777777" w:rsidR="00AA35D3" w:rsidRDefault="00011F62">
            <w:pPr>
              <w:spacing w:after="0" w:line="259" w:lineRule="auto"/>
              <w:ind w:left="1897" w:firstLine="0"/>
            </w:pPr>
            <w:r>
              <w:rPr>
                <w:sz w:val="22"/>
              </w:rPr>
              <w:t xml:space="preserve">Attribution </w:t>
            </w:r>
          </w:p>
        </w:tc>
        <w:tc>
          <w:tcPr>
            <w:tcW w:w="2998" w:type="dxa"/>
            <w:tcBorders>
              <w:top w:val="nil"/>
              <w:left w:val="nil"/>
              <w:bottom w:val="nil"/>
              <w:right w:val="nil"/>
            </w:tcBorders>
          </w:tcPr>
          <w:p w14:paraId="3480F6E6" w14:textId="77777777" w:rsidR="00AA35D3" w:rsidRDefault="00011F62">
            <w:pPr>
              <w:spacing w:after="0" w:line="259" w:lineRule="auto"/>
              <w:ind w:left="67" w:firstLine="0"/>
            </w:pPr>
            <w:r>
              <w:rPr>
                <w:b/>
                <w:sz w:val="22"/>
              </w:rPr>
              <w:t>Read: Yeager &amp; Dweck (2012</w:t>
            </w:r>
            <w:r>
              <w:rPr>
                <w:sz w:val="22"/>
                <w:u w:val="single" w:color="000000"/>
              </w:rPr>
              <w:t>)</w:t>
            </w:r>
            <w:r>
              <w:rPr>
                <w:sz w:val="22"/>
              </w:rPr>
              <w:t xml:space="preserve"> </w:t>
            </w:r>
          </w:p>
        </w:tc>
      </w:tr>
      <w:tr w:rsidR="00AA35D3" w14:paraId="022CFE55" w14:textId="77777777">
        <w:trPr>
          <w:trHeight w:val="538"/>
        </w:trPr>
        <w:tc>
          <w:tcPr>
            <w:tcW w:w="6419" w:type="dxa"/>
            <w:tcBorders>
              <w:top w:val="nil"/>
              <w:left w:val="nil"/>
              <w:bottom w:val="nil"/>
              <w:right w:val="nil"/>
            </w:tcBorders>
          </w:tcPr>
          <w:p w14:paraId="774908DB" w14:textId="77777777" w:rsidR="00AA35D3" w:rsidRDefault="00011F62">
            <w:pPr>
              <w:spacing w:after="0" w:line="259" w:lineRule="auto"/>
              <w:ind w:left="1897" w:firstLine="0"/>
            </w:pPr>
            <w:r>
              <w:rPr>
                <w:sz w:val="22"/>
              </w:rPr>
              <w:t xml:space="preserve">Attribution cont. </w:t>
            </w:r>
          </w:p>
          <w:p w14:paraId="47E5B27E" w14:textId="77777777" w:rsidR="00AA35D3" w:rsidRDefault="00011F62">
            <w:pPr>
              <w:spacing w:after="0" w:line="259" w:lineRule="auto"/>
              <w:ind w:left="483" w:firstLine="0"/>
              <w:jc w:val="center"/>
            </w:pPr>
            <w:r>
              <w:rPr>
                <w:sz w:val="22"/>
              </w:rPr>
              <w:t xml:space="preserve">Motivated Reasoning &amp; Perception </w:t>
            </w:r>
          </w:p>
        </w:tc>
        <w:tc>
          <w:tcPr>
            <w:tcW w:w="2998" w:type="dxa"/>
            <w:tcBorders>
              <w:top w:val="nil"/>
              <w:left w:val="nil"/>
              <w:bottom w:val="nil"/>
              <w:right w:val="nil"/>
            </w:tcBorders>
          </w:tcPr>
          <w:p w14:paraId="51FD6C35" w14:textId="77777777" w:rsidR="00AA35D3" w:rsidRDefault="00011F62">
            <w:pPr>
              <w:spacing w:after="0" w:line="259" w:lineRule="auto"/>
              <w:ind w:left="67" w:firstLine="0"/>
            </w:pPr>
            <w:r>
              <w:rPr>
                <w:b/>
                <w:sz w:val="22"/>
              </w:rPr>
              <w:t>Read: Ryan &amp; Deci (2000)</w:t>
            </w:r>
            <w:r>
              <w:rPr>
                <w:sz w:val="22"/>
              </w:rPr>
              <w:t xml:space="preserve"> </w:t>
            </w:r>
          </w:p>
        </w:tc>
      </w:tr>
      <w:tr w:rsidR="00AA35D3" w14:paraId="05808E5A" w14:textId="77777777">
        <w:trPr>
          <w:trHeight w:val="247"/>
        </w:trPr>
        <w:tc>
          <w:tcPr>
            <w:tcW w:w="6419" w:type="dxa"/>
            <w:tcBorders>
              <w:top w:val="nil"/>
              <w:left w:val="nil"/>
              <w:bottom w:val="nil"/>
              <w:right w:val="nil"/>
            </w:tcBorders>
          </w:tcPr>
          <w:p w14:paraId="1325A486" w14:textId="77777777" w:rsidR="00AA35D3" w:rsidRDefault="00011F62">
            <w:pPr>
              <w:spacing w:after="0" w:line="259" w:lineRule="auto"/>
              <w:ind w:left="1897" w:firstLine="0"/>
            </w:pPr>
            <w:r>
              <w:rPr>
                <w:sz w:val="22"/>
              </w:rPr>
              <w:t xml:space="preserve">Motivated Reasoning &amp; Perception cont. </w:t>
            </w:r>
          </w:p>
        </w:tc>
        <w:tc>
          <w:tcPr>
            <w:tcW w:w="2998" w:type="dxa"/>
            <w:tcBorders>
              <w:top w:val="nil"/>
              <w:left w:val="nil"/>
              <w:bottom w:val="nil"/>
              <w:right w:val="nil"/>
            </w:tcBorders>
          </w:tcPr>
          <w:p w14:paraId="26257184" w14:textId="77777777" w:rsidR="00AA35D3" w:rsidRDefault="00011F62">
            <w:pPr>
              <w:spacing w:after="0" w:line="259" w:lineRule="auto"/>
              <w:ind w:left="67" w:firstLine="0"/>
              <w:jc w:val="both"/>
            </w:pPr>
            <w:r>
              <w:rPr>
                <w:b/>
                <w:sz w:val="22"/>
              </w:rPr>
              <w:t>Read: Fessler &amp; Holbrook (2013)</w:t>
            </w:r>
            <w:r>
              <w:rPr>
                <w:sz w:val="22"/>
              </w:rPr>
              <w:t xml:space="preserve"> </w:t>
            </w:r>
          </w:p>
        </w:tc>
      </w:tr>
    </w:tbl>
    <w:p w14:paraId="2FE1CB6B" w14:textId="49042879" w:rsidR="00AA35D3" w:rsidRDefault="00011F62">
      <w:pPr>
        <w:spacing w:after="14"/>
        <w:ind w:left="1"/>
      </w:pPr>
      <w:r>
        <w:rPr>
          <w:b/>
        </w:rPr>
        <w:t>6/</w:t>
      </w:r>
      <w:r w:rsidR="00476F06">
        <w:rPr>
          <w:b/>
        </w:rPr>
        <w:t>8</w:t>
      </w:r>
      <w:r>
        <w:rPr>
          <w:b/>
        </w:rPr>
        <w:t xml:space="preserve"> (by 11:59pm) Application Paper </w:t>
      </w:r>
    </w:p>
    <w:p w14:paraId="04458E9B" w14:textId="77E0F889" w:rsidR="00AA35D3" w:rsidRDefault="00011F62">
      <w:pPr>
        <w:tabs>
          <w:tab w:val="center" w:pos="2553"/>
        </w:tabs>
        <w:spacing w:after="296"/>
        <w:ind w:left="-9" w:firstLine="0"/>
      </w:pPr>
      <w:r>
        <w:rPr>
          <w:b/>
        </w:rPr>
        <w:t>#2 6/1</w:t>
      </w:r>
      <w:r w:rsidR="00971660">
        <w:rPr>
          <w:b/>
        </w:rPr>
        <w:t>0</w:t>
      </w:r>
      <w:r>
        <w:rPr>
          <w:b/>
        </w:rPr>
        <w:t xml:space="preserve"> – 6/1</w:t>
      </w:r>
      <w:r w:rsidR="00971660">
        <w:rPr>
          <w:b/>
        </w:rPr>
        <w:t>1</w:t>
      </w:r>
      <w:r>
        <w:rPr>
          <w:b/>
        </w:rPr>
        <w:t xml:space="preserve"> </w:t>
      </w:r>
      <w:r>
        <w:rPr>
          <w:b/>
        </w:rPr>
        <w:tab/>
        <w:t xml:space="preserve">Exam 3 </w:t>
      </w:r>
    </w:p>
    <w:p w14:paraId="7B7C95C4" w14:textId="77777777" w:rsidR="00AA35D3" w:rsidRDefault="00011F62">
      <w:pPr>
        <w:spacing w:after="0" w:line="259" w:lineRule="auto"/>
        <w:ind w:left="1"/>
      </w:pPr>
      <w:r>
        <w:rPr>
          <w:b/>
          <w:color w:val="2E74B5"/>
          <w:u w:val="single" w:color="2E74B5"/>
        </w:rPr>
        <w:t>Part 4: Social System</w:t>
      </w:r>
      <w:r>
        <w:rPr>
          <w:b/>
          <w:color w:val="2E74B5"/>
        </w:rPr>
        <w:t xml:space="preserve"> </w:t>
      </w:r>
    </w:p>
    <w:p w14:paraId="758A68A6" w14:textId="44CD736B" w:rsidR="00AA35D3" w:rsidRDefault="00011F62">
      <w:pPr>
        <w:tabs>
          <w:tab w:val="center" w:pos="2741"/>
        </w:tabs>
        <w:spacing w:after="14"/>
        <w:ind w:left="-9" w:firstLine="0"/>
      </w:pPr>
      <w:r>
        <w:rPr>
          <w:b/>
        </w:rPr>
        <w:t>6/1</w:t>
      </w:r>
      <w:r w:rsidR="00971660">
        <w:rPr>
          <w:b/>
        </w:rPr>
        <w:t>2</w:t>
      </w:r>
      <w:r>
        <w:rPr>
          <w:b/>
        </w:rPr>
        <w:t xml:space="preserve"> – 6/2</w:t>
      </w:r>
      <w:r w:rsidR="00971660">
        <w:rPr>
          <w:b/>
        </w:rPr>
        <w:t>3</w:t>
      </w:r>
      <w:r>
        <w:rPr>
          <w:b/>
        </w:rPr>
        <w:t xml:space="preserve"> </w:t>
      </w:r>
      <w:r>
        <w:rPr>
          <w:b/>
        </w:rPr>
        <w:tab/>
        <w:t xml:space="preserve">Lectures #19 - 25 </w:t>
      </w:r>
    </w:p>
    <w:p w14:paraId="59DDB099" w14:textId="77777777" w:rsidR="00AA35D3" w:rsidRDefault="00011F62">
      <w:pPr>
        <w:spacing w:after="5" w:line="249" w:lineRule="auto"/>
        <w:ind w:left="1892"/>
      </w:pPr>
      <w:r>
        <w:rPr>
          <w:sz w:val="22"/>
        </w:rPr>
        <w:t xml:space="preserve">Interpersonal Level: Attraction </w:t>
      </w:r>
    </w:p>
    <w:p w14:paraId="28CCC702" w14:textId="77777777" w:rsidR="00AA35D3" w:rsidRDefault="00011F62">
      <w:pPr>
        <w:spacing w:after="5" w:line="249" w:lineRule="auto"/>
        <w:ind w:left="1892"/>
      </w:pPr>
      <w:r>
        <w:rPr>
          <w:sz w:val="22"/>
        </w:rPr>
        <w:t xml:space="preserve">Interpersonal Level: Repulsion </w:t>
      </w:r>
    </w:p>
    <w:p w14:paraId="52FB6101" w14:textId="77777777" w:rsidR="00AA35D3" w:rsidRDefault="00011F62">
      <w:pPr>
        <w:spacing w:after="5" w:line="249" w:lineRule="auto"/>
        <w:ind w:left="1892"/>
      </w:pPr>
      <w:r>
        <w:rPr>
          <w:sz w:val="22"/>
        </w:rPr>
        <w:t xml:space="preserve">Group Dynamics: Fundamentals of Us vs. Them   </w:t>
      </w:r>
      <w:r>
        <w:rPr>
          <w:b/>
          <w:sz w:val="22"/>
        </w:rPr>
        <w:t>Read: Navarrete &amp; Fessler (2005)</w:t>
      </w:r>
      <w:r>
        <w:rPr>
          <w:sz w:val="22"/>
        </w:rPr>
        <w:t xml:space="preserve"> Group Dynamics: Fundamentals of Us vs. Them cont. </w:t>
      </w:r>
    </w:p>
    <w:p w14:paraId="10C555EF" w14:textId="77777777" w:rsidR="00AA35D3" w:rsidRDefault="00011F62">
      <w:pPr>
        <w:spacing w:after="5" w:line="249" w:lineRule="auto"/>
        <w:ind w:left="1892"/>
      </w:pPr>
      <w:r>
        <w:rPr>
          <w:sz w:val="22"/>
        </w:rPr>
        <w:t xml:space="preserve">Group Dynamics: Being a Good Group Member   </w:t>
      </w:r>
      <w:r>
        <w:rPr>
          <w:b/>
          <w:sz w:val="22"/>
        </w:rPr>
        <w:t>Read: Schulz et al. (2007)</w:t>
      </w:r>
      <w:r>
        <w:rPr>
          <w:sz w:val="22"/>
        </w:rPr>
        <w:t xml:space="preserve"> Group Dynamics: Being a Good Group Member cont. </w:t>
      </w:r>
    </w:p>
    <w:p w14:paraId="7D7E5AE2" w14:textId="77777777" w:rsidR="00AA35D3" w:rsidRDefault="00011F62">
      <w:pPr>
        <w:spacing w:after="5" w:line="249" w:lineRule="auto"/>
        <w:ind w:left="1892"/>
      </w:pPr>
      <w:r>
        <w:rPr>
          <w:sz w:val="22"/>
        </w:rPr>
        <w:t xml:space="preserve">Group Dynamics: Being a Good Group Member cont. </w:t>
      </w:r>
    </w:p>
    <w:p w14:paraId="6413709A" w14:textId="515E0C34" w:rsidR="00AA35D3" w:rsidRDefault="00011F62">
      <w:pPr>
        <w:spacing w:after="362"/>
        <w:ind w:left="1" w:right="4275"/>
      </w:pPr>
      <w:r>
        <w:rPr>
          <w:b/>
        </w:rPr>
        <w:t>6/2</w:t>
      </w:r>
      <w:r w:rsidR="00971660">
        <w:rPr>
          <w:b/>
        </w:rPr>
        <w:t>2</w:t>
      </w:r>
      <w:r>
        <w:rPr>
          <w:b/>
        </w:rPr>
        <w:t xml:space="preserve"> (by 6pm)</w:t>
      </w:r>
      <w:r w:rsidR="00476F06">
        <w:rPr>
          <w:b/>
        </w:rPr>
        <w:t xml:space="preserve">          </w:t>
      </w:r>
      <w:r>
        <w:rPr>
          <w:b/>
        </w:rPr>
        <w:t>Post 1 Discussion Question 6/2</w:t>
      </w:r>
      <w:r w:rsidR="00971660">
        <w:rPr>
          <w:b/>
        </w:rPr>
        <w:t>4</w:t>
      </w:r>
      <w:r>
        <w:rPr>
          <w:b/>
        </w:rPr>
        <w:t xml:space="preserve"> – 6/2</w:t>
      </w:r>
      <w:r w:rsidR="00971660">
        <w:rPr>
          <w:b/>
        </w:rPr>
        <w:t>5</w:t>
      </w:r>
      <w:r>
        <w:rPr>
          <w:b/>
        </w:rPr>
        <w:t xml:space="preserve">  </w:t>
      </w:r>
      <w:r>
        <w:rPr>
          <w:b/>
        </w:rPr>
        <w:tab/>
      </w:r>
      <w:r w:rsidR="00476F06">
        <w:rPr>
          <w:b/>
        </w:rPr>
        <w:t xml:space="preserve">       </w:t>
      </w:r>
      <w:r>
        <w:rPr>
          <w:b/>
        </w:rPr>
        <w:t xml:space="preserve">Exam 4 </w:t>
      </w:r>
    </w:p>
    <w:p w14:paraId="58D3B1DD" w14:textId="77777777" w:rsidR="00AA35D3" w:rsidRDefault="00011F62">
      <w:pPr>
        <w:spacing w:after="0" w:line="259" w:lineRule="auto"/>
        <w:ind w:left="0" w:firstLine="0"/>
      </w:pPr>
      <w:r>
        <w:rPr>
          <w:b/>
          <w:color w:val="2E74B5"/>
        </w:rPr>
        <w:t>FINAL EXAM</w:t>
      </w:r>
      <w:r>
        <w:rPr>
          <w:i/>
          <w:color w:val="2E74B5"/>
        </w:rPr>
        <w:t xml:space="preserve">:  </w:t>
      </w:r>
    </w:p>
    <w:p w14:paraId="4C5B5708" w14:textId="4D79DD7D" w:rsidR="00AA35D3" w:rsidRDefault="00011F62">
      <w:pPr>
        <w:spacing w:after="14"/>
        <w:ind w:left="1"/>
      </w:pPr>
      <w:r>
        <w:rPr>
          <w:b/>
        </w:rPr>
        <w:t>Starts: Wednesday, June 2</w:t>
      </w:r>
      <w:r w:rsidR="00971660">
        <w:rPr>
          <w:b/>
        </w:rPr>
        <w:t>8</w:t>
      </w:r>
      <w:r>
        <w:rPr>
          <w:b/>
        </w:rPr>
        <w:t xml:space="preserve">th @ 12:00am </w:t>
      </w:r>
    </w:p>
    <w:p w14:paraId="6726AF63" w14:textId="6B68326C" w:rsidR="00AA35D3" w:rsidRDefault="00011F62">
      <w:pPr>
        <w:spacing w:after="14"/>
        <w:ind w:left="1"/>
      </w:pPr>
      <w:r>
        <w:rPr>
          <w:b/>
        </w:rPr>
        <w:t xml:space="preserve">Ends: Thursday June </w:t>
      </w:r>
      <w:r w:rsidR="00971660">
        <w:rPr>
          <w:b/>
        </w:rPr>
        <w:t>29</w:t>
      </w:r>
      <w:r>
        <w:rPr>
          <w:b/>
        </w:rPr>
        <w:t>th @ 11:59pm</w:t>
      </w:r>
      <w:r>
        <w:rPr>
          <w:b/>
          <w:i/>
          <w:sz w:val="26"/>
        </w:rPr>
        <w:t xml:space="preserve"> </w:t>
      </w:r>
    </w:p>
    <w:p w14:paraId="52234EDE" w14:textId="77777777" w:rsidR="00AA35D3" w:rsidRDefault="00011F62">
      <w:pPr>
        <w:pStyle w:val="Heading1"/>
        <w:spacing w:after="394"/>
        <w:ind w:left="423" w:hanging="432"/>
      </w:pPr>
      <w:bookmarkStart w:id="16" w:name="_Toc14440"/>
      <w:r>
        <w:t xml:space="preserve">REFERENCES: READING LIST </w:t>
      </w:r>
      <w:bookmarkEnd w:id="16"/>
    </w:p>
    <w:p w14:paraId="2F9575B0" w14:textId="77777777" w:rsidR="00AA35D3" w:rsidRDefault="00011F62">
      <w:pPr>
        <w:spacing w:after="283"/>
        <w:ind w:left="711" w:hanging="720"/>
      </w:pPr>
      <w:proofErr w:type="spellStart"/>
      <w:r>
        <w:t>Bargh</w:t>
      </w:r>
      <w:proofErr w:type="spellEnd"/>
      <w:r>
        <w:t xml:space="preserve">, J. A. (1999). The cognitive monster: The case against the controllability of automatic stereotype effects. In S. </w:t>
      </w:r>
      <w:proofErr w:type="spellStart"/>
      <w:r>
        <w:t>Chaiken</w:t>
      </w:r>
      <w:proofErr w:type="spellEnd"/>
      <w:r>
        <w:t xml:space="preserve"> &amp; Y. Trope (Eds.), </w:t>
      </w:r>
      <w:r>
        <w:rPr>
          <w:i/>
        </w:rPr>
        <w:t>Dual-process theories in social psychology</w:t>
      </w:r>
      <w:r>
        <w:t xml:space="preserve"> (pp. 361-382). New York: The Guilford Press. </w:t>
      </w:r>
    </w:p>
    <w:p w14:paraId="13D0AF04" w14:textId="77777777" w:rsidR="00AA35D3" w:rsidRDefault="00011F62">
      <w:pPr>
        <w:ind w:left="1"/>
      </w:pPr>
      <w:r>
        <w:lastRenderedPageBreak/>
        <w:t xml:space="preserve">Cosmides, L., &amp; </w:t>
      </w:r>
      <w:proofErr w:type="spellStart"/>
      <w:r>
        <w:t>Tooby</w:t>
      </w:r>
      <w:proofErr w:type="spellEnd"/>
      <w:r>
        <w:t xml:space="preserve">, J. (1997). Evolutionary Psychology: A Primer. </w:t>
      </w:r>
    </w:p>
    <w:p w14:paraId="47D6EA45" w14:textId="77777777" w:rsidR="00AA35D3" w:rsidRDefault="00011F62">
      <w:pPr>
        <w:spacing w:after="281"/>
        <w:ind w:left="736"/>
      </w:pPr>
      <w:r>
        <w:t xml:space="preserve">http://www.cep.ucsb.edu/primer.html </w:t>
      </w:r>
    </w:p>
    <w:p w14:paraId="1AE62D4A" w14:textId="77777777" w:rsidR="00AA35D3" w:rsidRDefault="00011F62">
      <w:pPr>
        <w:spacing w:after="283"/>
        <w:ind w:left="711" w:hanging="720"/>
      </w:pPr>
      <w:r>
        <w:t xml:space="preserve">Fessler, D.M.T., &amp; Holbrook, C. (2013). Friends shrink foes: The presence of comrades decreases the envisioned physical formidability of an opponent. </w:t>
      </w:r>
      <w:r>
        <w:rPr>
          <w:i/>
        </w:rPr>
        <w:t>Psychological Science, 24</w:t>
      </w:r>
      <w:r>
        <w:t xml:space="preserve">, 797-802. </w:t>
      </w:r>
    </w:p>
    <w:p w14:paraId="0B6429A8" w14:textId="77777777" w:rsidR="00AA35D3" w:rsidRDefault="00011F62">
      <w:pPr>
        <w:ind w:left="1"/>
      </w:pPr>
      <w:r>
        <w:t xml:space="preserve">Fraley, R.C. (2010). A brief overview of adult attachment theory and research. </w:t>
      </w:r>
    </w:p>
    <w:p w14:paraId="1C9EC73C" w14:textId="77777777" w:rsidR="00AA35D3" w:rsidRDefault="00011F62">
      <w:pPr>
        <w:spacing w:after="279"/>
        <w:ind w:left="736"/>
      </w:pPr>
      <w:r>
        <w:t xml:space="preserve">https://internal.psychology.illinois.edu/~rcfraley/attachment.htm </w:t>
      </w:r>
    </w:p>
    <w:p w14:paraId="124DFAED" w14:textId="77777777" w:rsidR="00AA35D3" w:rsidRDefault="00011F62">
      <w:pPr>
        <w:spacing w:after="283"/>
        <w:ind w:left="711" w:hanging="720"/>
      </w:pPr>
      <w:r>
        <w:t xml:space="preserve">Hamilton, D.L., &amp; Gifford, R.K. (1976). Illusory correlation in interpersonal perception: A cognitive basis of stereotypic judgments. </w:t>
      </w:r>
      <w:r>
        <w:rPr>
          <w:i/>
        </w:rPr>
        <w:t>Journal of Experimental Social Psychology, 12</w:t>
      </w:r>
      <w:r>
        <w:t>, 392-407.</w:t>
      </w:r>
    </w:p>
    <w:p w14:paraId="54A01D6E" w14:textId="77777777" w:rsidR="00AA35D3" w:rsidRDefault="00011F62">
      <w:pPr>
        <w:spacing w:after="285"/>
        <w:ind w:left="711" w:hanging="720"/>
      </w:pPr>
      <w:proofErr w:type="spellStart"/>
      <w:r>
        <w:t>Jussim</w:t>
      </w:r>
      <w:proofErr w:type="spellEnd"/>
      <w:r>
        <w:t xml:space="preserve">, L., Cain, T.R., Crawford, J.T., </w:t>
      </w:r>
      <w:proofErr w:type="spellStart"/>
      <w:r>
        <w:t>Harber</w:t>
      </w:r>
      <w:proofErr w:type="spellEnd"/>
      <w:r>
        <w:t xml:space="preserve">, K., &amp; Cohen, F. (2009). The unbearable accuracy of stereotypes. In Nelson, T. (ed.), </w:t>
      </w:r>
      <w:r>
        <w:rPr>
          <w:i/>
        </w:rPr>
        <w:t xml:space="preserve">The Handbook of Prejudice, Stereotyping, and </w:t>
      </w:r>
      <w:hyperlink r:id="rId20">
        <w:r>
          <w:rPr>
            <w:i/>
            <w:color w:val="0000FF"/>
            <w:u w:val="single" w:color="0000FF"/>
          </w:rPr>
          <w:t>Discrimination</w:t>
        </w:r>
      </w:hyperlink>
      <w:hyperlink r:id="rId21">
        <w:r>
          <w:rPr>
            <w:i/>
          </w:rPr>
          <w:t xml:space="preserve"> </w:t>
        </w:r>
      </w:hyperlink>
      <w:r>
        <w:t xml:space="preserve">(199-227). NY: Psychological Press. </w:t>
      </w:r>
    </w:p>
    <w:p w14:paraId="1D95DBCE" w14:textId="77777777" w:rsidR="00AA35D3" w:rsidRDefault="00011F62">
      <w:pPr>
        <w:spacing w:after="283"/>
        <w:ind w:left="711" w:hanging="720"/>
      </w:pPr>
      <w:r>
        <w:t xml:space="preserve">Macrae, C.N., &amp; </w:t>
      </w:r>
      <w:proofErr w:type="spellStart"/>
      <w:r>
        <w:t>Bodenhausen</w:t>
      </w:r>
      <w:proofErr w:type="spellEnd"/>
      <w:r>
        <w:t xml:space="preserve">, G.V. (2000). Social cognition: Thinking categorically about others. </w:t>
      </w:r>
      <w:r>
        <w:rPr>
          <w:i/>
        </w:rPr>
        <w:t>Annual Review of Psychology, 51</w:t>
      </w:r>
      <w:r>
        <w:t xml:space="preserve">, 93-120. </w:t>
      </w:r>
    </w:p>
    <w:p w14:paraId="191E3552" w14:textId="77777777" w:rsidR="00AA35D3" w:rsidRDefault="00011F62">
      <w:pPr>
        <w:spacing w:after="283"/>
        <w:ind w:left="711" w:hanging="720"/>
      </w:pPr>
      <w:r>
        <w:t xml:space="preserve">Navarrete, C.D., &amp; Fessler, D.M.T. (2005). Normative bias and adaptive challenges: A relational approach to coalitional psychology and a critique of Terror Management Theory. </w:t>
      </w:r>
      <w:r>
        <w:rPr>
          <w:i/>
        </w:rPr>
        <w:t>Evolutionary Psychology, 3</w:t>
      </w:r>
      <w:r>
        <w:t xml:space="preserve">, 297-325. </w:t>
      </w:r>
    </w:p>
    <w:p w14:paraId="36F04935" w14:textId="77777777" w:rsidR="00AA35D3" w:rsidRDefault="00011F62">
      <w:pPr>
        <w:spacing w:after="283"/>
        <w:ind w:left="711" w:hanging="720"/>
      </w:pPr>
      <w:r>
        <w:t xml:space="preserve">Ryan, R. M., &amp; Deci, E. L. (2000). Self-determination theory and the facilitation of intrinsic motivation, social development, and well-being. </w:t>
      </w:r>
      <w:r>
        <w:rPr>
          <w:i/>
        </w:rPr>
        <w:t>American Psychologist, 55</w:t>
      </w:r>
      <w:r>
        <w:t xml:space="preserve">, 68-78. </w:t>
      </w:r>
    </w:p>
    <w:p w14:paraId="3B35357E" w14:textId="77777777" w:rsidR="00AA35D3" w:rsidRDefault="00011F62">
      <w:pPr>
        <w:spacing w:after="286"/>
        <w:ind w:left="711" w:hanging="720"/>
      </w:pPr>
      <w:r>
        <w:t xml:space="preserve">Schultz, P. W., Nolan, J. M., Cialdini, R. B., Goldstein, N. J., &amp; </w:t>
      </w:r>
      <w:proofErr w:type="spellStart"/>
      <w:r>
        <w:t>Griskevicius</w:t>
      </w:r>
      <w:proofErr w:type="spellEnd"/>
      <w:r>
        <w:t xml:space="preserve">, V. (2007). The constructive, destructive, and reconstructive power of social norms. </w:t>
      </w:r>
      <w:r>
        <w:rPr>
          <w:i/>
        </w:rPr>
        <w:t>Psychological Science, 18</w:t>
      </w:r>
      <w:r>
        <w:t xml:space="preserve">, 429-434. </w:t>
      </w:r>
    </w:p>
    <w:p w14:paraId="0352084E" w14:textId="77777777" w:rsidR="00AA35D3" w:rsidRDefault="00011F62">
      <w:pPr>
        <w:ind w:left="711" w:hanging="720"/>
      </w:pPr>
      <w:r>
        <w:t xml:space="preserve">Yeager, D.S., &amp; Dweck, C.S. (2012). Mindsets that promote resilience: When students believe that personal characteristics can be developed. </w:t>
      </w:r>
      <w:r>
        <w:rPr>
          <w:i/>
        </w:rPr>
        <w:t>Educational Psychologist, 47</w:t>
      </w:r>
      <w:r>
        <w:t xml:space="preserve">, 302-314. </w:t>
      </w:r>
    </w:p>
    <w:sectPr w:rsidR="00AA35D3">
      <w:headerReference w:type="even" r:id="rId22"/>
      <w:headerReference w:type="default" r:id="rId23"/>
      <w:headerReference w:type="first" r:id="rId24"/>
      <w:pgSz w:w="12240" w:h="15840"/>
      <w:pgMar w:top="1487" w:right="1438" w:bottom="1529" w:left="1435" w:header="729"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nathan Weaver" w:date="2023-04-19T10:24:00Z" w:initials="JW">
    <w:p w14:paraId="308E6CBE" w14:textId="267EA61A" w:rsidR="006D403D" w:rsidRDefault="006D403D">
      <w:pPr>
        <w:pStyle w:val="CommentText"/>
      </w:pPr>
      <w:r>
        <w:rPr>
          <w:rStyle w:val="CommentReference"/>
        </w:rPr>
        <w:annotationRef/>
      </w:r>
      <w:r>
        <w:t>FYI – eventually you just need to open these for everyone. Probably set a date (maybe a day or two before the first exam)</w:t>
      </w:r>
    </w:p>
  </w:comment>
  <w:comment w:id="7" w:author="Jonathan Weaver" w:date="2023-04-19T10:30:00Z" w:initials="JW">
    <w:p w14:paraId="30F4FB81" w14:textId="36147C6D" w:rsidR="006D403D" w:rsidRDefault="006D403D">
      <w:pPr>
        <w:pStyle w:val="CommentText"/>
      </w:pPr>
      <w:r>
        <w:rPr>
          <w:rStyle w:val="CommentReference"/>
        </w:rPr>
        <w:annotationRef/>
      </w:r>
      <w:r>
        <w:t xml:space="preserve">You have it later, but I would mention and direct them to the </w:t>
      </w:r>
      <w:proofErr w:type="spellStart"/>
      <w:r>
        <w:t>turnitin</w:t>
      </w:r>
      <w:proofErr w:type="spellEnd"/>
      <w:r>
        <w:t xml:space="preserve"> stuff somewhere here. </w:t>
      </w:r>
    </w:p>
    <w:p w14:paraId="4AF6445A" w14:textId="1FD993C3" w:rsidR="006D403D" w:rsidRDefault="006D403D">
      <w:pPr>
        <w:pStyle w:val="CommentText"/>
      </w:pPr>
      <w:r>
        <w:t>Additionally, I would give an indication of how the papers are turned in via D2L.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8E6CBE" w15:done="0"/>
  <w15:commentEx w15:paraId="4AF644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8E6CBE" w16cid:durableId="27FCDCCD"/>
  <w16cid:commentId w16cid:paraId="4AF6445A" w16cid:durableId="27FCDC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77FD" w14:textId="77777777" w:rsidR="008A32ED" w:rsidRDefault="008A32ED">
      <w:pPr>
        <w:spacing w:after="0" w:line="240" w:lineRule="auto"/>
      </w:pPr>
      <w:r>
        <w:separator/>
      </w:r>
    </w:p>
  </w:endnote>
  <w:endnote w:type="continuationSeparator" w:id="0">
    <w:p w14:paraId="7C1A91B9" w14:textId="77777777" w:rsidR="008A32ED" w:rsidRDefault="008A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4CE6" w14:textId="77777777" w:rsidR="008A32ED" w:rsidRDefault="008A32ED">
      <w:pPr>
        <w:spacing w:after="0" w:line="240" w:lineRule="auto"/>
      </w:pPr>
      <w:r>
        <w:separator/>
      </w:r>
    </w:p>
  </w:footnote>
  <w:footnote w:type="continuationSeparator" w:id="0">
    <w:p w14:paraId="7520DFEA" w14:textId="77777777" w:rsidR="008A32ED" w:rsidRDefault="008A3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E5B0" w14:textId="77777777" w:rsidR="00AA35D3" w:rsidRDefault="00011F62">
    <w:pPr>
      <w:spacing w:after="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127F" w14:textId="576A07DD" w:rsidR="00AA35D3" w:rsidRDefault="00011F62">
    <w:pPr>
      <w:spacing w:after="0" w:line="259" w:lineRule="auto"/>
      <w:ind w:left="0" w:firstLine="0"/>
      <w:jc w:val="right"/>
    </w:pPr>
    <w:r>
      <w:fldChar w:fldCharType="begin"/>
    </w:r>
    <w:r>
      <w:instrText xml:space="preserve"> PAGE   \* MERGEFORMAT </w:instrText>
    </w:r>
    <w:r>
      <w:fldChar w:fldCharType="separate"/>
    </w:r>
    <w:r w:rsidR="00006961" w:rsidRPr="00006961">
      <w:rPr>
        <w:rFonts w:ascii="Times New Roman" w:eastAsia="Times New Roman" w:hAnsi="Times New Roman" w:cs="Times New Roman"/>
        <w:noProof/>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965D" w14:textId="77777777" w:rsidR="00AA35D3" w:rsidRDefault="00011F62">
    <w:pPr>
      <w:spacing w:after="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1AB"/>
    <w:multiLevelType w:val="hybridMultilevel"/>
    <w:tmpl w:val="C3122942"/>
    <w:lvl w:ilvl="0" w:tplc="80D259CE">
      <w:start w:val="4"/>
      <w:numFmt w:val="bullet"/>
      <w:lvlText w:val="-"/>
      <w:lvlJc w:val="left"/>
      <w:pPr>
        <w:ind w:left="1158" w:hanging="360"/>
      </w:pPr>
      <w:rPr>
        <w:rFonts w:ascii="Calibri" w:eastAsia="Calibri" w:hAnsi="Calibri" w:cs="Calibri"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1" w15:restartNumberingAfterBreak="0">
    <w:nsid w:val="08095F29"/>
    <w:multiLevelType w:val="hybridMultilevel"/>
    <w:tmpl w:val="C07A9470"/>
    <w:lvl w:ilvl="0" w:tplc="1E0053EA">
      <w:start w:val="1"/>
      <w:numFmt w:val="decimal"/>
      <w:lvlText w:val="%1."/>
      <w:lvlJc w:val="left"/>
      <w:pPr>
        <w:ind w:left="1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3C5CA6">
      <w:start w:val="1"/>
      <w:numFmt w:val="lowerLetter"/>
      <w:lvlText w:val="%2"/>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D856F6">
      <w:start w:val="1"/>
      <w:numFmt w:val="lowerRoman"/>
      <w:lvlText w:val="%3"/>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2EE372">
      <w:start w:val="1"/>
      <w:numFmt w:val="decimal"/>
      <w:lvlText w:val="%4"/>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50DC66">
      <w:start w:val="1"/>
      <w:numFmt w:val="lowerLetter"/>
      <w:lvlText w:val="%5"/>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BA7D02">
      <w:start w:val="1"/>
      <w:numFmt w:val="lowerRoman"/>
      <w:lvlText w:val="%6"/>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C46626">
      <w:start w:val="1"/>
      <w:numFmt w:val="decimal"/>
      <w:lvlText w:val="%7"/>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2ADD6E">
      <w:start w:val="1"/>
      <w:numFmt w:val="lowerLetter"/>
      <w:lvlText w:val="%8"/>
      <w:lvlJc w:val="left"/>
      <w:pPr>
        <w:ind w:left="6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749124">
      <w:start w:val="1"/>
      <w:numFmt w:val="lowerRoman"/>
      <w:lvlText w:val="%9"/>
      <w:lvlJc w:val="left"/>
      <w:pPr>
        <w:ind w:left="7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672C0A"/>
    <w:multiLevelType w:val="hybridMultilevel"/>
    <w:tmpl w:val="572CB67E"/>
    <w:lvl w:ilvl="0" w:tplc="7E6A1D78">
      <w:start w:val="1"/>
      <w:numFmt w:val="bullet"/>
      <w:lvlText w:val="•"/>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2DD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6446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3021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EA2C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98AD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04B5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D2DE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B6F6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A31D74"/>
    <w:multiLevelType w:val="hybridMultilevel"/>
    <w:tmpl w:val="23249BD4"/>
    <w:lvl w:ilvl="0" w:tplc="8DC0A892">
      <w:start w:val="1"/>
      <w:numFmt w:val="decimal"/>
      <w:lvlText w:val="%1)"/>
      <w:lvlJc w:val="left"/>
      <w:pPr>
        <w:ind w:left="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7053B0">
      <w:start w:val="1"/>
      <w:numFmt w:val="bullet"/>
      <w:lvlText w:val="•"/>
      <w:lvlJc w:val="left"/>
      <w:pPr>
        <w:ind w:left="1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88F432">
      <w:start w:val="1"/>
      <w:numFmt w:val="bullet"/>
      <w:lvlText w:val="o"/>
      <w:lvlJc w:val="left"/>
      <w:pPr>
        <w:ind w:left="12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8E66DD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1C8A518">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E80A02">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234D6B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EF01C14">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9FE657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4F1836"/>
    <w:multiLevelType w:val="hybridMultilevel"/>
    <w:tmpl w:val="108C3B02"/>
    <w:lvl w:ilvl="0" w:tplc="38DE071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B2247A">
      <w:start w:val="1"/>
      <w:numFmt w:val="bullet"/>
      <w:lvlText w:val="o"/>
      <w:lvlJc w:val="left"/>
      <w:pPr>
        <w:ind w:left="8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6208D2">
      <w:start w:val="1"/>
      <w:numFmt w:val="bullet"/>
      <w:lvlText w:val="▪"/>
      <w:lvlJc w:val="left"/>
      <w:pPr>
        <w:ind w:left="1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86FE60">
      <w:start w:val="1"/>
      <w:numFmt w:val="bullet"/>
      <w:lvlText w:val="•"/>
      <w:lvlJc w:val="left"/>
      <w:pPr>
        <w:ind w:left="19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9E805C">
      <w:start w:val="1"/>
      <w:numFmt w:val="bullet"/>
      <w:lvlRestart w:val="0"/>
      <w:lvlText w:val="▪"/>
      <w:lvlJc w:val="left"/>
      <w:pPr>
        <w:ind w:left="2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46D772">
      <w:start w:val="1"/>
      <w:numFmt w:val="bullet"/>
      <w:lvlText w:val="▪"/>
      <w:lvlJc w:val="left"/>
      <w:pPr>
        <w:ind w:left="31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0E8E08">
      <w:start w:val="1"/>
      <w:numFmt w:val="bullet"/>
      <w:lvlText w:val="•"/>
      <w:lvlJc w:val="left"/>
      <w:pPr>
        <w:ind w:left="38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706D58">
      <w:start w:val="1"/>
      <w:numFmt w:val="bullet"/>
      <w:lvlText w:val="o"/>
      <w:lvlJc w:val="left"/>
      <w:pPr>
        <w:ind w:left="46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BE5B28">
      <w:start w:val="1"/>
      <w:numFmt w:val="bullet"/>
      <w:lvlText w:val="▪"/>
      <w:lvlJc w:val="left"/>
      <w:pPr>
        <w:ind w:left="53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831DC2"/>
    <w:multiLevelType w:val="hybridMultilevel"/>
    <w:tmpl w:val="CB90F1D0"/>
    <w:lvl w:ilvl="0" w:tplc="5066B0D2">
      <w:start w:val="1"/>
      <w:numFmt w:val="decimal"/>
      <w:lvlText w:val="%1."/>
      <w:lvlJc w:val="left"/>
      <w:pPr>
        <w:ind w:left="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347C22">
      <w:start w:val="1"/>
      <w:numFmt w:val="lowerLetter"/>
      <w:lvlText w:val="%2"/>
      <w:lvlJc w:val="left"/>
      <w:pPr>
        <w:ind w:left="1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BA4AC8">
      <w:start w:val="1"/>
      <w:numFmt w:val="lowerRoman"/>
      <w:lvlText w:val="%3"/>
      <w:lvlJc w:val="left"/>
      <w:pPr>
        <w:ind w:left="2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5257BE">
      <w:start w:val="1"/>
      <w:numFmt w:val="decimal"/>
      <w:lvlText w:val="%4"/>
      <w:lvlJc w:val="left"/>
      <w:pPr>
        <w:ind w:left="2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AE64E2">
      <w:start w:val="1"/>
      <w:numFmt w:val="lowerLetter"/>
      <w:lvlText w:val="%5"/>
      <w:lvlJc w:val="left"/>
      <w:pPr>
        <w:ind w:left="3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8A7E7E">
      <w:start w:val="1"/>
      <w:numFmt w:val="lowerRoman"/>
      <w:lvlText w:val="%6"/>
      <w:lvlJc w:val="left"/>
      <w:pPr>
        <w:ind w:left="4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F64C10">
      <w:start w:val="1"/>
      <w:numFmt w:val="decimal"/>
      <w:lvlText w:val="%7"/>
      <w:lvlJc w:val="left"/>
      <w:pPr>
        <w:ind w:left="5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3E345E">
      <w:start w:val="1"/>
      <w:numFmt w:val="lowerLetter"/>
      <w:lvlText w:val="%8"/>
      <w:lvlJc w:val="left"/>
      <w:pPr>
        <w:ind w:left="5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BC7AC8">
      <w:start w:val="1"/>
      <w:numFmt w:val="lowerRoman"/>
      <w:lvlText w:val="%9"/>
      <w:lvlJc w:val="left"/>
      <w:pPr>
        <w:ind w:left="6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B24195"/>
    <w:multiLevelType w:val="hybridMultilevel"/>
    <w:tmpl w:val="544652FC"/>
    <w:lvl w:ilvl="0" w:tplc="DD826E0E">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C0AEEA0">
      <w:start w:val="1"/>
      <w:numFmt w:val="lowerLetter"/>
      <w:lvlText w:val="%2"/>
      <w:lvlJc w:val="left"/>
      <w:pPr>
        <w:ind w:left="10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734419A">
      <w:start w:val="1"/>
      <w:numFmt w:val="lowerRoman"/>
      <w:lvlText w:val="%3"/>
      <w:lvlJc w:val="left"/>
      <w:pPr>
        <w:ind w:left="18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3EC68B8">
      <w:start w:val="1"/>
      <w:numFmt w:val="decimal"/>
      <w:lvlText w:val="%4"/>
      <w:lvlJc w:val="left"/>
      <w:pPr>
        <w:ind w:left="25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2D883D6">
      <w:start w:val="1"/>
      <w:numFmt w:val="lowerLetter"/>
      <w:lvlText w:val="%5"/>
      <w:lvlJc w:val="left"/>
      <w:pPr>
        <w:ind w:left="32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22876BC">
      <w:start w:val="1"/>
      <w:numFmt w:val="lowerRoman"/>
      <w:lvlText w:val="%6"/>
      <w:lvlJc w:val="left"/>
      <w:pPr>
        <w:ind w:left="39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7DC9D7E">
      <w:start w:val="1"/>
      <w:numFmt w:val="decimal"/>
      <w:lvlText w:val="%7"/>
      <w:lvlJc w:val="left"/>
      <w:pPr>
        <w:ind w:left="46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47E4AF2">
      <w:start w:val="1"/>
      <w:numFmt w:val="lowerLetter"/>
      <w:lvlText w:val="%8"/>
      <w:lvlJc w:val="left"/>
      <w:pPr>
        <w:ind w:left="54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AE8BC34">
      <w:start w:val="1"/>
      <w:numFmt w:val="lowerRoman"/>
      <w:lvlText w:val="%9"/>
      <w:lvlJc w:val="left"/>
      <w:pPr>
        <w:ind w:left="6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924E73"/>
    <w:multiLevelType w:val="hybridMultilevel"/>
    <w:tmpl w:val="8D4AF94A"/>
    <w:lvl w:ilvl="0" w:tplc="2E9C660A">
      <w:start w:val="1"/>
      <w:numFmt w:val="decimal"/>
      <w:lvlText w:val="%1."/>
      <w:lvlJc w:val="left"/>
      <w:pPr>
        <w:ind w:left="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BCD9EE">
      <w:start w:val="1"/>
      <w:numFmt w:val="lowerLetter"/>
      <w:lvlText w:val="%2"/>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AEC786">
      <w:start w:val="1"/>
      <w:numFmt w:val="lowerRoman"/>
      <w:lvlText w:val="%3"/>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D057A2">
      <w:start w:val="1"/>
      <w:numFmt w:val="decimal"/>
      <w:lvlText w:val="%4"/>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3AFCD0">
      <w:start w:val="1"/>
      <w:numFmt w:val="lowerLetter"/>
      <w:lvlText w:val="%5"/>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480B3C">
      <w:start w:val="1"/>
      <w:numFmt w:val="lowerRoman"/>
      <w:lvlText w:val="%6"/>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2A8028">
      <w:start w:val="1"/>
      <w:numFmt w:val="decimal"/>
      <w:lvlText w:val="%7"/>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52A650">
      <w:start w:val="1"/>
      <w:numFmt w:val="lowerLetter"/>
      <w:lvlText w:val="%8"/>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9E1D3E">
      <w:start w:val="1"/>
      <w:numFmt w:val="lowerRoman"/>
      <w:lvlText w:val="%9"/>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F563DB"/>
    <w:multiLevelType w:val="hybridMultilevel"/>
    <w:tmpl w:val="0A20C8FA"/>
    <w:lvl w:ilvl="0" w:tplc="CFBCEFDE">
      <w:start w:val="1"/>
      <w:numFmt w:val="bullet"/>
      <w:lvlText w:val="•"/>
      <w:lvlJc w:val="left"/>
      <w:pPr>
        <w:ind w:left="1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E6FAD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42834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ACF3E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40FF0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62FA1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C861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0EEE2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443ED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42039A"/>
    <w:multiLevelType w:val="hybridMultilevel"/>
    <w:tmpl w:val="D5F6C17A"/>
    <w:lvl w:ilvl="0" w:tplc="FDC0591A">
      <w:start w:val="4"/>
      <w:numFmt w:val="upperLetter"/>
      <w:lvlText w:val="%1."/>
      <w:lvlJc w:val="left"/>
      <w:pPr>
        <w:ind w:left="7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CFAFEE6">
      <w:start w:val="1"/>
      <w:numFmt w:val="decimal"/>
      <w:lvlText w:val="%2)"/>
      <w:lvlJc w:val="left"/>
      <w:pPr>
        <w:ind w:left="1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7A99CE">
      <w:start w:val="1"/>
      <w:numFmt w:val="bullet"/>
      <w:lvlText w:val="•"/>
      <w:lvlJc w:val="left"/>
      <w:pPr>
        <w:ind w:left="2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187704">
      <w:start w:val="1"/>
      <w:numFmt w:val="bullet"/>
      <w:lvlText w:val="•"/>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743478">
      <w:start w:val="1"/>
      <w:numFmt w:val="bullet"/>
      <w:lvlText w:val="o"/>
      <w:lvlJc w:val="left"/>
      <w:pPr>
        <w:ind w:left="2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4A0D72">
      <w:start w:val="1"/>
      <w:numFmt w:val="bullet"/>
      <w:lvlText w:val="▪"/>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E0A2A6">
      <w:start w:val="1"/>
      <w:numFmt w:val="bullet"/>
      <w:lvlText w:val="•"/>
      <w:lvlJc w:val="left"/>
      <w:pPr>
        <w:ind w:left="4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C037D8">
      <w:start w:val="1"/>
      <w:numFmt w:val="bullet"/>
      <w:lvlText w:val="o"/>
      <w:lvlJc w:val="left"/>
      <w:pPr>
        <w:ind w:left="4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7C1476">
      <w:start w:val="1"/>
      <w:numFmt w:val="bullet"/>
      <w:lvlText w:val="▪"/>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2A4088"/>
    <w:multiLevelType w:val="hybridMultilevel"/>
    <w:tmpl w:val="A0DA6582"/>
    <w:lvl w:ilvl="0" w:tplc="AADA2110">
      <w:start w:val="1"/>
      <w:numFmt w:val="decimal"/>
      <w:lvlText w:val="%1)"/>
      <w:lvlJc w:val="left"/>
      <w:pPr>
        <w:ind w:left="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2C77E4">
      <w:start w:val="1"/>
      <w:numFmt w:val="bullet"/>
      <w:lvlText w:val="•"/>
      <w:lvlJc w:val="left"/>
      <w:pPr>
        <w:ind w:left="1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98083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80D23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54E02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54C07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D6389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669C6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4A55C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9E4C53"/>
    <w:multiLevelType w:val="hybridMultilevel"/>
    <w:tmpl w:val="9C0C1294"/>
    <w:lvl w:ilvl="0" w:tplc="213433EC">
      <w:start w:val="1"/>
      <w:numFmt w:val="bullet"/>
      <w:lvlText w:val="•"/>
      <w:lvlJc w:val="left"/>
      <w:pPr>
        <w:ind w:left="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AEC8C2">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84E7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DCEA4A">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EAC760">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AEF3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2A04BC">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8AB1B6">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F430D6">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375CB4"/>
    <w:multiLevelType w:val="hybridMultilevel"/>
    <w:tmpl w:val="548269DC"/>
    <w:lvl w:ilvl="0" w:tplc="9FE80D3A">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3B438C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248F494">
      <w:start w:val="1"/>
      <w:numFmt w:val="bullet"/>
      <w:lvlText w:val="▪"/>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B526C1E">
      <w:start w:val="1"/>
      <w:numFmt w:val="bullet"/>
      <w:lvlRestart w:val="0"/>
      <w:lvlText w:val="o"/>
      <w:lvlJc w:val="left"/>
      <w:pPr>
        <w:ind w:left="18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BD6CE1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D4A914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B54D0A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2C25A4A">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0AA403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3F5874"/>
    <w:multiLevelType w:val="hybridMultilevel"/>
    <w:tmpl w:val="25406DE8"/>
    <w:lvl w:ilvl="0" w:tplc="F698CE32">
      <w:start w:val="1"/>
      <w:numFmt w:val="bullet"/>
      <w:lvlText w:val="•"/>
      <w:lvlJc w:val="left"/>
      <w:pPr>
        <w:ind w:left="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803DF2">
      <w:start w:val="1"/>
      <w:numFmt w:val="bullet"/>
      <w:lvlText w:val="o"/>
      <w:lvlJc w:val="left"/>
      <w:pPr>
        <w:ind w:left="15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5B4F110">
      <w:start w:val="1"/>
      <w:numFmt w:val="bullet"/>
      <w:lvlText w:val="▪"/>
      <w:lvlJc w:val="left"/>
      <w:pPr>
        <w:ind w:left="22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9ECCCE4">
      <w:start w:val="1"/>
      <w:numFmt w:val="bullet"/>
      <w:lvlText w:val="•"/>
      <w:lvlJc w:val="left"/>
      <w:pPr>
        <w:ind w:left="29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BB82E14">
      <w:start w:val="1"/>
      <w:numFmt w:val="bullet"/>
      <w:lvlText w:val="o"/>
      <w:lvlJc w:val="left"/>
      <w:pPr>
        <w:ind w:left="36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55ED2F2">
      <w:start w:val="1"/>
      <w:numFmt w:val="bullet"/>
      <w:lvlText w:val="▪"/>
      <w:lvlJc w:val="left"/>
      <w:pPr>
        <w:ind w:left="43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73C5122">
      <w:start w:val="1"/>
      <w:numFmt w:val="bullet"/>
      <w:lvlText w:val="•"/>
      <w:lvlJc w:val="left"/>
      <w:pPr>
        <w:ind w:left="51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D96780E">
      <w:start w:val="1"/>
      <w:numFmt w:val="bullet"/>
      <w:lvlText w:val="o"/>
      <w:lvlJc w:val="left"/>
      <w:pPr>
        <w:ind w:left="58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28CAE42">
      <w:start w:val="1"/>
      <w:numFmt w:val="bullet"/>
      <w:lvlText w:val="▪"/>
      <w:lvlJc w:val="left"/>
      <w:pPr>
        <w:ind w:left="65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074C9A"/>
    <w:multiLevelType w:val="hybridMultilevel"/>
    <w:tmpl w:val="46661642"/>
    <w:lvl w:ilvl="0" w:tplc="4FAE487C">
      <w:start w:val="4"/>
      <w:numFmt w:val="bullet"/>
      <w:lvlText w:val="-"/>
      <w:lvlJc w:val="left"/>
      <w:pPr>
        <w:ind w:left="1581" w:hanging="360"/>
      </w:pPr>
      <w:rPr>
        <w:rFonts w:ascii="Courier New" w:eastAsia="Courier New" w:hAnsi="Courier New" w:cs="Courier New"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15" w15:restartNumberingAfterBreak="0">
    <w:nsid w:val="6B0870B9"/>
    <w:multiLevelType w:val="hybridMultilevel"/>
    <w:tmpl w:val="5F58468A"/>
    <w:lvl w:ilvl="0" w:tplc="8F7E51FA">
      <w:start w:val="1"/>
      <w:numFmt w:val="bullet"/>
      <w:lvlText w:val="•"/>
      <w:lvlJc w:val="left"/>
      <w:pPr>
        <w:ind w:left="1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666EE">
      <w:start w:val="1"/>
      <w:numFmt w:val="bullet"/>
      <w:lvlText w:val="o"/>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D47392">
      <w:start w:val="1"/>
      <w:numFmt w:val="bullet"/>
      <w:lvlText w:val="▪"/>
      <w:lvlJc w:val="left"/>
      <w:pPr>
        <w:ind w:left="2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62580A">
      <w:start w:val="1"/>
      <w:numFmt w:val="bullet"/>
      <w:lvlText w:val="•"/>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D626BC">
      <w:start w:val="1"/>
      <w:numFmt w:val="bullet"/>
      <w:lvlText w:val="o"/>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DEEB12">
      <w:start w:val="1"/>
      <w:numFmt w:val="bullet"/>
      <w:lvlText w:val="▪"/>
      <w:lvlJc w:val="left"/>
      <w:pPr>
        <w:ind w:left="4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782A06">
      <w:start w:val="1"/>
      <w:numFmt w:val="bullet"/>
      <w:lvlText w:val="•"/>
      <w:lvlJc w:val="left"/>
      <w:pPr>
        <w:ind w:left="5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96B546">
      <w:start w:val="1"/>
      <w:numFmt w:val="bullet"/>
      <w:lvlText w:val="o"/>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3ECF84">
      <w:start w:val="1"/>
      <w:numFmt w:val="bullet"/>
      <w:lvlText w:val="▪"/>
      <w:lvlJc w:val="left"/>
      <w:pPr>
        <w:ind w:left="6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B177E2"/>
    <w:multiLevelType w:val="hybridMultilevel"/>
    <w:tmpl w:val="F600EF00"/>
    <w:lvl w:ilvl="0" w:tplc="77AA3178">
      <w:start w:val="1"/>
      <w:numFmt w:val="upperLetter"/>
      <w:lvlText w:val="%1."/>
      <w:lvlJc w:val="left"/>
      <w:pPr>
        <w:ind w:left="7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A90019A">
      <w:start w:val="1"/>
      <w:numFmt w:val="lowerLetter"/>
      <w:lvlText w:val="%2"/>
      <w:lvlJc w:val="left"/>
      <w:pPr>
        <w:ind w:left="12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E76BB1E">
      <w:start w:val="1"/>
      <w:numFmt w:val="lowerRoman"/>
      <w:lvlText w:val="%3"/>
      <w:lvlJc w:val="left"/>
      <w:pPr>
        <w:ind w:left="20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406D724">
      <w:start w:val="1"/>
      <w:numFmt w:val="decimal"/>
      <w:lvlText w:val="%4"/>
      <w:lvlJc w:val="left"/>
      <w:pPr>
        <w:ind w:left="27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AB4D71C">
      <w:start w:val="1"/>
      <w:numFmt w:val="lowerLetter"/>
      <w:lvlText w:val="%5"/>
      <w:lvlJc w:val="left"/>
      <w:pPr>
        <w:ind w:left="34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BF81F3A">
      <w:start w:val="1"/>
      <w:numFmt w:val="lowerRoman"/>
      <w:lvlText w:val="%6"/>
      <w:lvlJc w:val="left"/>
      <w:pPr>
        <w:ind w:left="41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1ACA632">
      <w:start w:val="1"/>
      <w:numFmt w:val="decimal"/>
      <w:lvlText w:val="%7"/>
      <w:lvlJc w:val="left"/>
      <w:pPr>
        <w:ind w:left="48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7F6D7C4">
      <w:start w:val="1"/>
      <w:numFmt w:val="lowerLetter"/>
      <w:lvlText w:val="%8"/>
      <w:lvlJc w:val="left"/>
      <w:pPr>
        <w:ind w:left="56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2B4A0BE">
      <w:start w:val="1"/>
      <w:numFmt w:val="lowerRoman"/>
      <w:lvlText w:val="%9"/>
      <w:lvlJc w:val="left"/>
      <w:pPr>
        <w:ind w:left="63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205723747">
    <w:abstractNumId w:val="7"/>
  </w:num>
  <w:num w:numId="2" w16cid:durableId="1823309777">
    <w:abstractNumId w:val="15"/>
  </w:num>
  <w:num w:numId="3" w16cid:durableId="791435275">
    <w:abstractNumId w:val="1"/>
  </w:num>
  <w:num w:numId="4" w16cid:durableId="828330914">
    <w:abstractNumId w:val="13"/>
  </w:num>
  <w:num w:numId="5" w16cid:durableId="555549785">
    <w:abstractNumId w:val="2"/>
  </w:num>
  <w:num w:numId="6" w16cid:durableId="271087636">
    <w:abstractNumId w:val="16"/>
  </w:num>
  <w:num w:numId="7" w16cid:durableId="761411665">
    <w:abstractNumId w:val="10"/>
  </w:num>
  <w:num w:numId="8" w16cid:durableId="1751349661">
    <w:abstractNumId w:val="3"/>
  </w:num>
  <w:num w:numId="9" w16cid:durableId="1164707224">
    <w:abstractNumId w:val="4"/>
  </w:num>
  <w:num w:numId="10" w16cid:durableId="145636909">
    <w:abstractNumId w:val="9"/>
  </w:num>
  <w:num w:numId="11" w16cid:durableId="436679446">
    <w:abstractNumId w:val="12"/>
  </w:num>
  <w:num w:numId="12" w16cid:durableId="1744373094">
    <w:abstractNumId w:val="11"/>
  </w:num>
  <w:num w:numId="13" w16cid:durableId="435633934">
    <w:abstractNumId w:val="8"/>
  </w:num>
  <w:num w:numId="14" w16cid:durableId="1414430014">
    <w:abstractNumId w:val="5"/>
  </w:num>
  <w:num w:numId="15" w16cid:durableId="90052133">
    <w:abstractNumId w:val="6"/>
  </w:num>
  <w:num w:numId="16" w16cid:durableId="302468120">
    <w:abstractNumId w:val="14"/>
  </w:num>
  <w:num w:numId="17" w16cid:durableId="4454697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Weaver">
    <w15:presenceInfo w15:providerId="None" w15:userId="Jonathan Wea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D3"/>
    <w:rsid w:val="00006961"/>
    <w:rsid w:val="00011F62"/>
    <w:rsid w:val="003B3E56"/>
    <w:rsid w:val="00476F06"/>
    <w:rsid w:val="004D0967"/>
    <w:rsid w:val="0067287B"/>
    <w:rsid w:val="006D403D"/>
    <w:rsid w:val="0075076B"/>
    <w:rsid w:val="00850189"/>
    <w:rsid w:val="008A32ED"/>
    <w:rsid w:val="00902EC6"/>
    <w:rsid w:val="00971660"/>
    <w:rsid w:val="009C560B"/>
    <w:rsid w:val="00A425E3"/>
    <w:rsid w:val="00A50F12"/>
    <w:rsid w:val="00AA35D3"/>
    <w:rsid w:val="00B15601"/>
    <w:rsid w:val="00B848B9"/>
    <w:rsid w:val="00C63C56"/>
    <w:rsid w:val="00C85A99"/>
    <w:rsid w:val="00C90B72"/>
    <w:rsid w:val="00CB3F12"/>
    <w:rsid w:val="00CF6096"/>
    <w:rsid w:val="00DA5325"/>
    <w:rsid w:val="00D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2F4D"/>
  <w15:docId w15:val="{13F85491-E80E-42E0-9063-D47D6B31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0" w:lineRule="auto"/>
      <w:ind w:left="808"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15"/>
      </w:numPr>
      <w:spacing w:after="14" w:line="250" w:lineRule="auto"/>
      <w:ind w:left="16"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TOC1">
    <w:name w:val="toc 1"/>
    <w:hidden/>
    <w:pPr>
      <w:spacing w:after="86" w:line="250" w:lineRule="auto"/>
      <w:ind w:left="31" w:right="32" w:hanging="10"/>
    </w:pPr>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90B72"/>
    <w:rPr>
      <w:sz w:val="16"/>
      <w:szCs w:val="16"/>
    </w:rPr>
  </w:style>
  <w:style w:type="paragraph" w:styleId="CommentText">
    <w:name w:val="annotation text"/>
    <w:basedOn w:val="Normal"/>
    <w:link w:val="CommentTextChar"/>
    <w:uiPriority w:val="99"/>
    <w:semiHidden/>
    <w:unhideWhenUsed/>
    <w:rsid w:val="00C90B72"/>
    <w:pPr>
      <w:spacing w:line="240" w:lineRule="auto"/>
    </w:pPr>
    <w:rPr>
      <w:sz w:val="20"/>
      <w:szCs w:val="20"/>
    </w:rPr>
  </w:style>
  <w:style w:type="character" w:customStyle="1" w:styleId="CommentTextChar">
    <w:name w:val="Comment Text Char"/>
    <w:basedOn w:val="DefaultParagraphFont"/>
    <w:link w:val="CommentText"/>
    <w:uiPriority w:val="99"/>
    <w:semiHidden/>
    <w:rsid w:val="00C90B7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90B72"/>
    <w:rPr>
      <w:b/>
      <w:bCs/>
    </w:rPr>
  </w:style>
  <w:style w:type="character" w:customStyle="1" w:styleId="CommentSubjectChar">
    <w:name w:val="Comment Subject Char"/>
    <w:basedOn w:val="CommentTextChar"/>
    <w:link w:val="CommentSubject"/>
    <w:uiPriority w:val="99"/>
    <w:semiHidden/>
    <w:rsid w:val="00C90B72"/>
    <w:rPr>
      <w:rFonts w:ascii="Calibri" w:eastAsia="Calibri" w:hAnsi="Calibri" w:cs="Calibri"/>
      <w:b/>
      <w:bCs/>
      <w:color w:val="000000"/>
      <w:sz w:val="20"/>
      <w:szCs w:val="20"/>
    </w:rPr>
  </w:style>
  <w:style w:type="paragraph" w:styleId="ListParagraph">
    <w:name w:val="List Paragraph"/>
    <w:basedOn w:val="Normal"/>
    <w:uiPriority w:val="34"/>
    <w:qFormat/>
    <w:rsid w:val="00B15601"/>
    <w:pPr>
      <w:ind w:left="720"/>
      <w:contextualSpacing/>
    </w:pPr>
  </w:style>
  <w:style w:type="paragraph" w:styleId="BalloonText">
    <w:name w:val="Balloon Text"/>
    <w:basedOn w:val="Normal"/>
    <w:link w:val="BalloonTextChar"/>
    <w:uiPriority w:val="99"/>
    <w:semiHidden/>
    <w:unhideWhenUsed/>
    <w:rsid w:val="006D4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03D"/>
    <w:rPr>
      <w:rFonts w:ascii="Segoe UI" w:eastAsia="Calibri" w:hAnsi="Segoe UI" w:cs="Segoe UI"/>
      <w:color w:val="000000"/>
      <w:sz w:val="18"/>
      <w:szCs w:val="18"/>
    </w:rPr>
  </w:style>
  <w:style w:type="character" w:styleId="Hyperlink">
    <w:name w:val="Hyperlink"/>
    <w:basedOn w:val="DefaultParagraphFont"/>
    <w:uiPriority w:val="99"/>
    <w:unhideWhenUsed/>
    <w:rsid w:val="00476F06"/>
    <w:rPr>
      <w:color w:val="0563C1" w:themeColor="hyperlink"/>
      <w:u w:val="single"/>
    </w:rPr>
  </w:style>
  <w:style w:type="character" w:styleId="UnresolvedMention">
    <w:name w:val="Unresolved Mention"/>
    <w:basedOn w:val="DefaultParagraphFont"/>
    <w:uiPriority w:val="99"/>
    <w:semiHidden/>
    <w:unhideWhenUsed/>
    <w:rsid w:val="00476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feministing.com/" TargetMode="External"/><Relationship Id="rId18" Type="http://schemas.openxmlformats.org/officeDocument/2006/relationships/hyperlink" Target="http://www.msu.edu/unit/ombud/honestylinks.html)"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www.psychologytoday.com/basics/bias" TargetMode="External"/><Relationship Id="rId7" Type="http://schemas.openxmlformats.org/officeDocument/2006/relationships/hyperlink" Target="https://savvytime.com/converter/est" TargetMode="External"/><Relationship Id="rId12" Type="http://schemas.openxmlformats.org/officeDocument/2006/relationships/hyperlink" Target="http://feministing.com/" TargetMode="External"/><Relationship Id="rId17" Type="http://schemas.openxmlformats.org/officeDocument/2006/relationships/hyperlink" Target="http://www.ms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su.edu/" TargetMode="External"/><Relationship Id="rId20" Type="http://schemas.openxmlformats.org/officeDocument/2006/relationships/hyperlink" Target="https://www.psychologytoday.com/basics/bi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ministing.co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cassario@msu.edu" TargetMode="External"/><Relationship Id="rId23" Type="http://schemas.openxmlformats.org/officeDocument/2006/relationships/header" Target="header2.xml"/><Relationship Id="rId10" Type="http://schemas.microsoft.com/office/2016/09/relationships/commentsIds" Target="commentsIds.xml"/><Relationship Id="rId19" Type="http://schemas.openxmlformats.org/officeDocument/2006/relationships/hyperlink" Target="http://www.msu.edu/unit/ombud/honestylinks.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futureswithoutviolence.org/"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PSY235_SYLLABUS_SS2021_PDF</vt:lpstr>
    </vt:vector>
  </TitlesOfParts>
  <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PSY235_SYLLABUS_SS2021_PDF</dc:title>
  <dc:subject/>
  <dc:creator>William Scott</dc:creator>
  <cp:keywords/>
  <cp:lastModifiedBy>alcassario96@gmail.com</cp:lastModifiedBy>
  <cp:revision>5</cp:revision>
  <dcterms:created xsi:type="dcterms:W3CDTF">2023-05-03T18:14:00Z</dcterms:created>
  <dcterms:modified xsi:type="dcterms:W3CDTF">2023-05-03T18:29:00Z</dcterms:modified>
</cp:coreProperties>
</file>