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7093"/>
        <w:gridCol w:w="236"/>
        <w:gridCol w:w="3759"/>
      </w:tblGrid>
      <w:tr w:rsidR="0026113B" w14:paraId="7D436D4D" w14:textId="77777777" w:rsidTr="00416259">
        <w:tc>
          <w:tcPr>
            <w:tcW w:w="3200" w:type="pct"/>
            <w:shd w:val="clear" w:color="auto" w:fill="983620" w:themeFill="accent2"/>
          </w:tcPr>
          <w:p w14:paraId="17E36F4D" w14:textId="77777777" w:rsidR="0026113B" w:rsidRDefault="0026113B" w:rsidP="00416259">
            <w:pPr>
              <w:pStyle w:val="NoSpacing"/>
            </w:pPr>
          </w:p>
        </w:tc>
        <w:tc>
          <w:tcPr>
            <w:tcW w:w="104" w:type="pct"/>
          </w:tcPr>
          <w:p w14:paraId="0B318CEE" w14:textId="77777777" w:rsidR="0026113B" w:rsidRDefault="0026113B" w:rsidP="00416259">
            <w:pPr>
              <w:pStyle w:val="NoSpacing"/>
            </w:pPr>
          </w:p>
        </w:tc>
        <w:tc>
          <w:tcPr>
            <w:tcW w:w="1700" w:type="pct"/>
            <w:shd w:val="clear" w:color="auto" w:fill="7F7F7F" w:themeFill="text1" w:themeFillTint="80"/>
          </w:tcPr>
          <w:p w14:paraId="06F84388" w14:textId="77777777" w:rsidR="0026113B" w:rsidRDefault="0026113B" w:rsidP="00416259">
            <w:pPr>
              <w:pStyle w:val="NoSpacing"/>
            </w:pPr>
          </w:p>
        </w:tc>
      </w:tr>
      <w:tr w:rsidR="0026113B" w14:paraId="0E3DB61C" w14:textId="77777777" w:rsidTr="006103BD">
        <w:trPr>
          <w:trHeight w:val="720"/>
        </w:trPr>
        <w:tc>
          <w:tcPr>
            <w:tcW w:w="3200" w:type="pct"/>
            <w:vAlign w:val="bottom"/>
          </w:tcPr>
          <w:p w14:paraId="1EC52C52" w14:textId="77777777" w:rsidR="0026113B" w:rsidRDefault="0026113B" w:rsidP="00416259"/>
        </w:tc>
        <w:tc>
          <w:tcPr>
            <w:tcW w:w="104" w:type="pct"/>
            <w:vAlign w:val="bottom"/>
          </w:tcPr>
          <w:p w14:paraId="0D41F752" w14:textId="77777777" w:rsidR="0026113B" w:rsidRDefault="0026113B" w:rsidP="00416259"/>
        </w:tc>
        <w:tc>
          <w:tcPr>
            <w:tcW w:w="1700" w:type="pct"/>
            <w:vAlign w:val="bottom"/>
          </w:tcPr>
          <w:p w14:paraId="36B9BABD" w14:textId="571D9AD3" w:rsidR="0026113B" w:rsidRDefault="00EC2211" w:rsidP="000106E0">
            <w:pPr>
              <w:pStyle w:val="Header"/>
            </w:pPr>
            <w:r>
              <w:t>Fall 2023</w:t>
            </w:r>
            <w:r w:rsidR="0026113B">
              <w:br/>
            </w:r>
            <w:proofErr w:type="spellStart"/>
            <w:r w:rsidR="002C6979">
              <w:t>TTh</w:t>
            </w:r>
            <w:proofErr w:type="spellEnd"/>
            <w:r w:rsidR="00661B52">
              <w:t xml:space="preserve"> </w:t>
            </w:r>
            <w:r w:rsidR="002C6979">
              <w:t>12</w:t>
            </w:r>
            <w:r w:rsidR="00661B52">
              <w:t>:</w:t>
            </w:r>
            <w:r w:rsidR="002C6979">
              <w:t>4</w:t>
            </w:r>
            <w:r w:rsidR="00661B52">
              <w:t>0</w:t>
            </w:r>
            <w:r w:rsidR="00877FE0">
              <w:t>p</w:t>
            </w:r>
            <w:r w:rsidR="00661B52">
              <w:t>-</w:t>
            </w:r>
            <w:r w:rsidR="002C6979">
              <w:t>2</w:t>
            </w:r>
            <w:r w:rsidR="00661B52">
              <w:t>:</w:t>
            </w:r>
            <w:r w:rsidR="002C6979">
              <w:t>0</w:t>
            </w:r>
            <w:r w:rsidR="00661B52">
              <w:t>0</w:t>
            </w:r>
            <w:r w:rsidR="00877FE0">
              <w:t>p</w:t>
            </w:r>
            <w:r w:rsidR="004F7EEE">
              <w:t>; Room</w:t>
            </w:r>
            <w:r w:rsidR="000106E0">
              <w:t xml:space="preserve">: Psych </w:t>
            </w:r>
            <w:r w:rsidR="002C6979">
              <w:t>119</w:t>
            </w:r>
          </w:p>
        </w:tc>
      </w:tr>
      <w:tr w:rsidR="0026113B" w14:paraId="20F755D2" w14:textId="77777777" w:rsidTr="000106E0">
        <w:trPr>
          <w:trHeight w:val="2007"/>
        </w:trPr>
        <w:tc>
          <w:tcPr>
            <w:tcW w:w="3200" w:type="pct"/>
            <w:vAlign w:val="bottom"/>
          </w:tcPr>
          <w:sdt>
            <w:sdtPr>
              <w:rPr>
                <w:sz w:val="56"/>
                <w:szCs w:val="56"/>
              </w:rPr>
              <w:alias w:val="Title"/>
              <w:tag w:val=""/>
              <w:id w:val="-841541200"/>
              <w:placeholder>
                <w:docPart w:val="E77D9006A8A42448BF371553C5A1CBB4"/>
              </w:placeholder>
              <w:dataBinding w:prefixMappings="xmlns:ns0='http://purl.org/dc/elements/1.1/' xmlns:ns1='http://schemas.openxmlformats.org/package/2006/metadata/core-properties' " w:xpath="/ns1:coreProperties[1]/ns0:title[1]" w:storeItemID="{6C3C8BC8-F283-45AE-878A-BAB7291924A1}"/>
              <w:text w:multiLine="1"/>
            </w:sdtPr>
            <w:sdtContent>
              <w:p w14:paraId="708014A7" w14:textId="77777777" w:rsidR="0026113B" w:rsidRPr="00DD3857" w:rsidRDefault="00E95FD7" w:rsidP="00416259">
                <w:pPr>
                  <w:pStyle w:val="Title"/>
                  <w:jc w:val="both"/>
                  <w:rPr>
                    <w:sz w:val="56"/>
                    <w:szCs w:val="56"/>
                  </w:rPr>
                </w:pPr>
                <w:r w:rsidRPr="00DD3857">
                  <w:rPr>
                    <w:sz w:val="56"/>
                    <w:szCs w:val="56"/>
                  </w:rPr>
                  <w:t>Evolutionary Psychology</w:t>
                </w:r>
              </w:p>
            </w:sdtContent>
          </w:sdt>
          <w:p w14:paraId="7CA54B9E" w14:textId="7D78CD28" w:rsidR="0026113B" w:rsidRDefault="00000000" w:rsidP="00814315">
            <w:pPr>
              <w:pStyle w:val="Subtitle"/>
            </w:pPr>
            <w:sdt>
              <w:sdtPr>
                <w:rPr>
                  <w:sz w:val="40"/>
                  <w:szCs w:val="40"/>
                </w:rPr>
                <w:alias w:val="Subtitle"/>
                <w:tag w:val=""/>
                <w:id w:val="-1702467403"/>
                <w:placeholder>
                  <w:docPart w:val="1E9DB40083BEB54F9139CF29170713AF"/>
                </w:placeholder>
                <w:dataBinding w:prefixMappings="xmlns:ns0='http://purl.org/dc/elements/1.1/' xmlns:ns1='http://schemas.openxmlformats.org/package/2006/metadata/core-properties' " w:xpath="/ns1:coreProperties[1]/ns0:subject[1]" w:storeItemID="{6C3C8BC8-F283-45AE-878A-BAB7291924A1}"/>
                <w:text w:multiLine="1"/>
              </w:sdtPr>
              <w:sdtContent>
                <w:r w:rsidR="00F34E4C">
                  <w:rPr>
                    <w:sz w:val="40"/>
                    <w:szCs w:val="40"/>
                  </w:rPr>
                  <w:t xml:space="preserve">PSY </w:t>
                </w:r>
                <w:r w:rsidR="002C6979">
                  <w:rPr>
                    <w:sz w:val="40"/>
                    <w:szCs w:val="40"/>
                  </w:rPr>
                  <w:t>493</w:t>
                </w:r>
                <w:r w:rsidR="00F34E4C">
                  <w:rPr>
                    <w:sz w:val="40"/>
                    <w:szCs w:val="40"/>
                  </w:rPr>
                  <w:t>-00</w:t>
                </w:r>
                <w:r w:rsidR="002C6979">
                  <w:rPr>
                    <w:sz w:val="40"/>
                    <w:szCs w:val="40"/>
                  </w:rPr>
                  <w:t>4</w:t>
                </w:r>
              </w:sdtContent>
            </w:sdt>
          </w:p>
        </w:tc>
        <w:tc>
          <w:tcPr>
            <w:tcW w:w="104" w:type="pct"/>
            <w:vAlign w:val="bottom"/>
          </w:tcPr>
          <w:p w14:paraId="6C52DD76" w14:textId="77777777" w:rsidR="0026113B" w:rsidRDefault="0026113B" w:rsidP="00416259"/>
        </w:tc>
        <w:tc>
          <w:tcPr>
            <w:tcW w:w="1700" w:type="pct"/>
            <w:vAlign w:val="bottom"/>
          </w:tcPr>
          <w:p w14:paraId="4206FBD1" w14:textId="268EB220" w:rsidR="0026113B" w:rsidRDefault="0026113B" w:rsidP="00661B52">
            <w:pPr>
              <w:pStyle w:val="ContactDetails"/>
            </w:pPr>
            <w:r>
              <w:t xml:space="preserve">Instructor: </w:t>
            </w:r>
            <w:r w:rsidR="00D7667C">
              <w:t xml:space="preserve">Prof. </w:t>
            </w:r>
            <w:r w:rsidR="00661B52">
              <w:t>Carlos David Navarrete</w:t>
            </w:r>
            <w:r>
              <w:br/>
              <w:t xml:space="preserve">E-Mail: </w:t>
            </w:r>
            <w:r w:rsidR="00661B52">
              <w:t>cdn@msu.edu</w:t>
            </w:r>
            <w:r>
              <w:br/>
              <w:t xml:space="preserve">Phone: </w:t>
            </w:r>
            <w:r w:rsidR="002C6979" w:rsidRPr="002C6979">
              <w:t>517-353-4173</w:t>
            </w:r>
            <w:r>
              <w:br/>
              <w:t xml:space="preserve">Office: </w:t>
            </w:r>
            <w:r w:rsidR="00661B52">
              <w:t>247 Psychology Bldg.</w:t>
            </w:r>
            <w:r w:rsidR="001243BE">
              <w:br/>
              <w:t>Office Hour</w:t>
            </w:r>
            <w:r>
              <w:t xml:space="preserve">: </w:t>
            </w:r>
            <w:r w:rsidR="002C6979">
              <w:t>Tue</w:t>
            </w:r>
            <w:r w:rsidR="000106E0">
              <w:t>:</w:t>
            </w:r>
            <w:r w:rsidR="002C6979">
              <w:t xml:space="preserve"> 2:00</w:t>
            </w:r>
            <w:r w:rsidR="000106E0">
              <w:t>p-</w:t>
            </w:r>
            <w:r w:rsidR="002C6979">
              <w:t>3</w:t>
            </w:r>
            <w:r w:rsidR="000106E0">
              <w:t>:</w:t>
            </w:r>
            <w:r w:rsidR="002C6979">
              <w:t>0</w:t>
            </w:r>
            <w:r w:rsidR="00661B52">
              <w:t>0p</w:t>
            </w:r>
          </w:p>
        </w:tc>
      </w:tr>
      <w:tr w:rsidR="0026113B" w14:paraId="74D2BE82" w14:textId="77777777" w:rsidTr="00416259">
        <w:tc>
          <w:tcPr>
            <w:tcW w:w="3200" w:type="pct"/>
            <w:shd w:val="clear" w:color="auto" w:fill="983620" w:themeFill="accent2"/>
          </w:tcPr>
          <w:p w14:paraId="4BA42B69" w14:textId="77777777" w:rsidR="0026113B" w:rsidRDefault="0026113B" w:rsidP="00416259">
            <w:pPr>
              <w:pStyle w:val="NoSpacing"/>
            </w:pPr>
          </w:p>
        </w:tc>
        <w:tc>
          <w:tcPr>
            <w:tcW w:w="104" w:type="pct"/>
          </w:tcPr>
          <w:p w14:paraId="742237FA" w14:textId="77777777" w:rsidR="0026113B" w:rsidRDefault="0026113B" w:rsidP="00416259">
            <w:pPr>
              <w:pStyle w:val="NoSpacing"/>
            </w:pPr>
          </w:p>
        </w:tc>
        <w:tc>
          <w:tcPr>
            <w:tcW w:w="1700" w:type="pct"/>
            <w:shd w:val="clear" w:color="auto" w:fill="7F7F7F" w:themeFill="text1" w:themeFillTint="80"/>
          </w:tcPr>
          <w:p w14:paraId="5FCA740B" w14:textId="77777777" w:rsidR="0026113B" w:rsidRDefault="0026113B" w:rsidP="00416259">
            <w:pPr>
              <w:pStyle w:val="NoSpacing"/>
            </w:pPr>
          </w:p>
        </w:tc>
      </w:tr>
    </w:tbl>
    <w:p w14:paraId="4490FDE5" w14:textId="77777777" w:rsidR="004D6435" w:rsidRDefault="004D6435" w:rsidP="008E4390">
      <w:pPr>
        <w:jc w:val="both"/>
        <w:rPr>
          <w:rFonts w:eastAsiaTheme="minorHAnsi"/>
          <w:color w:val="983620" w:themeColor="accent2"/>
          <w:sz w:val="22"/>
          <w:szCs w:val="22"/>
        </w:rPr>
        <w:sectPr w:rsidR="004D6435" w:rsidSect="00416259">
          <w:footerReference w:type="default" r:id="rId7"/>
          <w:pgSz w:w="12240" w:h="15840" w:code="1"/>
          <w:pgMar w:top="576" w:right="576" w:bottom="1440" w:left="576" w:header="576" w:footer="720" w:gutter="0"/>
          <w:pgNumType w:start="1"/>
          <w:cols w:space="720"/>
          <w:docGrid w:linePitch="360"/>
        </w:sectPr>
      </w:pPr>
      <w:bookmarkStart w:id="0" w:name="_Toc261004494"/>
      <w:bookmarkStart w:id="1" w:name="_Toc261004492"/>
    </w:p>
    <w:tbl>
      <w:tblPr>
        <w:tblpPr w:leftFromText="180" w:rightFromText="180" w:vertAnchor="text" w:horzAnchor="margin" w:tblpY="51"/>
        <w:tblW w:w="4936" w:type="pct"/>
        <w:tblLayout w:type="fixed"/>
        <w:tblLook w:val="04A0" w:firstRow="1" w:lastRow="0" w:firstColumn="1" w:lastColumn="0" w:noHBand="0" w:noVBand="1"/>
      </w:tblPr>
      <w:tblGrid>
        <w:gridCol w:w="7001"/>
        <w:gridCol w:w="267"/>
        <w:gridCol w:w="3678"/>
      </w:tblGrid>
      <w:tr w:rsidR="008E6705" w:rsidRPr="00481E22" w14:paraId="12299835" w14:textId="77777777" w:rsidTr="008E6705">
        <w:trPr>
          <w:trHeight w:val="2093"/>
        </w:trPr>
        <w:tc>
          <w:tcPr>
            <w:tcW w:w="3198" w:type="pct"/>
          </w:tcPr>
          <w:p w14:paraId="241C423C" w14:textId="77777777" w:rsidR="008E6705" w:rsidRPr="00DC1E20" w:rsidRDefault="008E6705" w:rsidP="008E6705">
            <w:pPr>
              <w:ind w:left="-108"/>
              <w:jc w:val="both"/>
              <w:rPr>
                <w:rFonts w:eastAsiaTheme="minorHAnsi"/>
                <w:color w:val="983620" w:themeColor="accent2"/>
                <w:sz w:val="22"/>
                <w:szCs w:val="22"/>
              </w:rPr>
            </w:pPr>
            <w:r w:rsidRPr="00DC1E20">
              <w:rPr>
                <w:rFonts w:eastAsiaTheme="minorHAnsi"/>
                <w:color w:val="983620" w:themeColor="accent2"/>
                <w:sz w:val="22"/>
                <w:szCs w:val="22"/>
              </w:rPr>
              <w:t>Overview</w:t>
            </w:r>
          </w:p>
          <w:p w14:paraId="6B25B682" w14:textId="77777777" w:rsidR="008E6705" w:rsidRPr="00481E22" w:rsidRDefault="008E6705" w:rsidP="008E6705">
            <w:pPr>
              <w:ind w:left="-108"/>
              <w:jc w:val="both"/>
              <w:rPr>
                <w:sz w:val="22"/>
                <w:szCs w:val="22"/>
              </w:rPr>
            </w:pPr>
            <w:r>
              <w:rPr>
                <w:rFonts w:eastAsiaTheme="minorHAnsi"/>
                <w:bCs/>
                <w:color w:val="auto"/>
                <w:sz w:val="22"/>
                <w:szCs w:val="22"/>
              </w:rPr>
              <w:t xml:space="preserve">Evolutionary </w:t>
            </w:r>
            <w:r w:rsidRPr="00481E22">
              <w:rPr>
                <w:rFonts w:eastAsiaTheme="minorHAnsi"/>
                <w:bCs/>
                <w:color w:val="auto"/>
                <w:sz w:val="22"/>
                <w:szCs w:val="22"/>
              </w:rPr>
              <w:t xml:space="preserve">psychology describes the cross-disciplinary study of the nature and causes of human social behavior and cognition. Perhaps more than most, this seminar in evolutionary psychology is concerned with the "big questions” regarding the human condition. As such we will discuss the evolution, function, </w:t>
            </w:r>
            <w:r>
              <w:rPr>
                <w:rFonts w:eastAsiaTheme="minorHAnsi"/>
                <w:bCs/>
                <w:color w:val="auto"/>
                <w:sz w:val="22"/>
                <w:szCs w:val="22"/>
              </w:rPr>
              <w:t xml:space="preserve">strategic logic, </w:t>
            </w:r>
            <w:r w:rsidRPr="00481E22">
              <w:rPr>
                <w:rFonts w:eastAsiaTheme="minorHAnsi"/>
                <w:bCs/>
                <w:color w:val="auto"/>
                <w:sz w:val="22"/>
                <w:szCs w:val="22"/>
              </w:rPr>
              <w:t>and psychology of topics such as family and friendship, sexuality and r</w:t>
            </w:r>
            <w:r>
              <w:rPr>
                <w:rFonts w:eastAsiaTheme="minorHAnsi"/>
                <w:bCs/>
                <w:color w:val="auto"/>
                <w:sz w:val="22"/>
                <w:szCs w:val="22"/>
              </w:rPr>
              <w:t>omance, aggression and warfare</w:t>
            </w:r>
            <w:r w:rsidRPr="00481E22">
              <w:rPr>
                <w:rFonts w:eastAsiaTheme="minorHAnsi"/>
                <w:bCs/>
                <w:color w:val="auto"/>
                <w:sz w:val="22"/>
                <w:szCs w:val="22"/>
              </w:rPr>
              <w:t>, cooperation and conflict, politics, religion, and moral judgment.</w:t>
            </w:r>
          </w:p>
          <w:p w14:paraId="20D79AB4" w14:textId="77777777" w:rsidR="008E6705" w:rsidRPr="00481E22" w:rsidRDefault="008E6705" w:rsidP="008E6705">
            <w:pPr>
              <w:pStyle w:val="Heading1"/>
              <w:ind w:left="-108"/>
              <w:jc w:val="both"/>
              <w:rPr>
                <w:rFonts w:asciiTheme="minorHAnsi" w:hAnsiTheme="minorHAnsi"/>
                <w:sz w:val="22"/>
                <w:szCs w:val="22"/>
              </w:rPr>
            </w:pPr>
            <w:r w:rsidRPr="00481E22">
              <w:rPr>
                <w:rFonts w:asciiTheme="minorHAnsi" w:hAnsiTheme="minorHAnsi"/>
                <w:sz w:val="22"/>
                <w:szCs w:val="22"/>
              </w:rPr>
              <w:t>Goals</w:t>
            </w:r>
          </w:p>
          <w:p w14:paraId="0A56C070" w14:textId="77777777" w:rsidR="008E6705" w:rsidRDefault="008E6705" w:rsidP="008E6705">
            <w:pPr>
              <w:ind w:left="-108"/>
              <w:jc w:val="both"/>
              <w:rPr>
                <w:rFonts w:eastAsiaTheme="minorHAnsi"/>
                <w:bCs/>
                <w:color w:val="auto"/>
                <w:sz w:val="22"/>
                <w:szCs w:val="22"/>
              </w:rPr>
            </w:pPr>
            <w:r w:rsidRPr="00F76447">
              <w:rPr>
                <w:rFonts w:eastAsiaTheme="minorHAnsi"/>
                <w:bCs/>
                <w:i/>
                <w:color w:val="auto"/>
                <w:sz w:val="22"/>
                <w:szCs w:val="22"/>
              </w:rPr>
              <w:t>Evolutionary Perspectives.</w:t>
            </w:r>
            <w:r>
              <w:rPr>
                <w:rFonts w:eastAsiaTheme="minorHAnsi"/>
                <w:bCs/>
                <w:color w:val="auto"/>
                <w:sz w:val="22"/>
                <w:szCs w:val="22"/>
              </w:rPr>
              <w:t xml:space="preserve"> </w:t>
            </w:r>
            <w:r w:rsidRPr="00481E22">
              <w:rPr>
                <w:rFonts w:eastAsiaTheme="minorHAnsi"/>
                <w:bCs/>
                <w:color w:val="auto"/>
                <w:sz w:val="22"/>
                <w:szCs w:val="22"/>
              </w:rPr>
              <w:t xml:space="preserve">This seminar is designed to guide </w:t>
            </w:r>
            <w:r>
              <w:rPr>
                <w:rFonts w:eastAsiaTheme="minorHAnsi"/>
                <w:bCs/>
                <w:color w:val="auto"/>
                <w:sz w:val="22"/>
                <w:szCs w:val="22"/>
              </w:rPr>
              <w:t>under</w:t>
            </w:r>
            <w:r w:rsidRPr="00481E22">
              <w:rPr>
                <w:rFonts w:eastAsiaTheme="minorHAnsi"/>
                <w:bCs/>
                <w:color w:val="auto"/>
                <w:sz w:val="22"/>
                <w:szCs w:val="22"/>
              </w:rPr>
              <w:t xml:space="preserve">graduate students through a discussion of </w:t>
            </w:r>
            <w:r>
              <w:rPr>
                <w:rFonts w:eastAsiaTheme="minorHAnsi"/>
                <w:bCs/>
                <w:color w:val="auto"/>
                <w:sz w:val="22"/>
                <w:szCs w:val="22"/>
              </w:rPr>
              <w:t>evolutionary perspectives on the topics of interest to psychologists. The course will</w:t>
            </w:r>
            <w:r w:rsidRPr="00481E22">
              <w:rPr>
                <w:rFonts w:eastAsiaTheme="minorHAnsi"/>
                <w:bCs/>
                <w:color w:val="auto"/>
                <w:sz w:val="22"/>
                <w:szCs w:val="22"/>
              </w:rPr>
              <w:t xml:space="preserve"> provide </w:t>
            </w:r>
            <w:r>
              <w:rPr>
                <w:rFonts w:eastAsiaTheme="minorHAnsi"/>
                <w:bCs/>
                <w:color w:val="auto"/>
                <w:sz w:val="22"/>
                <w:szCs w:val="22"/>
              </w:rPr>
              <w:t xml:space="preserve">students with </w:t>
            </w:r>
            <w:r w:rsidRPr="00481E22">
              <w:rPr>
                <w:rFonts w:eastAsiaTheme="minorHAnsi"/>
                <w:bCs/>
                <w:color w:val="auto"/>
                <w:sz w:val="22"/>
                <w:szCs w:val="22"/>
              </w:rPr>
              <w:t>the tools to explore fundamental themes</w:t>
            </w:r>
            <w:r>
              <w:rPr>
                <w:rFonts w:eastAsiaTheme="minorHAnsi"/>
                <w:bCs/>
                <w:color w:val="auto"/>
                <w:sz w:val="22"/>
                <w:szCs w:val="22"/>
              </w:rPr>
              <w:t xml:space="preserve"> in psychological science</w:t>
            </w:r>
            <w:r w:rsidRPr="00481E22">
              <w:rPr>
                <w:rFonts w:eastAsiaTheme="minorHAnsi"/>
                <w:bCs/>
                <w:color w:val="auto"/>
                <w:sz w:val="22"/>
                <w:szCs w:val="22"/>
              </w:rPr>
              <w:t xml:space="preserve"> in ways that can be integrated with theory and </w:t>
            </w:r>
            <w:r>
              <w:rPr>
                <w:rFonts w:eastAsiaTheme="minorHAnsi"/>
                <w:bCs/>
                <w:color w:val="auto"/>
                <w:sz w:val="22"/>
                <w:szCs w:val="22"/>
              </w:rPr>
              <w:t>research</w:t>
            </w:r>
            <w:r w:rsidRPr="00481E22">
              <w:rPr>
                <w:rFonts w:eastAsiaTheme="minorHAnsi"/>
                <w:bCs/>
                <w:color w:val="auto"/>
                <w:sz w:val="22"/>
                <w:szCs w:val="22"/>
              </w:rPr>
              <w:t xml:space="preserve"> in evolutionary biology, economics, anthropology and cognitive science. I use the word </w:t>
            </w:r>
            <w:r>
              <w:rPr>
                <w:rFonts w:eastAsiaTheme="minorHAnsi"/>
                <w:bCs/>
                <w:color w:val="auto"/>
                <w:sz w:val="22"/>
                <w:szCs w:val="22"/>
              </w:rPr>
              <w:t>“</w:t>
            </w:r>
            <w:r w:rsidRPr="00481E22">
              <w:rPr>
                <w:rFonts w:eastAsiaTheme="minorHAnsi"/>
                <w:bCs/>
                <w:color w:val="auto"/>
                <w:sz w:val="22"/>
                <w:szCs w:val="22"/>
              </w:rPr>
              <w:t>perspective</w:t>
            </w:r>
            <w:r>
              <w:rPr>
                <w:rFonts w:eastAsiaTheme="minorHAnsi"/>
                <w:bCs/>
                <w:color w:val="auto"/>
                <w:sz w:val="22"/>
                <w:szCs w:val="22"/>
              </w:rPr>
              <w:t>s”</w:t>
            </w:r>
            <w:r w:rsidRPr="00481E22">
              <w:rPr>
                <w:rFonts w:eastAsiaTheme="minorHAnsi"/>
                <w:bCs/>
                <w:color w:val="auto"/>
                <w:sz w:val="22"/>
                <w:szCs w:val="22"/>
              </w:rPr>
              <w:t xml:space="preserve"> and not "paradigm" or "method" because evolutionary psychology is neit</w:t>
            </w:r>
            <w:r>
              <w:rPr>
                <w:rFonts w:eastAsiaTheme="minorHAnsi"/>
                <w:bCs/>
                <w:color w:val="auto"/>
                <w:sz w:val="22"/>
                <w:szCs w:val="22"/>
              </w:rPr>
              <w:t xml:space="preserve">her; but rather, it refers to a panoply of views that are tied together by a </w:t>
            </w:r>
            <w:r w:rsidRPr="00481E22">
              <w:rPr>
                <w:rFonts w:eastAsiaTheme="minorHAnsi"/>
                <w:bCs/>
                <w:color w:val="auto"/>
                <w:sz w:val="22"/>
                <w:szCs w:val="22"/>
              </w:rPr>
              <w:t xml:space="preserve">fundamentally </w:t>
            </w:r>
            <w:r>
              <w:rPr>
                <w:rFonts w:eastAsiaTheme="minorHAnsi"/>
                <w:bCs/>
                <w:color w:val="auto"/>
                <w:sz w:val="22"/>
                <w:szCs w:val="22"/>
              </w:rPr>
              <w:t>integrative</w:t>
            </w:r>
            <w:r w:rsidRPr="00481E22">
              <w:rPr>
                <w:rFonts w:eastAsiaTheme="minorHAnsi"/>
                <w:bCs/>
                <w:color w:val="auto"/>
                <w:sz w:val="22"/>
                <w:szCs w:val="22"/>
              </w:rPr>
              <w:t xml:space="preserve"> approach to thinking about </w:t>
            </w:r>
            <w:r>
              <w:rPr>
                <w:rFonts w:eastAsiaTheme="minorHAnsi"/>
                <w:bCs/>
                <w:color w:val="auto"/>
                <w:sz w:val="22"/>
                <w:szCs w:val="22"/>
              </w:rPr>
              <w:t>the human condition and of the place of psychology in understanding human nature</w:t>
            </w:r>
            <w:r w:rsidRPr="00481E22">
              <w:rPr>
                <w:rFonts w:eastAsiaTheme="minorHAnsi"/>
                <w:bCs/>
                <w:color w:val="auto"/>
                <w:sz w:val="22"/>
                <w:szCs w:val="22"/>
              </w:rPr>
              <w:t xml:space="preserve">. An important goal is to give students the opportunity to reflect on how thinking in </w:t>
            </w:r>
            <w:r>
              <w:rPr>
                <w:rFonts w:eastAsiaTheme="minorHAnsi"/>
                <w:bCs/>
                <w:color w:val="auto"/>
                <w:sz w:val="22"/>
                <w:szCs w:val="22"/>
              </w:rPr>
              <w:t xml:space="preserve">the core evolutionary </w:t>
            </w:r>
            <w:r w:rsidRPr="00481E22">
              <w:rPr>
                <w:rFonts w:eastAsiaTheme="minorHAnsi"/>
                <w:bCs/>
                <w:color w:val="auto"/>
                <w:sz w:val="22"/>
                <w:szCs w:val="22"/>
              </w:rPr>
              <w:t xml:space="preserve">terms of </w:t>
            </w:r>
            <w:r w:rsidRPr="009D52BD">
              <w:rPr>
                <w:rFonts w:eastAsiaTheme="minorHAnsi"/>
                <w:bCs/>
                <w:i/>
                <w:color w:val="auto"/>
                <w:sz w:val="22"/>
                <w:szCs w:val="22"/>
              </w:rPr>
              <w:t>adaptive function</w:t>
            </w:r>
            <w:r>
              <w:rPr>
                <w:rFonts w:eastAsiaTheme="minorHAnsi"/>
                <w:bCs/>
                <w:color w:val="auto"/>
                <w:sz w:val="22"/>
                <w:szCs w:val="22"/>
              </w:rPr>
              <w:t xml:space="preserve"> and </w:t>
            </w:r>
            <w:r w:rsidRPr="009D52BD">
              <w:rPr>
                <w:rFonts w:eastAsiaTheme="minorHAnsi"/>
                <w:bCs/>
                <w:i/>
                <w:color w:val="auto"/>
                <w:sz w:val="22"/>
                <w:szCs w:val="22"/>
              </w:rPr>
              <w:t>strategic logic</w:t>
            </w:r>
            <w:r w:rsidRPr="00481E22">
              <w:rPr>
                <w:rFonts w:eastAsiaTheme="minorHAnsi"/>
                <w:bCs/>
                <w:color w:val="auto"/>
                <w:sz w:val="22"/>
                <w:szCs w:val="22"/>
              </w:rPr>
              <w:t xml:space="preserve"> </w:t>
            </w:r>
            <w:r>
              <w:rPr>
                <w:rFonts w:eastAsiaTheme="minorHAnsi"/>
                <w:bCs/>
                <w:color w:val="auto"/>
                <w:sz w:val="22"/>
                <w:szCs w:val="22"/>
              </w:rPr>
              <w:t>of behavior influence why</w:t>
            </w:r>
            <w:r w:rsidRPr="00481E22">
              <w:rPr>
                <w:rFonts w:eastAsiaTheme="minorHAnsi"/>
                <w:bCs/>
                <w:color w:val="auto"/>
                <w:sz w:val="22"/>
                <w:szCs w:val="22"/>
              </w:rPr>
              <w:t xml:space="preserve"> we are the way we are, and how it may be helpful to furthering their own </w:t>
            </w:r>
            <w:r>
              <w:rPr>
                <w:rFonts w:eastAsiaTheme="minorHAnsi"/>
                <w:bCs/>
                <w:color w:val="auto"/>
                <w:sz w:val="22"/>
                <w:szCs w:val="22"/>
              </w:rPr>
              <w:t xml:space="preserve">personal or professional </w:t>
            </w:r>
            <w:r w:rsidRPr="00481E22">
              <w:rPr>
                <w:rFonts w:eastAsiaTheme="minorHAnsi"/>
                <w:bCs/>
                <w:color w:val="auto"/>
                <w:sz w:val="22"/>
                <w:szCs w:val="22"/>
              </w:rPr>
              <w:t>goals and interests.</w:t>
            </w:r>
          </w:p>
          <w:p w14:paraId="3FFC7E32" w14:textId="06EB595A" w:rsidR="008E6705" w:rsidRPr="008E6705" w:rsidRDefault="008E6705" w:rsidP="008E6705">
            <w:pPr>
              <w:ind w:left="-108"/>
              <w:jc w:val="both"/>
              <w:rPr>
                <w:b/>
                <w:iCs/>
                <w:sz w:val="22"/>
                <w:szCs w:val="22"/>
              </w:rPr>
            </w:pPr>
            <w:r w:rsidRPr="00F76447">
              <w:rPr>
                <w:rFonts w:eastAsiaTheme="minorHAnsi"/>
                <w:bCs/>
                <w:i/>
                <w:color w:val="auto"/>
                <w:sz w:val="22"/>
                <w:szCs w:val="22"/>
              </w:rPr>
              <w:t>Analytical Reasoning.</w:t>
            </w:r>
            <w:r>
              <w:rPr>
                <w:rFonts w:eastAsiaTheme="minorHAnsi"/>
                <w:bCs/>
                <w:color w:val="auto"/>
                <w:sz w:val="22"/>
                <w:szCs w:val="22"/>
              </w:rPr>
              <w:t xml:space="preserve"> </w:t>
            </w:r>
            <w:r w:rsidRPr="00877FE0">
              <w:rPr>
                <w:rFonts w:eastAsiaTheme="minorHAnsi"/>
                <w:bCs/>
                <w:color w:val="auto"/>
                <w:sz w:val="22"/>
                <w:szCs w:val="22"/>
              </w:rPr>
              <w:t>An important thread that unifies these disparat</w:t>
            </w:r>
            <w:r>
              <w:rPr>
                <w:rFonts w:eastAsiaTheme="minorHAnsi"/>
                <w:bCs/>
                <w:color w:val="auto"/>
                <w:sz w:val="22"/>
                <w:szCs w:val="22"/>
              </w:rPr>
              <w:t>e enterprises is the</w:t>
            </w:r>
            <w:r w:rsidRPr="00877FE0">
              <w:rPr>
                <w:rFonts w:eastAsiaTheme="minorHAnsi"/>
                <w:bCs/>
                <w:color w:val="auto"/>
                <w:sz w:val="22"/>
                <w:szCs w:val="22"/>
              </w:rPr>
              <w:t xml:space="preserve"> </w:t>
            </w:r>
            <w:r w:rsidRPr="00D867F9">
              <w:rPr>
                <w:rFonts w:eastAsiaTheme="minorHAnsi"/>
                <w:bCs/>
                <w:color w:val="auto"/>
                <w:sz w:val="22"/>
                <w:szCs w:val="22"/>
              </w:rPr>
              <w:t>analysis of behavior</w:t>
            </w:r>
            <w:r>
              <w:rPr>
                <w:rFonts w:eastAsiaTheme="minorHAnsi"/>
                <w:bCs/>
                <w:color w:val="auto"/>
                <w:sz w:val="22"/>
                <w:szCs w:val="22"/>
              </w:rPr>
              <w:t xml:space="preserve"> as it has been shaped by natural selection</w:t>
            </w:r>
            <w:r w:rsidRPr="00D867F9">
              <w:rPr>
                <w:rFonts w:eastAsiaTheme="minorHAnsi"/>
                <w:bCs/>
                <w:color w:val="auto"/>
                <w:sz w:val="22"/>
                <w:szCs w:val="22"/>
              </w:rPr>
              <w:t>.</w:t>
            </w:r>
            <w:r w:rsidRPr="00877FE0">
              <w:rPr>
                <w:rFonts w:eastAsiaTheme="minorHAnsi"/>
                <w:bCs/>
                <w:color w:val="auto"/>
                <w:sz w:val="22"/>
                <w:szCs w:val="22"/>
              </w:rPr>
              <w:t xml:space="preserve"> This way of viewing the world is informed by the commonalities in analytical reasoning tools developed in theoretical biologists, mathematicians, and economists as exemplified in what </w:t>
            </w:r>
            <w:r>
              <w:rPr>
                <w:rFonts w:eastAsiaTheme="minorHAnsi"/>
                <w:bCs/>
                <w:color w:val="auto"/>
                <w:sz w:val="22"/>
                <w:szCs w:val="22"/>
              </w:rPr>
              <w:t xml:space="preserve">is </w:t>
            </w:r>
            <w:r w:rsidRPr="00877FE0">
              <w:rPr>
                <w:rFonts w:eastAsiaTheme="minorHAnsi"/>
                <w:bCs/>
                <w:color w:val="auto"/>
                <w:sz w:val="22"/>
                <w:szCs w:val="22"/>
              </w:rPr>
              <w:t xml:space="preserve">known as </w:t>
            </w:r>
            <w:r w:rsidRPr="00877FE0">
              <w:rPr>
                <w:rFonts w:eastAsiaTheme="minorHAnsi"/>
                <w:bCs/>
                <w:i/>
                <w:color w:val="auto"/>
                <w:sz w:val="22"/>
                <w:szCs w:val="22"/>
              </w:rPr>
              <w:t>game theory</w:t>
            </w:r>
            <w:r w:rsidRPr="00877FE0">
              <w:rPr>
                <w:rFonts w:eastAsiaTheme="minorHAnsi"/>
                <w:bCs/>
                <w:color w:val="auto"/>
                <w:sz w:val="22"/>
                <w:szCs w:val="22"/>
              </w:rPr>
              <w:t>. This way of addressing intellectual problems is becoming ever more prevalent in the social sciences in recent</w:t>
            </w:r>
            <w:r>
              <w:rPr>
                <w:rFonts w:eastAsiaTheme="minorHAnsi"/>
                <w:bCs/>
                <w:color w:val="auto"/>
                <w:sz w:val="22"/>
                <w:szCs w:val="22"/>
              </w:rPr>
              <w:t xml:space="preserve"> </w:t>
            </w:r>
            <w:proofErr w:type="gramStart"/>
            <w:r>
              <w:rPr>
                <w:rFonts w:eastAsiaTheme="minorHAnsi"/>
                <w:bCs/>
                <w:color w:val="auto"/>
                <w:sz w:val="22"/>
                <w:szCs w:val="22"/>
              </w:rPr>
              <w:t>y</w:t>
            </w:r>
            <w:r w:rsidRPr="00877FE0">
              <w:rPr>
                <w:rFonts w:eastAsiaTheme="minorHAnsi"/>
                <w:bCs/>
                <w:color w:val="auto"/>
                <w:sz w:val="22"/>
                <w:szCs w:val="22"/>
              </w:rPr>
              <w:t>ears, and</w:t>
            </w:r>
            <w:proofErr w:type="gramEnd"/>
            <w:r w:rsidRPr="00877FE0">
              <w:rPr>
                <w:rFonts w:eastAsiaTheme="minorHAnsi"/>
                <w:bCs/>
                <w:color w:val="auto"/>
                <w:sz w:val="22"/>
                <w:szCs w:val="22"/>
              </w:rPr>
              <w:t xml:space="preserve"> has the potential to become a key unifying principle bridging the natural and social sciences</w:t>
            </w:r>
            <w:r>
              <w:rPr>
                <w:rFonts w:eastAsiaTheme="minorHAnsi"/>
                <w:bCs/>
                <w:sz w:val="22"/>
                <w:szCs w:val="22"/>
              </w:rPr>
              <w:t>.</w:t>
            </w:r>
          </w:p>
        </w:tc>
        <w:tc>
          <w:tcPr>
            <w:tcW w:w="122" w:type="pct"/>
          </w:tcPr>
          <w:p w14:paraId="548220C6" w14:textId="77777777" w:rsidR="008E6705" w:rsidRPr="00481E22" w:rsidRDefault="008E6705" w:rsidP="008E6705">
            <w:pPr>
              <w:rPr>
                <w:sz w:val="22"/>
                <w:szCs w:val="22"/>
              </w:rPr>
            </w:pPr>
          </w:p>
        </w:tc>
        <w:tc>
          <w:tcPr>
            <w:tcW w:w="1680" w:type="pct"/>
          </w:tcPr>
          <w:p w14:paraId="1F303941" w14:textId="77777777" w:rsidR="008E6705" w:rsidRPr="00481E22" w:rsidRDefault="008E6705" w:rsidP="008E6705">
            <w:pPr>
              <w:pStyle w:val="Heading2"/>
              <w:ind w:left="-110"/>
              <w:rPr>
                <w:rFonts w:asciiTheme="minorHAnsi" w:hAnsiTheme="minorHAnsi"/>
                <w:sz w:val="22"/>
                <w:szCs w:val="22"/>
              </w:rPr>
            </w:pPr>
            <w:r w:rsidRPr="00481E22">
              <w:rPr>
                <w:rFonts w:asciiTheme="minorHAnsi" w:hAnsiTheme="minorHAnsi"/>
                <w:sz w:val="22"/>
                <w:szCs w:val="22"/>
              </w:rPr>
              <w:t>Course Materials</w:t>
            </w:r>
          </w:p>
          <w:p w14:paraId="1811269E" w14:textId="7DB8FD5C" w:rsidR="008E6705" w:rsidRDefault="008E6705" w:rsidP="008E6705">
            <w:pPr>
              <w:pStyle w:val="BlockText"/>
              <w:tabs>
                <w:tab w:val="left" w:pos="3255"/>
              </w:tabs>
              <w:ind w:left="-109" w:right="-17"/>
              <w:jc w:val="both"/>
              <w:rPr>
                <w:sz w:val="22"/>
                <w:szCs w:val="22"/>
              </w:rPr>
            </w:pPr>
            <w:r>
              <w:rPr>
                <w:sz w:val="22"/>
                <w:szCs w:val="22"/>
              </w:rPr>
              <w:t>Primary source</w:t>
            </w:r>
            <w:r w:rsidRPr="00481E22">
              <w:rPr>
                <w:sz w:val="22"/>
                <w:szCs w:val="22"/>
              </w:rPr>
              <w:t xml:space="preserve"> reading materials for this course will be made available for download at no cost. Students are required to have acquired a copy of Steve</w:t>
            </w:r>
            <w:r>
              <w:rPr>
                <w:sz w:val="22"/>
                <w:szCs w:val="22"/>
              </w:rPr>
              <w:t>n</w:t>
            </w:r>
            <w:r w:rsidRPr="00481E22">
              <w:rPr>
                <w:sz w:val="22"/>
                <w:szCs w:val="22"/>
              </w:rPr>
              <w:t xml:space="preserve"> </w:t>
            </w:r>
            <w:proofErr w:type="spellStart"/>
            <w:r w:rsidRPr="00481E22">
              <w:rPr>
                <w:sz w:val="22"/>
                <w:szCs w:val="22"/>
              </w:rPr>
              <w:t>Pinker’s</w:t>
            </w:r>
            <w:proofErr w:type="spellEnd"/>
            <w:r w:rsidRPr="00481E22">
              <w:rPr>
                <w:sz w:val="22"/>
                <w:szCs w:val="22"/>
              </w:rPr>
              <w:t xml:space="preserve"> </w:t>
            </w:r>
            <w:r w:rsidRPr="00481E22">
              <w:rPr>
                <w:i/>
                <w:sz w:val="22"/>
                <w:szCs w:val="22"/>
              </w:rPr>
              <w:t>The Blank Slate</w:t>
            </w:r>
            <w:r>
              <w:rPr>
                <w:sz w:val="22"/>
                <w:szCs w:val="22"/>
              </w:rPr>
              <w:t xml:space="preserve">, by the first week, </w:t>
            </w:r>
            <w:r w:rsidR="002C6979">
              <w:rPr>
                <w:sz w:val="22"/>
                <w:szCs w:val="22"/>
              </w:rPr>
              <w:t xml:space="preserve">available at </w:t>
            </w:r>
            <w:r>
              <w:rPr>
                <w:sz w:val="22"/>
                <w:szCs w:val="22"/>
              </w:rPr>
              <w:t xml:space="preserve">low-cost </w:t>
            </w:r>
            <w:r w:rsidR="002C6979">
              <w:rPr>
                <w:sz w:val="22"/>
                <w:szCs w:val="22"/>
              </w:rPr>
              <w:t>at</w:t>
            </w:r>
            <w:r>
              <w:rPr>
                <w:sz w:val="22"/>
                <w:szCs w:val="22"/>
              </w:rPr>
              <w:t xml:space="preserve"> </w:t>
            </w:r>
            <w:proofErr w:type="gramStart"/>
            <w:r>
              <w:rPr>
                <w:sz w:val="22"/>
                <w:szCs w:val="22"/>
              </w:rPr>
              <w:t>Amazon.com</w:t>
            </w:r>
            <w:proofErr w:type="gramEnd"/>
          </w:p>
          <w:p w14:paraId="6503311F" w14:textId="77777777" w:rsidR="008E6705" w:rsidRDefault="008E6705" w:rsidP="008E6705">
            <w:pPr>
              <w:pStyle w:val="BlockText"/>
              <w:rPr>
                <w:sz w:val="22"/>
                <w:szCs w:val="22"/>
              </w:rPr>
            </w:pPr>
          </w:p>
          <w:p w14:paraId="4680552B" w14:textId="77777777" w:rsidR="008E6705" w:rsidRDefault="008E6705" w:rsidP="008E6705">
            <w:pPr>
              <w:pStyle w:val="BlockText"/>
              <w:rPr>
                <w:sz w:val="22"/>
                <w:szCs w:val="22"/>
              </w:rPr>
            </w:pPr>
            <w:r>
              <w:rPr>
                <w:noProof/>
                <w:sz w:val="22"/>
                <w:szCs w:val="22"/>
              </w:rPr>
              <w:drawing>
                <wp:inline distT="0" distB="0" distL="0" distR="0" wp14:anchorId="60C0E32C" wp14:editId="62D7F87B">
                  <wp:extent cx="1625600" cy="1511300"/>
                  <wp:effectExtent l="0" t="0" r="0" b="12700"/>
                  <wp:docPr id="1" name="Picture 1" descr="A close up of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Psych2.jpg"/>
                          <pic:cNvPicPr/>
                        </pic:nvPicPr>
                        <pic:blipFill>
                          <a:blip r:embed="rId8">
                            <a:extLst>
                              <a:ext uri="{28A0092B-C50C-407E-A947-70E740481C1C}">
                                <a14:useLocalDpi xmlns:a14="http://schemas.microsoft.com/office/drawing/2010/main" val="0"/>
                              </a:ext>
                            </a:extLst>
                          </a:blip>
                          <a:stretch>
                            <a:fillRect/>
                          </a:stretch>
                        </pic:blipFill>
                        <pic:spPr>
                          <a:xfrm>
                            <a:off x="0" y="0"/>
                            <a:ext cx="1625600" cy="1511300"/>
                          </a:xfrm>
                          <a:prstGeom prst="rect">
                            <a:avLst/>
                          </a:prstGeom>
                        </pic:spPr>
                      </pic:pic>
                    </a:graphicData>
                  </a:graphic>
                </wp:inline>
              </w:drawing>
            </w:r>
          </w:p>
          <w:p w14:paraId="44502378" w14:textId="77777777" w:rsidR="008E6705" w:rsidRPr="00481E22" w:rsidRDefault="008E6705" w:rsidP="008E6705">
            <w:pPr>
              <w:pStyle w:val="BlockText"/>
              <w:rPr>
                <w:sz w:val="22"/>
                <w:szCs w:val="22"/>
              </w:rPr>
            </w:pPr>
          </w:p>
          <w:p w14:paraId="516D8C0F" w14:textId="77777777" w:rsidR="008E6705" w:rsidRPr="00481E22" w:rsidRDefault="008E6705" w:rsidP="008E6705">
            <w:pPr>
              <w:pStyle w:val="Date"/>
              <w:rPr>
                <w:sz w:val="22"/>
                <w:szCs w:val="22"/>
              </w:rPr>
            </w:pPr>
            <w:r w:rsidRPr="00481E22">
              <w:rPr>
                <w:sz w:val="22"/>
                <w:szCs w:val="22"/>
              </w:rPr>
              <w:fldChar w:fldCharType="begin"/>
            </w:r>
            <w:r w:rsidRPr="00481E22">
              <w:rPr>
                <w:sz w:val="22"/>
                <w:szCs w:val="22"/>
              </w:rPr>
              <w:instrText xml:space="preserve"> PLACEHOLDER "[Insert Date]" \* MERGEFORMAT </w:instrText>
            </w:r>
            <w:r w:rsidRPr="00481E22">
              <w:rPr>
                <w:sz w:val="22"/>
                <w:szCs w:val="22"/>
              </w:rPr>
              <w:fldChar w:fldCharType="separate"/>
            </w:r>
            <w:r w:rsidRPr="00481E22">
              <w:rPr>
                <w:sz w:val="22"/>
                <w:szCs w:val="22"/>
              </w:rPr>
              <w:t>Course Web</w:t>
            </w:r>
            <w:r w:rsidRPr="00481E22">
              <w:rPr>
                <w:sz w:val="22"/>
                <w:szCs w:val="22"/>
              </w:rPr>
              <w:fldChar w:fldCharType="end"/>
            </w:r>
          </w:p>
          <w:p w14:paraId="72A2F0A4" w14:textId="77777777" w:rsidR="008E6705" w:rsidRPr="00481E22" w:rsidRDefault="008E6705" w:rsidP="008E6705">
            <w:pPr>
              <w:pStyle w:val="BlockText"/>
              <w:ind w:right="-108"/>
              <w:rPr>
                <w:sz w:val="22"/>
                <w:szCs w:val="22"/>
              </w:rPr>
            </w:pPr>
            <w:r>
              <w:rPr>
                <w:sz w:val="22"/>
                <w:szCs w:val="22"/>
              </w:rPr>
              <w:t>D2L</w:t>
            </w:r>
          </w:p>
          <w:p w14:paraId="6FF6B192" w14:textId="77777777" w:rsidR="008E6705" w:rsidRPr="00481E22" w:rsidRDefault="008E6705" w:rsidP="008E6705">
            <w:pPr>
              <w:pStyle w:val="Date"/>
              <w:rPr>
                <w:sz w:val="22"/>
                <w:szCs w:val="22"/>
              </w:rPr>
            </w:pPr>
            <w:r>
              <w:rPr>
                <w:sz w:val="22"/>
                <w:szCs w:val="22"/>
              </w:rPr>
              <w:t>Downloadable Reading</w:t>
            </w:r>
          </w:p>
          <w:p w14:paraId="660720C1" w14:textId="77777777" w:rsidR="008E6705" w:rsidRPr="00481E22" w:rsidRDefault="008E6705" w:rsidP="008E6705">
            <w:pPr>
              <w:pStyle w:val="BlockText"/>
              <w:rPr>
                <w:sz w:val="22"/>
                <w:szCs w:val="22"/>
              </w:rPr>
            </w:pPr>
            <w:r>
              <w:rPr>
                <w:sz w:val="22"/>
                <w:szCs w:val="22"/>
              </w:rPr>
              <w:t>Readings are posted at our course Web via MSU D2L</w:t>
            </w:r>
          </w:p>
          <w:p w14:paraId="3A80698D" w14:textId="77777777" w:rsidR="008E6705" w:rsidRPr="00481E22" w:rsidRDefault="008E6705" w:rsidP="008E6705">
            <w:pPr>
              <w:pStyle w:val="Date"/>
              <w:rPr>
                <w:sz w:val="22"/>
                <w:szCs w:val="22"/>
              </w:rPr>
            </w:pPr>
            <w:r>
              <w:rPr>
                <w:sz w:val="22"/>
                <w:szCs w:val="22"/>
              </w:rPr>
              <w:t>Resources</w:t>
            </w:r>
          </w:p>
          <w:p w14:paraId="6B5E0D1A" w14:textId="77777777" w:rsidR="008E6705" w:rsidRPr="00481E22" w:rsidRDefault="008E6705" w:rsidP="008E6705">
            <w:pPr>
              <w:pStyle w:val="BlockText"/>
              <w:rPr>
                <w:sz w:val="22"/>
                <w:szCs w:val="22"/>
              </w:rPr>
            </w:pPr>
            <w:r>
              <w:rPr>
                <w:sz w:val="22"/>
                <w:szCs w:val="22"/>
              </w:rPr>
              <w:t>Visit D2L for relevant materials</w:t>
            </w:r>
          </w:p>
        </w:tc>
      </w:tr>
    </w:tbl>
    <w:p w14:paraId="21E9E949" w14:textId="77777777" w:rsidR="004D6435" w:rsidRDefault="004D6435" w:rsidP="008E4390">
      <w:pPr>
        <w:jc w:val="both"/>
        <w:rPr>
          <w:rFonts w:eastAsiaTheme="minorHAnsi"/>
          <w:color w:val="983620" w:themeColor="accent2"/>
          <w:sz w:val="22"/>
          <w:szCs w:val="22"/>
        </w:rPr>
        <w:sectPr w:rsidR="004D6435" w:rsidSect="004D6435">
          <w:type w:val="continuous"/>
          <w:pgSz w:w="12240" w:h="15840" w:code="1"/>
          <w:pgMar w:top="576" w:right="576" w:bottom="1440" w:left="576" w:header="576" w:footer="720" w:gutter="0"/>
          <w:pgNumType w:start="1"/>
          <w:cols w:space="720"/>
          <w:docGrid w:linePitch="360"/>
        </w:sectPr>
      </w:pPr>
    </w:p>
    <w:bookmarkEnd w:id="0"/>
    <w:bookmarkEnd w:id="1"/>
    <w:p w14:paraId="6B1F0BD8" w14:textId="24AFCA1B" w:rsidR="004D6435" w:rsidRPr="009038F4" w:rsidRDefault="004D6435" w:rsidP="009038F4">
      <w:pPr>
        <w:rPr>
          <w:rFonts w:ascii="Times New Roman" w:hAnsi="Times New Roman" w:cs="Times New Roman"/>
          <w:b/>
          <w:color w:val="120B03"/>
          <w:sz w:val="22"/>
          <w:szCs w:val="22"/>
          <w:u w:color="120B03"/>
        </w:rPr>
      </w:pPr>
      <w:r w:rsidRPr="00877FE0">
        <w:rPr>
          <w:rFonts w:eastAsiaTheme="minorHAnsi"/>
          <w:bCs/>
          <w:color w:val="auto"/>
          <w:sz w:val="22"/>
          <w:szCs w:val="22"/>
        </w:rPr>
        <w:lastRenderedPageBreak/>
        <w:t xml:space="preserve">This powerful analytical tool cuts to the core of the fundamental nature of </w:t>
      </w:r>
      <w:r w:rsidR="00EB7B86">
        <w:rPr>
          <w:rFonts w:eastAsiaTheme="minorHAnsi"/>
          <w:bCs/>
          <w:color w:val="auto"/>
          <w:sz w:val="22"/>
          <w:szCs w:val="22"/>
        </w:rPr>
        <w:t>social interaction</w:t>
      </w:r>
      <w:r w:rsidR="00C144A2">
        <w:rPr>
          <w:rFonts w:eastAsiaTheme="minorHAnsi"/>
          <w:bCs/>
          <w:color w:val="auto"/>
          <w:sz w:val="22"/>
          <w:szCs w:val="22"/>
        </w:rPr>
        <w:t xml:space="preserve"> </w:t>
      </w:r>
      <w:r w:rsidRPr="00877FE0">
        <w:rPr>
          <w:rFonts w:eastAsiaTheme="minorHAnsi"/>
          <w:bCs/>
          <w:color w:val="auto"/>
          <w:sz w:val="22"/>
          <w:szCs w:val="22"/>
        </w:rPr>
        <w:t>and has the potential to synthesize various ways of thinking about the world into a coherent network of concepts, with the potential to be as intellectually satisfying as any explanation of the natural phenomena coming from physics or chemistry.</w:t>
      </w:r>
    </w:p>
    <w:p w14:paraId="21163CDB" w14:textId="06E928DB" w:rsidR="004D6435" w:rsidRPr="00D867F9" w:rsidRDefault="004D6435" w:rsidP="009038F4">
      <w:pPr>
        <w:jc w:val="both"/>
        <w:rPr>
          <w:rFonts w:eastAsiaTheme="minorHAnsi"/>
          <w:bCs/>
          <w:color w:val="auto"/>
          <w:sz w:val="22"/>
          <w:szCs w:val="22"/>
        </w:rPr>
      </w:pPr>
      <w:r w:rsidRPr="00F76447">
        <w:rPr>
          <w:rFonts w:eastAsiaTheme="minorHAnsi"/>
          <w:bCs/>
          <w:i/>
          <w:color w:val="auto"/>
          <w:sz w:val="22"/>
          <w:szCs w:val="22"/>
        </w:rPr>
        <w:t>What Students Get.</w:t>
      </w:r>
      <w:r>
        <w:rPr>
          <w:rFonts w:eastAsiaTheme="minorHAnsi"/>
          <w:bCs/>
          <w:color w:val="auto"/>
          <w:sz w:val="22"/>
          <w:szCs w:val="22"/>
        </w:rPr>
        <w:t xml:space="preserve">  </w:t>
      </w:r>
      <w:r w:rsidRPr="00877FE0">
        <w:rPr>
          <w:rFonts w:eastAsiaTheme="minorHAnsi"/>
          <w:bCs/>
          <w:color w:val="auto"/>
          <w:sz w:val="22"/>
          <w:szCs w:val="22"/>
        </w:rPr>
        <w:t xml:space="preserve">Students will be challenged to reflect on the way they conduct their own research in their specific areas in terms of broader “why” questions, and how the perspectives discussed during seminars can be integrated (or not) with their own working assumptions about why we are the way we are. </w:t>
      </w:r>
      <w:r w:rsidR="00384AD8">
        <w:rPr>
          <w:rFonts w:eastAsiaTheme="minorHAnsi"/>
          <w:bCs/>
          <w:color w:val="auto"/>
          <w:sz w:val="22"/>
          <w:szCs w:val="22"/>
        </w:rPr>
        <w:t>P</w:t>
      </w:r>
      <w:r w:rsidRPr="00877FE0">
        <w:rPr>
          <w:rFonts w:eastAsiaTheme="minorHAnsi"/>
          <w:bCs/>
          <w:color w:val="auto"/>
          <w:sz w:val="22"/>
          <w:szCs w:val="22"/>
        </w:rPr>
        <w:t xml:space="preserve">ractical applications are an important component of the seminar, providing students </w:t>
      </w:r>
      <w:r w:rsidR="009F7B5F">
        <w:rPr>
          <w:rFonts w:eastAsiaTheme="minorHAnsi"/>
          <w:bCs/>
          <w:color w:val="auto"/>
          <w:sz w:val="22"/>
          <w:szCs w:val="22"/>
        </w:rPr>
        <w:t xml:space="preserve">with practice, development, and evaluation in analytical reasoning, writing, and speaking. These are important skills to have in any professional career. </w:t>
      </w:r>
      <w:r w:rsidR="00384AD8">
        <w:rPr>
          <w:rFonts w:eastAsiaTheme="minorHAnsi"/>
          <w:bCs/>
          <w:color w:val="auto"/>
          <w:sz w:val="22"/>
          <w:szCs w:val="22"/>
        </w:rPr>
        <w:t>In addition</w:t>
      </w:r>
      <w:r w:rsidR="00C144A2">
        <w:rPr>
          <w:rFonts w:eastAsiaTheme="minorHAnsi"/>
          <w:bCs/>
          <w:color w:val="auto"/>
          <w:sz w:val="22"/>
          <w:szCs w:val="22"/>
        </w:rPr>
        <w:t>,</w:t>
      </w:r>
      <w:r w:rsidR="00384AD8">
        <w:rPr>
          <w:rFonts w:eastAsiaTheme="minorHAnsi"/>
          <w:bCs/>
          <w:color w:val="auto"/>
          <w:sz w:val="22"/>
          <w:szCs w:val="22"/>
        </w:rPr>
        <w:t xml:space="preserve"> an important goal </w:t>
      </w:r>
      <w:r w:rsidR="00384AD8" w:rsidRPr="00384AD8">
        <w:rPr>
          <w:rFonts w:eastAsiaTheme="minorHAnsi"/>
          <w:bCs/>
          <w:color w:val="auto"/>
          <w:sz w:val="22"/>
          <w:szCs w:val="22"/>
        </w:rPr>
        <w:t xml:space="preserve">is to be as helpful as possible to providing students the exposure to the ideas for building a meta-theoretical framework for framing their own research goals and personal/professional aspirations.  </w:t>
      </w:r>
    </w:p>
    <w:p w14:paraId="6D2959E0" w14:textId="77777777" w:rsidR="004D6435" w:rsidRPr="00481E22" w:rsidRDefault="004D6435" w:rsidP="009038F4">
      <w:pPr>
        <w:pStyle w:val="Heading1"/>
        <w:jc w:val="both"/>
        <w:rPr>
          <w:rFonts w:asciiTheme="minorHAnsi" w:hAnsiTheme="minorHAnsi"/>
          <w:sz w:val="22"/>
          <w:szCs w:val="22"/>
        </w:rPr>
      </w:pPr>
      <w:r>
        <w:rPr>
          <w:rFonts w:asciiTheme="minorHAnsi" w:hAnsiTheme="minorHAnsi"/>
          <w:sz w:val="22"/>
          <w:szCs w:val="22"/>
        </w:rPr>
        <w:t>Evaluation</w:t>
      </w:r>
    </w:p>
    <w:p w14:paraId="6669C8AE" w14:textId="024FCE75" w:rsidR="004D6435" w:rsidRPr="00481E22" w:rsidRDefault="004D6435" w:rsidP="009038F4">
      <w:pPr>
        <w:jc w:val="both"/>
        <w:rPr>
          <w:sz w:val="22"/>
          <w:szCs w:val="22"/>
        </w:rPr>
      </w:pPr>
      <w:r w:rsidRPr="00481E22">
        <w:rPr>
          <w:sz w:val="22"/>
          <w:szCs w:val="22"/>
        </w:rPr>
        <w:t xml:space="preserve">Grading evaluation is based on </w:t>
      </w:r>
      <w:r w:rsidR="009F7B5F">
        <w:rPr>
          <w:sz w:val="22"/>
          <w:szCs w:val="22"/>
        </w:rPr>
        <w:t>homework exercises (30%)</w:t>
      </w:r>
      <w:r w:rsidR="00112128">
        <w:rPr>
          <w:sz w:val="22"/>
          <w:szCs w:val="22"/>
        </w:rPr>
        <w:t xml:space="preserve">, </w:t>
      </w:r>
      <w:r w:rsidR="009F7B5F">
        <w:rPr>
          <w:sz w:val="22"/>
          <w:szCs w:val="22"/>
        </w:rPr>
        <w:t>a midterm (2</w:t>
      </w:r>
      <w:r w:rsidR="00EC2211">
        <w:rPr>
          <w:sz w:val="22"/>
          <w:szCs w:val="22"/>
        </w:rPr>
        <w:t>5</w:t>
      </w:r>
      <w:r w:rsidR="009F7B5F">
        <w:rPr>
          <w:sz w:val="22"/>
          <w:szCs w:val="22"/>
        </w:rPr>
        <w:t>%), a final paper (</w:t>
      </w:r>
      <w:r w:rsidR="00EC2211">
        <w:rPr>
          <w:sz w:val="22"/>
          <w:szCs w:val="22"/>
        </w:rPr>
        <w:t>15</w:t>
      </w:r>
      <w:r w:rsidR="009F7B5F">
        <w:rPr>
          <w:sz w:val="22"/>
          <w:szCs w:val="22"/>
        </w:rPr>
        <w:t xml:space="preserve">%), </w:t>
      </w:r>
      <w:r w:rsidR="00112128">
        <w:rPr>
          <w:sz w:val="22"/>
          <w:szCs w:val="22"/>
        </w:rPr>
        <w:t>a presentatio</w:t>
      </w:r>
      <w:r w:rsidR="009F7B5F">
        <w:rPr>
          <w:sz w:val="22"/>
          <w:szCs w:val="22"/>
        </w:rPr>
        <w:t>n (~15%), and class participation (~1</w:t>
      </w:r>
      <w:r w:rsidR="00EC2211">
        <w:rPr>
          <w:sz w:val="22"/>
          <w:szCs w:val="22"/>
        </w:rPr>
        <w:t>5</w:t>
      </w:r>
      <w:r w:rsidR="009F7B5F">
        <w:rPr>
          <w:sz w:val="22"/>
          <w:szCs w:val="22"/>
        </w:rPr>
        <w:t xml:space="preserve">%). Class participation is assessed </w:t>
      </w:r>
      <w:r w:rsidR="00384AD8">
        <w:rPr>
          <w:sz w:val="22"/>
          <w:szCs w:val="22"/>
        </w:rPr>
        <w:t>in</w:t>
      </w:r>
      <w:r w:rsidR="009F7B5F">
        <w:rPr>
          <w:sz w:val="22"/>
          <w:szCs w:val="22"/>
        </w:rPr>
        <w:t xml:space="preserve"> class</w:t>
      </w:r>
      <w:r w:rsidR="00384AD8">
        <w:rPr>
          <w:sz w:val="22"/>
          <w:szCs w:val="22"/>
        </w:rPr>
        <w:t xml:space="preserve"> discussion</w:t>
      </w:r>
      <w:r w:rsidR="009F7B5F">
        <w:rPr>
          <w:sz w:val="22"/>
          <w:szCs w:val="22"/>
        </w:rPr>
        <w:t xml:space="preserve">, and in written feedback on weekly readings. </w:t>
      </w:r>
    </w:p>
    <w:p w14:paraId="0344A10B" w14:textId="77777777" w:rsidR="004D6435" w:rsidRPr="00481E22" w:rsidRDefault="004D6435" w:rsidP="009038F4">
      <w:pPr>
        <w:pStyle w:val="Heading1"/>
        <w:ind w:left="-108" w:firstLine="108"/>
        <w:jc w:val="both"/>
        <w:rPr>
          <w:rFonts w:asciiTheme="minorHAnsi" w:hAnsiTheme="minorHAnsi"/>
          <w:sz w:val="22"/>
          <w:szCs w:val="22"/>
        </w:rPr>
      </w:pPr>
      <w:r>
        <w:rPr>
          <w:rFonts w:asciiTheme="minorHAnsi" w:hAnsiTheme="minorHAnsi"/>
          <w:sz w:val="22"/>
          <w:szCs w:val="22"/>
        </w:rPr>
        <w:t>Midterm Exam</w:t>
      </w:r>
    </w:p>
    <w:p w14:paraId="7AE2D0B3" w14:textId="279979F3" w:rsidR="004D6435" w:rsidRPr="00481E22" w:rsidRDefault="004D6435" w:rsidP="009038F4">
      <w:pPr>
        <w:jc w:val="both"/>
        <w:rPr>
          <w:sz w:val="22"/>
          <w:szCs w:val="22"/>
        </w:rPr>
      </w:pPr>
      <w:r w:rsidRPr="00481E22">
        <w:rPr>
          <w:sz w:val="22"/>
          <w:szCs w:val="22"/>
        </w:rPr>
        <w:t xml:space="preserve">The midterm is a </w:t>
      </w:r>
      <w:r>
        <w:rPr>
          <w:sz w:val="22"/>
          <w:szCs w:val="22"/>
        </w:rPr>
        <w:t>written "take-home" exam on the 1</w:t>
      </w:r>
      <w:r w:rsidR="002416D6">
        <w:rPr>
          <w:sz w:val="22"/>
          <w:szCs w:val="22"/>
        </w:rPr>
        <w:t>2</w:t>
      </w:r>
      <w:r w:rsidRPr="00877FE0">
        <w:rPr>
          <w:sz w:val="22"/>
          <w:szCs w:val="22"/>
          <w:vertAlign w:val="superscript"/>
        </w:rPr>
        <w:t>th</w:t>
      </w:r>
      <w:r>
        <w:rPr>
          <w:sz w:val="22"/>
          <w:szCs w:val="22"/>
        </w:rPr>
        <w:t xml:space="preserve"> week. Each item requires written responses. It will be posted in D2L approximately five days before it is due. We will not meet on the day the exam is due.</w:t>
      </w:r>
    </w:p>
    <w:p w14:paraId="6A6D5B96" w14:textId="77777777" w:rsidR="004D6435" w:rsidRPr="00986339" w:rsidRDefault="004D6435" w:rsidP="009038F4">
      <w:pPr>
        <w:pStyle w:val="Heading1"/>
        <w:ind w:left="-108" w:firstLine="108"/>
        <w:jc w:val="both"/>
        <w:rPr>
          <w:rFonts w:asciiTheme="minorHAnsi" w:hAnsiTheme="minorHAnsi"/>
          <w:sz w:val="22"/>
          <w:szCs w:val="22"/>
        </w:rPr>
      </w:pPr>
      <w:r>
        <w:rPr>
          <w:rFonts w:asciiTheme="minorHAnsi" w:hAnsiTheme="minorHAnsi"/>
          <w:sz w:val="22"/>
          <w:szCs w:val="22"/>
        </w:rPr>
        <w:t>Writing Assignment</w:t>
      </w:r>
    </w:p>
    <w:p w14:paraId="385D4AD3" w14:textId="7ACA4D9C" w:rsidR="00EC2211" w:rsidRPr="00EC2211" w:rsidRDefault="00EC2211" w:rsidP="00EC2211">
      <w:pPr>
        <w:ind w:right="-109"/>
        <w:jc w:val="both"/>
        <w:rPr>
          <w:sz w:val="22"/>
          <w:szCs w:val="22"/>
        </w:rPr>
      </w:pPr>
      <w:r w:rsidRPr="00EC2211">
        <w:rPr>
          <w:sz w:val="22"/>
          <w:szCs w:val="22"/>
        </w:rPr>
        <w:t xml:space="preserve">The writing assignment </w:t>
      </w:r>
      <w:r>
        <w:rPr>
          <w:sz w:val="22"/>
          <w:szCs w:val="22"/>
        </w:rPr>
        <w:t xml:space="preserve">instructions are in the Writing Assignment Instructions document. </w:t>
      </w:r>
      <w:r w:rsidRPr="00EC2211">
        <w:rPr>
          <w:sz w:val="22"/>
          <w:szCs w:val="22"/>
        </w:rPr>
        <w:t xml:space="preserve"> </w:t>
      </w:r>
    </w:p>
    <w:p w14:paraId="5B804B81" w14:textId="18FCA86F" w:rsidR="004D6435" w:rsidRPr="00481E22" w:rsidRDefault="00EC2211" w:rsidP="00EC2211">
      <w:pPr>
        <w:pStyle w:val="Heading1"/>
        <w:ind w:right="-4029"/>
        <w:jc w:val="both"/>
        <w:rPr>
          <w:rFonts w:asciiTheme="minorHAnsi" w:hAnsiTheme="minorHAnsi"/>
          <w:sz w:val="22"/>
          <w:szCs w:val="22"/>
        </w:rPr>
      </w:pPr>
      <w:r>
        <w:rPr>
          <w:sz w:val="22"/>
          <w:szCs w:val="22"/>
        </w:rPr>
        <w:t>Class Participation</w:t>
      </w:r>
    </w:p>
    <w:p w14:paraId="63DD7BF0" w14:textId="605FE251" w:rsidR="004D6435" w:rsidRPr="00481E22" w:rsidRDefault="004D6435" w:rsidP="009038F4">
      <w:pPr>
        <w:ind w:right="-109"/>
        <w:jc w:val="both"/>
        <w:rPr>
          <w:sz w:val="22"/>
          <w:szCs w:val="22"/>
        </w:rPr>
      </w:pPr>
      <w:r w:rsidRPr="00481E22">
        <w:rPr>
          <w:sz w:val="22"/>
          <w:szCs w:val="22"/>
        </w:rPr>
        <w:t>Meetings are structured such</w:t>
      </w:r>
      <w:r>
        <w:rPr>
          <w:sz w:val="22"/>
          <w:szCs w:val="22"/>
        </w:rPr>
        <w:t xml:space="preserve"> that your instructor provides a lecture for the first half of each meeting, and students participate via clickers and discussion. In the second half of each meeting, </w:t>
      </w:r>
      <w:r w:rsidRPr="00481E22">
        <w:rPr>
          <w:sz w:val="22"/>
          <w:szCs w:val="22"/>
        </w:rPr>
        <w:t xml:space="preserve">students lead discussion of the readings. Each week, </w:t>
      </w:r>
      <w:r>
        <w:rPr>
          <w:sz w:val="22"/>
          <w:szCs w:val="22"/>
        </w:rPr>
        <w:t>approximately</w:t>
      </w:r>
      <w:r w:rsidRPr="00481E22">
        <w:rPr>
          <w:sz w:val="22"/>
          <w:szCs w:val="22"/>
        </w:rPr>
        <w:t xml:space="preserve"> three students will </w:t>
      </w:r>
      <w:r>
        <w:rPr>
          <w:sz w:val="22"/>
          <w:szCs w:val="22"/>
        </w:rPr>
        <w:t xml:space="preserve">lead discussion via </w:t>
      </w:r>
      <w:proofErr w:type="spellStart"/>
      <w:r>
        <w:rPr>
          <w:sz w:val="22"/>
          <w:szCs w:val="22"/>
        </w:rPr>
        <w:t>Powerpoint</w:t>
      </w:r>
      <w:proofErr w:type="spellEnd"/>
      <w:r>
        <w:rPr>
          <w:sz w:val="22"/>
          <w:szCs w:val="22"/>
        </w:rPr>
        <w:t xml:space="preserve"> presentation or handouts. Students will act as a “defense team</w:t>
      </w:r>
      <w:r w:rsidRPr="00481E22">
        <w:rPr>
          <w:sz w:val="22"/>
          <w:szCs w:val="22"/>
        </w:rPr>
        <w:t>”</w:t>
      </w:r>
      <w:r>
        <w:rPr>
          <w:sz w:val="22"/>
          <w:szCs w:val="22"/>
        </w:rPr>
        <w:t xml:space="preserve"> for the theories and evidence in the topic at hand, </w:t>
      </w:r>
      <w:r w:rsidRPr="00481E22">
        <w:rPr>
          <w:sz w:val="22"/>
          <w:szCs w:val="22"/>
        </w:rPr>
        <w:t xml:space="preserve">highlighting the strengths the perspectives provided </w:t>
      </w:r>
      <w:r>
        <w:rPr>
          <w:sz w:val="22"/>
          <w:szCs w:val="22"/>
        </w:rPr>
        <w:t>in the readings. St</w:t>
      </w:r>
      <w:r w:rsidRPr="00481E22">
        <w:rPr>
          <w:sz w:val="22"/>
          <w:szCs w:val="22"/>
        </w:rPr>
        <w:t xml:space="preserve">udents </w:t>
      </w:r>
      <w:r>
        <w:rPr>
          <w:sz w:val="22"/>
          <w:szCs w:val="22"/>
        </w:rPr>
        <w:t xml:space="preserve">may also </w:t>
      </w:r>
      <w:r w:rsidRPr="00481E22">
        <w:rPr>
          <w:sz w:val="22"/>
          <w:szCs w:val="22"/>
        </w:rPr>
        <w:t xml:space="preserve">serve as a “prosecution team,” and raise concerns regarding weaknesses and problems with the readings. Through this dialectic, students critically evaluate the logic, clarity, and evidence for theories and hypotheses within evolutionary psychology, allow for the </w:t>
      </w:r>
      <w:r>
        <w:rPr>
          <w:sz w:val="22"/>
          <w:szCs w:val="22"/>
        </w:rPr>
        <w:t>mutual</w:t>
      </w:r>
      <w:r w:rsidRPr="00481E22">
        <w:rPr>
          <w:sz w:val="22"/>
          <w:szCs w:val="22"/>
        </w:rPr>
        <w:t xml:space="preserve"> reinforcement of the learning of principles, </w:t>
      </w:r>
      <w:r>
        <w:rPr>
          <w:sz w:val="22"/>
          <w:szCs w:val="22"/>
        </w:rPr>
        <w:t xml:space="preserve">and </w:t>
      </w:r>
      <w:r w:rsidRPr="00481E22">
        <w:rPr>
          <w:sz w:val="22"/>
          <w:szCs w:val="22"/>
        </w:rPr>
        <w:t>suggest ways in which the readings’ arguments could be made stronger or the arguments and evidence presented can be made more cogent.</w:t>
      </w:r>
    </w:p>
    <w:p w14:paraId="42E88B7E" w14:textId="2166A56F" w:rsidR="004D6435" w:rsidRDefault="004D6435" w:rsidP="009038F4">
      <w:pPr>
        <w:jc w:val="both"/>
        <w:rPr>
          <w:sz w:val="22"/>
          <w:szCs w:val="22"/>
        </w:rPr>
      </w:pPr>
      <w:r w:rsidRPr="00481E22">
        <w:rPr>
          <w:sz w:val="22"/>
          <w:szCs w:val="22"/>
        </w:rPr>
        <w:t xml:space="preserve">In addition, students not serving on the </w:t>
      </w:r>
      <w:r>
        <w:rPr>
          <w:sz w:val="22"/>
          <w:szCs w:val="22"/>
        </w:rPr>
        <w:t>presenters</w:t>
      </w:r>
      <w:r w:rsidRPr="00481E22">
        <w:rPr>
          <w:sz w:val="22"/>
          <w:szCs w:val="22"/>
        </w:rPr>
        <w:t xml:space="preserve"> for that week’s readings </w:t>
      </w:r>
      <w:r>
        <w:rPr>
          <w:sz w:val="22"/>
          <w:szCs w:val="22"/>
        </w:rPr>
        <w:t>are required to submit one to</w:t>
      </w:r>
      <w:r w:rsidRPr="00481E22">
        <w:rPr>
          <w:sz w:val="22"/>
          <w:szCs w:val="22"/>
        </w:rPr>
        <w:t xml:space="preserve"> two paragraphs of their thoughts or initial impressions on readings at least 24-hours before each class meeting.  The purpose of this exercise is to further encourage class discussion and critical thinking about the readings. Student may be asked to elaborate on his or her discussion thoughts/impressions with the class</w:t>
      </w:r>
      <w:r>
        <w:rPr>
          <w:sz w:val="22"/>
          <w:szCs w:val="22"/>
        </w:rPr>
        <w:t>.</w:t>
      </w:r>
    </w:p>
    <w:p w14:paraId="521E4FB9" w14:textId="4B88F757" w:rsidR="00B67E77" w:rsidRDefault="00B67E77" w:rsidP="009038F4">
      <w:pPr>
        <w:jc w:val="both"/>
        <w:rPr>
          <w:sz w:val="22"/>
          <w:szCs w:val="22"/>
        </w:rPr>
      </w:pPr>
      <w:r>
        <w:rPr>
          <w:sz w:val="22"/>
          <w:szCs w:val="22"/>
        </w:rPr>
        <w:t xml:space="preserve">Failure to attend class meetings and/or assignments may be cause for an administrative drop. </w:t>
      </w:r>
    </w:p>
    <w:p w14:paraId="6E3C2A6D" w14:textId="37CE52AC" w:rsidR="004D6435" w:rsidRPr="00481E22" w:rsidRDefault="004D6435" w:rsidP="009038F4">
      <w:pPr>
        <w:pStyle w:val="Heading1"/>
        <w:ind w:right="-4029"/>
        <w:jc w:val="both"/>
        <w:rPr>
          <w:rFonts w:asciiTheme="minorHAnsi" w:hAnsiTheme="minorHAnsi"/>
          <w:sz w:val="22"/>
          <w:szCs w:val="22"/>
        </w:rPr>
      </w:pPr>
      <w:r>
        <w:rPr>
          <w:rFonts w:asciiTheme="minorHAnsi" w:hAnsiTheme="minorHAnsi"/>
          <w:sz w:val="22"/>
          <w:szCs w:val="22"/>
        </w:rPr>
        <w:t>Homework Assignments</w:t>
      </w:r>
    </w:p>
    <w:p w14:paraId="153486A5" w14:textId="77777777" w:rsidR="004D6435" w:rsidRDefault="004D6435" w:rsidP="009038F4">
      <w:pPr>
        <w:ind w:right="-41"/>
        <w:jc w:val="both"/>
        <w:rPr>
          <w:sz w:val="22"/>
          <w:szCs w:val="22"/>
        </w:rPr>
      </w:pPr>
      <w:r>
        <w:rPr>
          <w:sz w:val="22"/>
          <w:szCs w:val="22"/>
        </w:rPr>
        <w:t xml:space="preserve">There are several homework assignments to help us through basic concepts in game theory and its applications. Assignments also include items relevant to the readings. Assignments are designed not merely for diagnostic purposes, </w:t>
      </w:r>
      <w:r>
        <w:rPr>
          <w:sz w:val="22"/>
          <w:szCs w:val="22"/>
        </w:rPr>
        <w:lastRenderedPageBreak/>
        <w:t xml:space="preserve">but for development of analytical reasoning skills relevant to the topics under discussion. No formal mathematical training above the level of elementary algebra is required. </w:t>
      </w:r>
    </w:p>
    <w:p w14:paraId="1B1E22EA" w14:textId="77777777" w:rsidR="004D6435" w:rsidRPr="00481E22" w:rsidRDefault="004D6435" w:rsidP="009038F4">
      <w:pPr>
        <w:pStyle w:val="Heading1"/>
        <w:ind w:right="-4029"/>
        <w:jc w:val="both"/>
        <w:rPr>
          <w:rFonts w:asciiTheme="minorHAnsi" w:hAnsiTheme="minorHAnsi"/>
          <w:sz w:val="22"/>
          <w:szCs w:val="22"/>
        </w:rPr>
      </w:pPr>
      <w:r>
        <w:rPr>
          <w:rFonts w:asciiTheme="minorHAnsi" w:hAnsiTheme="minorHAnsi"/>
          <w:sz w:val="22"/>
          <w:szCs w:val="22"/>
        </w:rPr>
        <w:t>Extra Credit</w:t>
      </w:r>
    </w:p>
    <w:p w14:paraId="490BD6F8" w14:textId="55C9A069" w:rsidR="004D6435" w:rsidRDefault="00D14B57" w:rsidP="009038F4">
      <w:pPr>
        <w:rPr>
          <w:sz w:val="22"/>
          <w:szCs w:val="22"/>
        </w:rPr>
      </w:pPr>
      <w:r>
        <w:rPr>
          <w:sz w:val="22"/>
          <w:szCs w:val="22"/>
        </w:rPr>
        <w:t xml:space="preserve">There is no extra credit available for this course. </w:t>
      </w:r>
    </w:p>
    <w:p w14:paraId="7CDFFE4F" w14:textId="3EEC0A5A" w:rsidR="004D6435" w:rsidRPr="00481E22" w:rsidRDefault="004D6435" w:rsidP="009038F4">
      <w:pPr>
        <w:pStyle w:val="Heading1"/>
        <w:ind w:right="-4029"/>
        <w:jc w:val="both"/>
        <w:rPr>
          <w:rFonts w:asciiTheme="minorHAnsi" w:hAnsiTheme="minorHAnsi"/>
          <w:sz w:val="22"/>
          <w:szCs w:val="22"/>
        </w:rPr>
      </w:pPr>
      <w:r w:rsidRPr="004D6435">
        <w:rPr>
          <w:sz w:val="22"/>
          <w:szCs w:val="22"/>
        </w:rPr>
        <w:t>Co</w:t>
      </w:r>
      <w:r>
        <w:rPr>
          <w:rFonts w:asciiTheme="minorHAnsi" w:hAnsiTheme="minorHAnsi"/>
          <w:sz w:val="22"/>
          <w:szCs w:val="22"/>
        </w:rPr>
        <w:t>urse Announcements/Updates</w:t>
      </w:r>
    </w:p>
    <w:p w14:paraId="52911A16" w14:textId="6EB689B7" w:rsidR="004D6435" w:rsidRPr="004D6435" w:rsidRDefault="004D6435" w:rsidP="009038F4">
      <w:pPr>
        <w:rPr>
          <w:sz w:val="22"/>
          <w:szCs w:val="22"/>
        </w:rPr>
      </w:pPr>
      <w:r w:rsidRPr="004D6435">
        <w:rPr>
          <w:sz w:val="22"/>
          <w:szCs w:val="22"/>
        </w:rPr>
        <w:t>Announcements are made via email sent through MSU’s onli</w:t>
      </w:r>
      <w:r w:rsidR="009038F4">
        <w:rPr>
          <w:sz w:val="22"/>
          <w:szCs w:val="22"/>
        </w:rPr>
        <w:t xml:space="preserve">ne course content system, D2L. Students should regular check their email accounts associated with this course. </w:t>
      </w:r>
      <w:r w:rsidRPr="004D6435">
        <w:rPr>
          <w:sz w:val="22"/>
          <w:szCs w:val="22"/>
        </w:rPr>
        <w:t>Make sure D2L has your up-to-date contact information.</w:t>
      </w:r>
    </w:p>
    <w:p w14:paraId="2575E2AA" w14:textId="2E95CCBA" w:rsidR="009038F4" w:rsidRPr="00481E22" w:rsidRDefault="009038F4" w:rsidP="009038F4">
      <w:pPr>
        <w:pStyle w:val="Heading1"/>
        <w:ind w:right="-4029"/>
        <w:jc w:val="both"/>
        <w:rPr>
          <w:rFonts w:asciiTheme="minorHAnsi" w:hAnsiTheme="minorHAnsi"/>
          <w:sz w:val="22"/>
          <w:szCs w:val="22"/>
        </w:rPr>
      </w:pPr>
      <w:r>
        <w:rPr>
          <w:sz w:val="22"/>
          <w:szCs w:val="22"/>
        </w:rPr>
        <w:t xml:space="preserve">Academic Integrity </w:t>
      </w:r>
    </w:p>
    <w:p w14:paraId="43DBC8E5" w14:textId="1B43AB3A" w:rsidR="00A772D8" w:rsidRDefault="009038F4" w:rsidP="009038F4">
      <w:pPr>
        <w:rPr>
          <w:sz w:val="22"/>
          <w:szCs w:val="22"/>
        </w:rPr>
      </w:pPr>
      <w:r w:rsidRPr="009038F4">
        <w:rPr>
          <w:sz w:val="22"/>
          <w:szCs w:val="22"/>
        </w:rPr>
        <w:t>Every student is held responsible for knowing the academic integrity policy at MSU. Information regarding this policy is available at: https://www.msu.edu/unit/ombud/dishonestystud.html</w:t>
      </w:r>
      <w:r w:rsidR="00A772D8">
        <w:rPr>
          <w:sz w:val="22"/>
          <w:szCs w:val="22"/>
        </w:rPr>
        <w:t xml:space="preserve"> </w:t>
      </w:r>
    </w:p>
    <w:p w14:paraId="12F51CCB" w14:textId="0F3A4F79" w:rsidR="00A772D8" w:rsidRPr="00481E22" w:rsidRDefault="00E86B58" w:rsidP="00A772D8">
      <w:pPr>
        <w:pStyle w:val="Heading1"/>
        <w:ind w:right="-4029"/>
        <w:jc w:val="both"/>
        <w:rPr>
          <w:rFonts w:asciiTheme="minorHAnsi" w:hAnsiTheme="minorHAnsi"/>
          <w:sz w:val="22"/>
          <w:szCs w:val="22"/>
        </w:rPr>
      </w:pPr>
      <w:r>
        <w:rPr>
          <w:sz w:val="22"/>
          <w:szCs w:val="22"/>
        </w:rPr>
        <w:t xml:space="preserve">Open Dialogue and </w:t>
      </w:r>
      <w:r w:rsidR="00880CE9">
        <w:rPr>
          <w:sz w:val="22"/>
          <w:szCs w:val="22"/>
        </w:rPr>
        <w:t>Free Expression</w:t>
      </w:r>
    </w:p>
    <w:p w14:paraId="30CF00F2" w14:textId="722A9AFE" w:rsidR="00A772D8" w:rsidRDefault="009038F4" w:rsidP="009038F4">
      <w:pPr>
        <w:rPr>
          <w:sz w:val="22"/>
          <w:szCs w:val="22"/>
        </w:rPr>
      </w:pPr>
      <w:r w:rsidRPr="009038F4">
        <w:rPr>
          <w:sz w:val="22"/>
          <w:szCs w:val="22"/>
        </w:rPr>
        <w:t xml:space="preserve">Students should feel free to voice questions and comments relevant to the course material during lectures, via email or during office hours. </w:t>
      </w:r>
      <w:r>
        <w:rPr>
          <w:sz w:val="22"/>
          <w:szCs w:val="22"/>
        </w:rPr>
        <w:t xml:space="preserve">The professor is committed to the concepts of free expression and the university </w:t>
      </w:r>
      <w:r w:rsidR="00A772D8">
        <w:rPr>
          <w:sz w:val="22"/>
          <w:szCs w:val="22"/>
        </w:rPr>
        <w:t>environment as the marketplace of ideas where ideas compete, and an honest treatment of sensitive topics is sometimes necessary for a mea</w:t>
      </w:r>
      <w:r w:rsidR="008A4106">
        <w:rPr>
          <w:sz w:val="22"/>
          <w:szCs w:val="22"/>
        </w:rPr>
        <w:t xml:space="preserve">ningful educational experience. More information about you the importance of free speech on universities and colleges is available at: </w:t>
      </w:r>
      <w:r w:rsidR="008A4106" w:rsidRPr="008A4106">
        <w:rPr>
          <w:sz w:val="22"/>
          <w:szCs w:val="22"/>
        </w:rPr>
        <w:t>http://www.thefire.org/about-us/mission/</w:t>
      </w:r>
    </w:p>
    <w:p w14:paraId="76DB50D0" w14:textId="74D10043" w:rsidR="00880CE9" w:rsidRPr="00481E22" w:rsidRDefault="00880CE9" w:rsidP="00880CE9">
      <w:pPr>
        <w:pStyle w:val="Heading1"/>
        <w:ind w:right="-4029"/>
        <w:jc w:val="both"/>
        <w:rPr>
          <w:rFonts w:asciiTheme="minorHAnsi" w:hAnsiTheme="minorHAnsi"/>
          <w:sz w:val="22"/>
          <w:szCs w:val="22"/>
        </w:rPr>
      </w:pPr>
      <w:r>
        <w:rPr>
          <w:sz w:val="22"/>
          <w:szCs w:val="22"/>
        </w:rPr>
        <w:t>Personal Conduct</w:t>
      </w:r>
    </w:p>
    <w:p w14:paraId="1B30F9E0" w14:textId="1BB1DCA8" w:rsidR="009038F4" w:rsidRDefault="00A772D8" w:rsidP="009038F4">
      <w:pPr>
        <w:rPr>
          <w:sz w:val="22"/>
          <w:szCs w:val="22"/>
        </w:rPr>
      </w:pPr>
      <w:r>
        <w:rPr>
          <w:sz w:val="22"/>
          <w:szCs w:val="22"/>
        </w:rPr>
        <w:t xml:space="preserve">Every attempt at open and honest discussion should be civil, and not intentionally hurtful to others. </w:t>
      </w:r>
      <w:r w:rsidR="009038F4" w:rsidRPr="009038F4">
        <w:rPr>
          <w:sz w:val="22"/>
          <w:szCs w:val="22"/>
        </w:rPr>
        <w:t xml:space="preserve">Unnecessary </w:t>
      </w:r>
      <w:r>
        <w:rPr>
          <w:sz w:val="22"/>
          <w:szCs w:val="22"/>
        </w:rPr>
        <w:t xml:space="preserve">side </w:t>
      </w:r>
      <w:r w:rsidR="009038F4" w:rsidRPr="009038F4">
        <w:rPr>
          <w:sz w:val="22"/>
          <w:szCs w:val="22"/>
        </w:rPr>
        <w:t>chatte</w:t>
      </w:r>
      <w:r>
        <w:rPr>
          <w:sz w:val="22"/>
          <w:szCs w:val="22"/>
        </w:rPr>
        <w:t>r during lectures or exams is distracting</w:t>
      </w:r>
      <w:r w:rsidR="009038F4" w:rsidRPr="009038F4">
        <w:rPr>
          <w:sz w:val="22"/>
          <w:szCs w:val="22"/>
        </w:rPr>
        <w:t xml:space="preserve"> and may not be in the best interests of students and should be avoided. Students may use lecture breaks for </w:t>
      </w:r>
      <w:r>
        <w:rPr>
          <w:sz w:val="22"/>
          <w:szCs w:val="22"/>
        </w:rPr>
        <w:t>private conversations, otherwise, students should expect to share discussions with the whole class.</w:t>
      </w:r>
      <w:r w:rsidR="009038F4" w:rsidRPr="009038F4">
        <w:rPr>
          <w:sz w:val="22"/>
          <w:szCs w:val="22"/>
        </w:rPr>
        <w:t xml:space="preserve"> The instructor and teaching staff are committed to respectful dialogue and professional conduct, and expectations are that students also understand the importance of honest and respectful interaction. </w:t>
      </w:r>
    </w:p>
    <w:p w14:paraId="5D936942" w14:textId="77777777" w:rsidR="005727BE" w:rsidRDefault="005727BE" w:rsidP="009038F4">
      <w:pPr>
        <w:rPr>
          <w:sz w:val="22"/>
          <w:szCs w:val="22"/>
        </w:rPr>
      </w:pPr>
    </w:p>
    <w:p w14:paraId="4BE02AC2" w14:textId="71D54325" w:rsidR="00B67E77" w:rsidRPr="009038F4" w:rsidRDefault="00B67E77" w:rsidP="009038F4">
      <w:pPr>
        <w:rPr>
          <w:sz w:val="22"/>
          <w:szCs w:val="22"/>
        </w:rPr>
      </w:pPr>
      <w:r>
        <w:rPr>
          <w:sz w:val="22"/>
          <w:szCs w:val="22"/>
        </w:rPr>
        <w:t>SYLLABUS CONTINUES BELOW</w:t>
      </w:r>
    </w:p>
    <w:p w14:paraId="143D9C0C" w14:textId="77777777" w:rsidR="004D6435" w:rsidRPr="004D6435" w:rsidRDefault="004D6435" w:rsidP="009038F4">
      <w:pPr>
        <w:rPr>
          <w:sz w:val="22"/>
          <w:szCs w:val="22"/>
        </w:rPr>
      </w:pPr>
    </w:p>
    <w:p w14:paraId="073D2E94" w14:textId="2C2412D4" w:rsidR="004D6435" w:rsidRPr="004C2DA4" w:rsidRDefault="00B67E77" w:rsidP="004C2DA4">
      <w:pPr>
        <w:rPr>
          <w:rFonts w:eastAsiaTheme="majorEastAsia" w:cstheme="majorBidi"/>
          <w:bCs/>
          <w:color w:val="983620" w:themeColor="accent2"/>
          <w:sz w:val="22"/>
          <w:szCs w:val="22"/>
        </w:rPr>
      </w:pPr>
      <w:r>
        <w:rPr>
          <w:sz w:val="22"/>
          <w:szCs w:val="22"/>
        </w:rPr>
        <w:br w:type="page"/>
      </w:r>
      <w:r w:rsidR="004D6435">
        <w:rPr>
          <w:sz w:val="22"/>
          <w:szCs w:val="22"/>
        </w:rPr>
        <w:lastRenderedPageBreak/>
        <w:t>READING SCHEDULE</w:t>
      </w:r>
    </w:p>
    <w:p w14:paraId="1894E556" w14:textId="513087E2" w:rsidR="004D6435" w:rsidRPr="00E86B58" w:rsidRDefault="004D6435" w:rsidP="009038F4">
      <w:pPr>
        <w:spacing w:after="0"/>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Foundations of Evolutionary Psychology</w:t>
      </w:r>
    </w:p>
    <w:p w14:paraId="54579386" w14:textId="353C8328"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1</w:t>
      </w:r>
      <w:r w:rsidRPr="004D6435">
        <w:rPr>
          <w:rFonts w:ascii="Times New Roman" w:hAnsi="Times New Roman" w:cs="Times New Roman"/>
          <w:color w:val="120B03"/>
          <w:sz w:val="22"/>
          <w:szCs w:val="22"/>
          <w:u w:color="120B03"/>
        </w:rPr>
        <w:tab/>
      </w:r>
      <w:r w:rsidRPr="004D6435">
        <w:rPr>
          <w:rFonts w:ascii="Times New Roman" w:hAnsi="Times New Roman" w:cs="Times New Roman"/>
          <w:color w:val="120B03"/>
          <w:sz w:val="22"/>
          <w:szCs w:val="22"/>
          <w:u w:color="120B03"/>
        </w:rPr>
        <w:tab/>
        <w:t>The Blank Slate I</w:t>
      </w:r>
    </w:p>
    <w:p w14:paraId="3EC361BB" w14:textId="6D805465"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2</w:t>
      </w:r>
      <w:r w:rsidRPr="004D6435">
        <w:rPr>
          <w:rFonts w:ascii="Times New Roman" w:hAnsi="Times New Roman" w:cs="Times New Roman"/>
          <w:color w:val="120B03"/>
          <w:sz w:val="22"/>
          <w:szCs w:val="22"/>
          <w:u w:color="120B03"/>
        </w:rPr>
        <w:tab/>
      </w:r>
      <w:r w:rsidRPr="004D6435">
        <w:rPr>
          <w:rFonts w:ascii="Times New Roman" w:hAnsi="Times New Roman" w:cs="Times New Roman"/>
          <w:color w:val="120B03"/>
          <w:sz w:val="22"/>
          <w:szCs w:val="22"/>
          <w:u w:color="120B03"/>
        </w:rPr>
        <w:tab/>
        <w:t>The Blank Slate II</w:t>
      </w:r>
    </w:p>
    <w:p w14:paraId="68892BE8" w14:textId="6F328FBD"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3</w:t>
      </w:r>
      <w:r w:rsidRPr="004D6435">
        <w:rPr>
          <w:rFonts w:ascii="Times New Roman" w:hAnsi="Times New Roman" w:cs="Times New Roman"/>
          <w:color w:val="120B03"/>
          <w:sz w:val="22"/>
          <w:szCs w:val="22"/>
          <w:u w:color="120B03"/>
        </w:rPr>
        <w:tab/>
      </w:r>
      <w:r w:rsidRPr="004D6435">
        <w:rPr>
          <w:rFonts w:ascii="Times New Roman" w:hAnsi="Times New Roman" w:cs="Times New Roman"/>
          <w:color w:val="120B03"/>
          <w:sz w:val="22"/>
          <w:szCs w:val="22"/>
          <w:u w:color="120B03"/>
        </w:rPr>
        <w:tab/>
        <w:t>Kin Group Cooperation</w:t>
      </w:r>
    </w:p>
    <w:p w14:paraId="71664F7A" w14:textId="77777777" w:rsid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 xml:space="preserve">Week 4 </w:t>
      </w:r>
      <w:r w:rsidRPr="004D6435">
        <w:rPr>
          <w:rFonts w:ascii="Times New Roman" w:hAnsi="Times New Roman" w:cs="Times New Roman"/>
          <w:color w:val="120B03"/>
          <w:sz w:val="22"/>
          <w:szCs w:val="22"/>
          <w:u w:color="120B03"/>
        </w:rPr>
        <w:tab/>
        <w:t>Reciprocity and Cooperation</w:t>
      </w:r>
    </w:p>
    <w:p w14:paraId="267509F3" w14:textId="77777777" w:rsidR="005727BE" w:rsidRDefault="005727BE" w:rsidP="009038F4">
      <w:pPr>
        <w:spacing w:after="0"/>
        <w:rPr>
          <w:rFonts w:ascii="Times New Roman" w:hAnsi="Times New Roman" w:cs="Times New Roman"/>
          <w:color w:val="120B03"/>
          <w:sz w:val="22"/>
          <w:szCs w:val="22"/>
          <w:u w:color="120B03"/>
        </w:rPr>
      </w:pPr>
    </w:p>
    <w:p w14:paraId="730B8584" w14:textId="2A0CA3B6" w:rsidR="005727BE" w:rsidRPr="005727BE" w:rsidRDefault="00D639E9" w:rsidP="009038F4">
      <w:pPr>
        <w:spacing w:after="0"/>
        <w:rPr>
          <w:rFonts w:ascii="Times New Roman" w:hAnsi="Times New Roman" w:cs="Times New Roman"/>
          <w:b/>
          <w:color w:val="983620" w:themeColor="accent2"/>
          <w:sz w:val="22"/>
          <w:szCs w:val="22"/>
          <w:u w:color="120B03"/>
        </w:rPr>
      </w:pPr>
      <w:r>
        <w:rPr>
          <w:rFonts w:ascii="Times New Roman" w:hAnsi="Times New Roman" w:cs="Times New Roman"/>
          <w:b/>
          <w:color w:val="983620" w:themeColor="accent2"/>
          <w:sz w:val="22"/>
          <w:szCs w:val="22"/>
          <w:u w:color="120B03"/>
        </w:rPr>
        <w:t>The Basics: Sex and Money</w:t>
      </w:r>
    </w:p>
    <w:p w14:paraId="53E5878C" w14:textId="1F99D7EF" w:rsidR="005727BE" w:rsidRPr="004D6435" w:rsidRDefault="005727BE" w:rsidP="009038F4">
      <w:pPr>
        <w:spacing w:after="0"/>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Week 5</w:t>
      </w:r>
      <w:r w:rsidRPr="004D6435">
        <w:rPr>
          <w:rFonts w:ascii="Times New Roman" w:hAnsi="Times New Roman" w:cs="Times New Roman"/>
          <w:color w:val="120B03"/>
          <w:sz w:val="22"/>
          <w:szCs w:val="22"/>
          <w:u w:color="120B03"/>
        </w:rPr>
        <w:tab/>
      </w:r>
      <w:r w:rsidRPr="004D6435">
        <w:rPr>
          <w:rFonts w:ascii="Times New Roman" w:hAnsi="Times New Roman" w:cs="Times New Roman"/>
          <w:color w:val="120B03"/>
          <w:sz w:val="22"/>
          <w:szCs w:val="22"/>
          <w:u w:color="120B03"/>
        </w:rPr>
        <w:tab/>
        <w:t>Decision-Making and Evolutionary Economics</w:t>
      </w:r>
    </w:p>
    <w:p w14:paraId="7D03E03F" w14:textId="7E254400"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w:t>
      </w:r>
      <w:r w:rsidR="005727BE">
        <w:rPr>
          <w:rFonts w:ascii="Times New Roman" w:hAnsi="Times New Roman" w:cs="Times New Roman"/>
          <w:color w:val="120B03"/>
          <w:sz w:val="22"/>
          <w:szCs w:val="22"/>
          <w:u w:color="120B03"/>
        </w:rPr>
        <w:t>k 6</w:t>
      </w:r>
      <w:r w:rsidR="009F7B5F">
        <w:rPr>
          <w:rFonts w:ascii="Times New Roman" w:hAnsi="Times New Roman" w:cs="Times New Roman"/>
          <w:color w:val="120B03"/>
          <w:sz w:val="22"/>
          <w:szCs w:val="22"/>
          <w:u w:color="120B03"/>
        </w:rPr>
        <w:tab/>
      </w:r>
      <w:r w:rsidR="009F7B5F">
        <w:rPr>
          <w:rFonts w:ascii="Times New Roman" w:hAnsi="Times New Roman" w:cs="Times New Roman"/>
          <w:color w:val="120B03"/>
          <w:sz w:val="22"/>
          <w:szCs w:val="22"/>
          <w:u w:color="120B03"/>
        </w:rPr>
        <w:tab/>
        <w:t>Sexual Selection and Mate Choice I</w:t>
      </w:r>
    </w:p>
    <w:p w14:paraId="18BEC481" w14:textId="77777777"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ab/>
      </w:r>
    </w:p>
    <w:p w14:paraId="698546D4" w14:textId="6CB39746" w:rsidR="004D6435" w:rsidRPr="00E86B58" w:rsidRDefault="004D6435" w:rsidP="009038F4">
      <w:pPr>
        <w:spacing w:after="0"/>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The Emergence of our Evolved Psychology</w:t>
      </w:r>
    </w:p>
    <w:p w14:paraId="136810E1" w14:textId="105A78E7" w:rsidR="004D6435" w:rsidRPr="004D6435" w:rsidRDefault="005727BE" w:rsidP="009038F4">
      <w:pPr>
        <w:spacing w:after="0"/>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Week 7</w:t>
      </w:r>
      <w:r w:rsidR="004D6435" w:rsidRPr="004D6435">
        <w:rPr>
          <w:rFonts w:ascii="Times New Roman" w:hAnsi="Times New Roman" w:cs="Times New Roman"/>
          <w:color w:val="120B03"/>
          <w:sz w:val="22"/>
          <w:szCs w:val="22"/>
          <w:u w:color="120B03"/>
        </w:rPr>
        <w:tab/>
      </w:r>
      <w:r w:rsidR="004D6435" w:rsidRPr="004D6435">
        <w:rPr>
          <w:rFonts w:ascii="Times New Roman" w:hAnsi="Times New Roman" w:cs="Times New Roman"/>
          <w:color w:val="120B03"/>
          <w:sz w:val="22"/>
          <w:szCs w:val="22"/>
          <w:u w:color="120B03"/>
        </w:rPr>
        <w:tab/>
      </w:r>
      <w:r w:rsidR="00B361C5">
        <w:rPr>
          <w:rFonts w:ascii="Times New Roman" w:hAnsi="Times New Roman" w:cs="Times New Roman"/>
          <w:color w:val="120B03"/>
          <w:sz w:val="22"/>
          <w:szCs w:val="22"/>
          <w:u w:color="120B03"/>
        </w:rPr>
        <w:t>Mate Choice II; Prepared Learning</w:t>
      </w:r>
    </w:p>
    <w:p w14:paraId="18134C74" w14:textId="1CA9C538"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8</w:t>
      </w:r>
      <w:r w:rsidRPr="004D6435">
        <w:rPr>
          <w:rFonts w:ascii="Times New Roman" w:hAnsi="Times New Roman" w:cs="Times New Roman"/>
          <w:color w:val="120B03"/>
          <w:sz w:val="22"/>
          <w:szCs w:val="22"/>
          <w:u w:color="120B03"/>
        </w:rPr>
        <w:tab/>
      </w:r>
      <w:r w:rsidRPr="004D6435">
        <w:rPr>
          <w:rFonts w:ascii="Times New Roman" w:hAnsi="Times New Roman" w:cs="Times New Roman"/>
          <w:color w:val="120B03"/>
          <w:sz w:val="22"/>
          <w:szCs w:val="22"/>
          <w:u w:color="120B03"/>
        </w:rPr>
        <w:tab/>
        <w:t>Personality, Life History and Behavioral Genetics</w:t>
      </w:r>
    </w:p>
    <w:p w14:paraId="3768B25E" w14:textId="37FFB39C"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9</w:t>
      </w:r>
      <w:r w:rsidRPr="004D6435">
        <w:rPr>
          <w:rFonts w:ascii="Times New Roman" w:hAnsi="Times New Roman" w:cs="Times New Roman"/>
          <w:color w:val="120B03"/>
          <w:sz w:val="22"/>
          <w:szCs w:val="22"/>
          <w:u w:color="120B03"/>
        </w:rPr>
        <w:tab/>
      </w:r>
      <w:r w:rsidRPr="004D6435">
        <w:rPr>
          <w:rFonts w:ascii="Times New Roman" w:hAnsi="Times New Roman" w:cs="Times New Roman"/>
          <w:color w:val="120B03"/>
          <w:sz w:val="22"/>
          <w:szCs w:val="22"/>
          <w:u w:color="120B03"/>
        </w:rPr>
        <w:tab/>
        <w:t xml:space="preserve">Evolutionary Developmental Psychology </w:t>
      </w:r>
    </w:p>
    <w:p w14:paraId="3F4719F3" w14:textId="77777777" w:rsidR="004D6435" w:rsidRPr="004D6435" w:rsidRDefault="004D6435" w:rsidP="009038F4">
      <w:pPr>
        <w:spacing w:after="0"/>
        <w:rPr>
          <w:rFonts w:ascii="Times New Roman" w:hAnsi="Times New Roman" w:cs="Times New Roman"/>
          <w:color w:val="120B03"/>
          <w:sz w:val="22"/>
          <w:szCs w:val="22"/>
          <w:u w:color="120B03"/>
        </w:rPr>
      </w:pPr>
    </w:p>
    <w:p w14:paraId="23424239" w14:textId="22B2C548" w:rsidR="004D6435" w:rsidRPr="00E86B58" w:rsidRDefault="004D6435" w:rsidP="009038F4">
      <w:pPr>
        <w:spacing w:after="0"/>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The Human Condition</w:t>
      </w:r>
    </w:p>
    <w:p w14:paraId="724EC2C4" w14:textId="4B7D40E5" w:rsidR="004D6435" w:rsidRPr="004D6435" w:rsidRDefault="00DD6FA5" w:rsidP="009038F4">
      <w:pPr>
        <w:spacing w:after="0"/>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Week 10</w:t>
      </w:r>
      <w:r w:rsidR="004D6435" w:rsidRPr="004D6435">
        <w:rPr>
          <w:rFonts w:ascii="Times New Roman" w:hAnsi="Times New Roman" w:cs="Times New Roman"/>
          <w:color w:val="120B03"/>
          <w:sz w:val="22"/>
          <w:szCs w:val="22"/>
          <w:u w:color="120B03"/>
        </w:rPr>
        <w:tab/>
      </w:r>
      <w:r w:rsidR="006F30AF">
        <w:rPr>
          <w:rFonts w:ascii="Times New Roman" w:hAnsi="Times New Roman" w:cs="Times New Roman"/>
          <w:color w:val="120B03"/>
          <w:sz w:val="22"/>
          <w:szCs w:val="22"/>
          <w:u w:color="120B03"/>
        </w:rPr>
        <w:t>Morality I</w:t>
      </w:r>
    </w:p>
    <w:p w14:paraId="5292DB94" w14:textId="234A12DD"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12</w:t>
      </w:r>
      <w:r w:rsidRPr="004D6435">
        <w:rPr>
          <w:rFonts w:ascii="Times New Roman" w:hAnsi="Times New Roman" w:cs="Times New Roman"/>
          <w:color w:val="120B03"/>
          <w:sz w:val="22"/>
          <w:szCs w:val="22"/>
          <w:u w:color="120B03"/>
        </w:rPr>
        <w:tab/>
      </w:r>
      <w:r w:rsidR="006F30AF">
        <w:rPr>
          <w:rFonts w:ascii="Times New Roman" w:hAnsi="Times New Roman" w:cs="Times New Roman"/>
          <w:color w:val="120B03"/>
          <w:sz w:val="22"/>
          <w:szCs w:val="22"/>
          <w:u w:color="120B03"/>
        </w:rPr>
        <w:t>Intergroup Conflict</w:t>
      </w:r>
    </w:p>
    <w:p w14:paraId="66FE98B3" w14:textId="77777777"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13</w:t>
      </w:r>
      <w:r w:rsidRPr="004D6435">
        <w:rPr>
          <w:rFonts w:ascii="Times New Roman" w:hAnsi="Times New Roman" w:cs="Times New Roman"/>
          <w:color w:val="120B03"/>
          <w:sz w:val="22"/>
          <w:szCs w:val="22"/>
          <w:u w:color="120B03"/>
        </w:rPr>
        <w:tab/>
        <w:t>Morality II</w:t>
      </w:r>
    </w:p>
    <w:p w14:paraId="5035065C" w14:textId="32C839F9"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14</w:t>
      </w:r>
      <w:r w:rsidRPr="004D6435">
        <w:rPr>
          <w:rFonts w:ascii="Times New Roman" w:hAnsi="Times New Roman" w:cs="Times New Roman"/>
          <w:color w:val="120B03"/>
          <w:sz w:val="22"/>
          <w:szCs w:val="22"/>
          <w:u w:color="120B03"/>
        </w:rPr>
        <w:tab/>
      </w:r>
      <w:r w:rsidR="00634B8B">
        <w:rPr>
          <w:rFonts w:ascii="Times New Roman" w:hAnsi="Times New Roman" w:cs="Times New Roman"/>
          <w:color w:val="120B03"/>
          <w:sz w:val="22"/>
          <w:szCs w:val="22"/>
          <w:u w:color="120B03"/>
        </w:rPr>
        <w:t>Consumerism</w:t>
      </w:r>
    </w:p>
    <w:p w14:paraId="1D41D084" w14:textId="77777777" w:rsidR="004D6435" w:rsidRPr="004D6435" w:rsidRDefault="004D6435" w:rsidP="009038F4">
      <w:pPr>
        <w:spacing w:after="0"/>
        <w:rPr>
          <w:rFonts w:ascii="Times New Roman" w:hAnsi="Times New Roman" w:cs="Times New Roman"/>
          <w:color w:val="120B03"/>
          <w:sz w:val="22"/>
          <w:szCs w:val="22"/>
          <w:u w:color="120B03"/>
        </w:rPr>
      </w:pPr>
      <w:r w:rsidRPr="004D6435">
        <w:rPr>
          <w:rFonts w:ascii="Times New Roman" w:hAnsi="Times New Roman" w:cs="Times New Roman"/>
          <w:color w:val="120B03"/>
          <w:sz w:val="22"/>
          <w:szCs w:val="22"/>
          <w:u w:color="120B03"/>
        </w:rPr>
        <w:t>Week 15</w:t>
      </w:r>
      <w:r w:rsidRPr="004D6435">
        <w:rPr>
          <w:rFonts w:ascii="Times New Roman" w:hAnsi="Times New Roman" w:cs="Times New Roman"/>
          <w:color w:val="120B03"/>
          <w:sz w:val="22"/>
          <w:szCs w:val="22"/>
          <w:u w:color="120B03"/>
        </w:rPr>
        <w:tab/>
        <w:t>Consciousness and Free Will</w:t>
      </w:r>
    </w:p>
    <w:p w14:paraId="62F1E83E" w14:textId="77777777" w:rsidR="004D6435" w:rsidRDefault="004D6435" w:rsidP="009038F4">
      <w:pPr>
        <w:rPr>
          <w:rFonts w:ascii="Times New Roman" w:hAnsi="Times New Roman" w:cs="Times New Roman"/>
          <w:b/>
          <w:color w:val="120B03"/>
          <w:sz w:val="22"/>
          <w:szCs w:val="22"/>
          <w:u w:color="120B03"/>
        </w:rPr>
      </w:pPr>
    </w:p>
    <w:p w14:paraId="7567786C" w14:textId="77777777" w:rsidR="004D6435" w:rsidRDefault="004D6435" w:rsidP="009038F4">
      <w:pPr>
        <w:rPr>
          <w:rFonts w:ascii="Times New Roman" w:hAnsi="Times New Roman" w:cs="Times New Roman"/>
          <w:b/>
          <w:color w:val="120B03"/>
          <w:sz w:val="22"/>
          <w:szCs w:val="22"/>
          <w:u w:color="120B03"/>
        </w:rPr>
      </w:pPr>
    </w:p>
    <w:p w14:paraId="40AD59D2" w14:textId="2928838E" w:rsidR="004D6435" w:rsidRDefault="00B67E77">
      <w:pPr>
        <w:rPr>
          <w:sz w:val="22"/>
          <w:szCs w:val="22"/>
        </w:rPr>
      </w:pPr>
      <w:r>
        <w:rPr>
          <w:sz w:val="22"/>
          <w:szCs w:val="22"/>
        </w:rPr>
        <w:t>SYLLABUS CONTINUES BELOW</w:t>
      </w:r>
    </w:p>
    <w:p w14:paraId="7D4DB513" w14:textId="77777777" w:rsidR="00B67E77" w:rsidRDefault="00B67E77">
      <w:pPr>
        <w:rPr>
          <w:rFonts w:eastAsiaTheme="majorEastAsia" w:cstheme="majorBidi"/>
          <w:bCs/>
          <w:color w:val="983620" w:themeColor="accent2"/>
          <w:sz w:val="22"/>
          <w:szCs w:val="22"/>
        </w:rPr>
      </w:pPr>
    </w:p>
    <w:p w14:paraId="78DBB9B9" w14:textId="77777777" w:rsidR="00B67E77" w:rsidRDefault="00B67E77">
      <w:pPr>
        <w:rPr>
          <w:rFonts w:eastAsiaTheme="majorEastAsia" w:cstheme="majorBidi"/>
          <w:bCs/>
          <w:color w:val="983620" w:themeColor="accent2"/>
          <w:sz w:val="22"/>
          <w:szCs w:val="22"/>
        </w:rPr>
      </w:pPr>
      <w:r>
        <w:rPr>
          <w:sz w:val="22"/>
          <w:szCs w:val="22"/>
        </w:rPr>
        <w:br w:type="page"/>
      </w:r>
    </w:p>
    <w:p w14:paraId="1E4591DC" w14:textId="124B968F" w:rsidR="004D6435" w:rsidRPr="00481E22" w:rsidRDefault="004D6435" w:rsidP="004D6435">
      <w:pPr>
        <w:pStyle w:val="Heading1"/>
        <w:ind w:left="-198" w:right="-4029" w:firstLine="90"/>
        <w:jc w:val="both"/>
        <w:rPr>
          <w:rFonts w:asciiTheme="minorHAnsi" w:hAnsiTheme="minorHAnsi"/>
          <w:sz w:val="22"/>
          <w:szCs w:val="22"/>
        </w:rPr>
      </w:pPr>
      <w:r>
        <w:rPr>
          <w:rFonts w:asciiTheme="minorHAnsi" w:hAnsiTheme="minorHAnsi"/>
          <w:sz w:val="22"/>
          <w:szCs w:val="22"/>
        </w:rPr>
        <w:lastRenderedPageBreak/>
        <w:t>READINGS:</w:t>
      </w:r>
    </w:p>
    <w:p w14:paraId="1D9CB0D4" w14:textId="77777777" w:rsidR="004D6435" w:rsidRDefault="004D6435" w:rsidP="005007D3">
      <w:pPr>
        <w:spacing w:after="60" w:line="240" w:lineRule="auto"/>
        <w:rPr>
          <w:rFonts w:ascii="Times New Roman" w:hAnsi="Times New Roman" w:cs="Times New Roman"/>
          <w:color w:val="120B03"/>
          <w:sz w:val="22"/>
          <w:szCs w:val="22"/>
          <w:u w:color="120B03"/>
        </w:rPr>
        <w:sectPr w:rsidR="004D6435" w:rsidSect="004D6435">
          <w:type w:val="continuous"/>
          <w:pgSz w:w="12240" w:h="15840" w:code="1"/>
          <w:pgMar w:top="576" w:right="576" w:bottom="1440" w:left="576" w:header="576" w:footer="720" w:gutter="0"/>
          <w:pgNumType w:start="1"/>
          <w:cols w:space="720"/>
          <w:docGrid w:linePitch="360"/>
        </w:sectPr>
      </w:pPr>
    </w:p>
    <w:p w14:paraId="121BB093" w14:textId="25A748B3" w:rsidR="008C6D9C" w:rsidRDefault="008C6D9C" w:rsidP="005007D3">
      <w:pPr>
        <w:spacing w:after="60" w:line="240" w:lineRule="auto"/>
        <w:rPr>
          <w:rFonts w:ascii="Times New Roman" w:hAnsi="Times New Roman" w:cs="Times New Roman"/>
          <w:color w:val="120B03"/>
          <w:sz w:val="22"/>
          <w:szCs w:val="22"/>
          <w:u w:color="120B03"/>
        </w:rPr>
      </w:pPr>
    </w:p>
    <w:p w14:paraId="37344C7A" w14:textId="7307DC16" w:rsidR="005C0234" w:rsidRPr="00E86B58" w:rsidRDefault="005C0234" w:rsidP="00EB7B86">
      <w:pPr>
        <w:spacing w:after="0" w:line="240" w:lineRule="auto"/>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 xml:space="preserve">Weeks 1 and 2 </w:t>
      </w:r>
      <w:r w:rsidR="00004E43" w:rsidRPr="00E86B58">
        <w:rPr>
          <w:rFonts w:ascii="Times New Roman" w:hAnsi="Times New Roman" w:cs="Times New Roman"/>
          <w:b/>
          <w:color w:val="983620" w:themeColor="accent2"/>
          <w:sz w:val="22"/>
          <w:szCs w:val="22"/>
          <w:u w:color="120B03"/>
        </w:rPr>
        <w:t>– The Blank Slate</w:t>
      </w:r>
      <w:r w:rsidR="003378F5" w:rsidRPr="00E86B58">
        <w:rPr>
          <w:rFonts w:ascii="Times New Roman" w:hAnsi="Times New Roman" w:cs="Times New Roman"/>
          <w:b/>
          <w:color w:val="983620" w:themeColor="accent2"/>
          <w:sz w:val="22"/>
          <w:szCs w:val="22"/>
          <w:u w:color="120B03"/>
        </w:rPr>
        <w:t xml:space="preserve"> </w:t>
      </w:r>
    </w:p>
    <w:p w14:paraId="762633AF" w14:textId="2B6E2DE5" w:rsidR="00B77F1E"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5C0234" w:rsidRPr="00200D8A">
        <w:rPr>
          <w:rFonts w:ascii="Times New Roman" w:hAnsi="Times New Roman" w:cs="Times New Roman"/>
          <w:color w:val="120B03"/>
          <w:sz w:val="22"/>
          <w:szCs w:val="22"/>
          <w:u w:color="120B03"/>
        </w:rPr>
        <w:t xml:space="preserve">Pinker, S. (2002). </w:t>
      </w:r>
      <w:r w:rsidR="00534EEC">
        <w:rPr>
          <w:rFonts w:ascii="Times New Roman" w:hAnsi="Times New Roman" w:cs="Times New Roman"/>
          <w:i/>
          <w:color w:val="120B03"/>
          <w:sz w:val="22"/>
          <w:szCs w:val="22"/>
          <w:u w:color="120B03"/>
        </w:rPr>
        <w:t xml:space="preserve">The Blank Slate: </w:t>
      </w:r>
      <w:r w:rsidR="005C0234" w:rsidRPr="00C300EA">
        <w:rPr>
          <w:rFonts w:ascii="Times New Roman" w:hAnsi="Times New Roman" w:cs="Times New Roman"/>
          <w:i/>
          <w:color w:val="120B03"/>
          <w:sz w:val="22"/>
          <w:szCs w:val="22"/>
          <w:u w:color="120B03"/>
        </w:rPr>
        <w:t>The Modern Denial of Human Nature.</w:t>
      </w:r>
      <w:r w:rsidR="006D1064">
        <w:rPr>
          <w:rFonts w:ascii="Times New Roman" w:hAnsi="Times New Roman" w:cs="Times New Roman"/>
          <w:color w:val="120B03"/>
          <w:sz w:val="22"/>
          <w:szCs w:val="22"/>
          <w:u w:color="120B03"/>
        </w:rPr>
        <w:t xml:space="preserve"> </w:t>
      </w:r>
      <w:r w:rsidR="00C300EA">
        <w:rPr>
          <w:rFonts w:ascii="Times New Roman" w:hAnsi="Times New Roman" w:cs="Times New Roman"/>
          <w:color w:val="120B03"/>
          <w:sz w:val="22"/>
          <w:szCs w:val="22"/>
          <w:u w:color="120B03"/>
        </w:rPr>
        <w:t xml:space="preserve">The Penguin Press: London. </w:t>
      </w:r>
    </w:p>
    <w:p w14:paraId="6C66AB94" w14:textId="14324F1E" w:rsidR="005C0234" w:rsidRDefault="00CF5BA6" w:rsidP="00EB7B86">
      <w:pPr>
        <w:spacing w:after="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 xml:space="preserve">   Part I</w:t>
      </w:r>
      <w:r w:rsidR="0051655A">
        <w:rPr>
          <w:rFonts w:ascii="Times New Roman" w:hAnsi="Times New Roman" w:cs="Times New Roman"/>
          <w:color w:val="120B03"/>
          <w:sz w:val="22"/>
          <w:szCs w:val="22"/>
          <w:u w:color="120B03"/>
        </w:rPr>
        <w:t xml:space="preserve">. </w:t>
      </w:r>
    </w:p>
    <w:p w14:paraId="31EC050E" w14:textId="77777777" w:rsidR="005C0234" w:rsidRDefault="005C0234" w:rsidP="00EB7B86">
      <w:pPr>
        <w:spacing w:after="0" w:line="240" w:lineRule="auto"/>
        <w:rPr>
          <w:rFonts w:ascii="Times New Roman" w:hAnsi="Times New Roman" w:cs="Times New Roman"/>
          <w:color w:val="120B03"/>
          <w:sz w:val="22"/>
          <w:szCs w:val="22"/>
          <w:u w:color="120B03"/>
        </w:rPr>
      </w:pPr>
    </w:p>
    <w:p w14:paraId="1F5201CD" w14:textId="1A62A4F0" w:rsidR="005C0234" w:rsidRPr="00E86B58" w:rsidRDefault="005C0234" w:rsidP="00EB7B86">
      <w:pPr>
        <w:spacing w:after="0" w:line="240" w:lineRule="auto"/>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Week 3</w:t>
      </w:r>
      <w:r w:rsidR="00004E43" w:rsidRPr="00E86B58">
        <w:rPr>
          <w:rFonts w:ascii="Times New Roman" w:hAnsi="Times New Roman" w:cs="Times New Roman"/>
          <w:b/>
          <w:color w:val="983620" w:themeColor="accent2"/>
          <w:sz w:val="22"/>
          <w:szCs w:val="22"/>
          <w:u w:color="120B03"/>
        </w:rPr>
        <w:t xml:space="preserve"> – Kin </w:t>
      </w:r>
      <w:r w:rsidR="00C52845" w:rsidRPr="00E86B58">
        <w:rPr>
          <w:rFonts w:ascii="Times New Roman" w:hAnsi="Times New Roman" w:cs="Times New Roman"/>
          <w:b/>
          <w:color w:val="983620" w:themeColor="accent2"/>
          <w:sz w:val="22"/>
          <w:szCs w:val="22"/>
          <w:u w:color="120B03"/>
        </w:rPr>
        <w:t>group</w:t>
      </w:r>
      <w:r w:rsidR="00004E43" w:rsidRPr="00E86B58">
        <w:rPr>
          <w:rFonts w:ascii="Times New Roman" w:hAnsi="Times New Roman" w:cs="Times New Roman"/>
          <w:b/>
          <w:color w:val="983620" w:themeColor="accent2"/>
          <w:sz w:val="22"/>
          <w:szCs w:val="22"/>
          <w:u w:color="120B03"/>
        </w:rPr>
        <w:t xml:space="preserve"> Cooperation</w:t>
      </w:r>
      <w:r w:rsidR="000516EE" w:rsidRPr="00E86B58">
        <w:rPr>
          <w:rFonts w:ascii="Times New Roman" w:hAnsi="Times New Roman" w:cs="Times New Roman"/>
          <w:b/>
          <w:color w:val="983620" w:themeColor="accent2"/>
          <w:sz w:val="22"/>
          <w:szCs w:val="22"/>
          <w:u w:color="120B03"/>
        </w:rPr>
        <w:t xml:space="preserve"> </w:t>
      </w:r>
    </w:p>
    <w:p w14:paraId="783B59C8" w14:textId="22A81598" w:rsidR="005C0234"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5C0234" w:rsidRPr="00200D8A">
        <w:rPr>
          <w:rFonts w:ascii="Times New Roman" w:hAnsi="Times New Roman" w:cs="Times New Roman"/>
          <w:color w:val="120B03"/>
          <w:sz w:val="22"/>
          <w:szCs w:val="22"/>
          <w:u w:color="120B03"/>
        </w:rPr>
        <w:t xml:space="preserve">Hamilton, W.D. (1963). The evolution of altruistic behavior. </w:t>
      </w:r>
      <w:r w:rsidR="005C0234" w:rsidRPr="00200D8A">
        <w:rPr>
          <w:rFonts w:ascii="Times New Roman" w:hAnsi="Times New Roman" w:cs="Times New Roman"/>
          <w:i/>
          <w:color w:val="120B03"/>
          <w:sz w:val="22"/>
          <w:szCs w:val="22"/>
          <w:u w:color="120B03"/>
        </w:rPr>
        <w:t>The American Naturalist,</w:t>
      </w:r>
      <w:r w:rsidR="005C0234">
        <w:rPr>
          <w:rFonts w:ascii="Times New Roman" w:hAnsi="Times New Roman" w:cs="Times New Roman"/>
          <w:i/>
          <w:color w:val="120B03"/>
          <w:sz w:val="22"/>
          <w:szCs w:val="22"/>
          <w:u w:color="120B03"/>
        </w:rPr>
        <w:t xml:space="preserve"> </w:t>
      </w:r>
      <w:r w:rsidR="005C0234" w:rsidRPr="00200D8A">
        <w:rPr>
          <w:rFonts w:ascii="Times New Roman" w:hAnsi="Times New Roman" w:cs="Times New Roman"/>
          <w:color w:val="120B03"/>
          <w:sz w:val="22"/>
          <w:szCs w:val="22"/>
          <w:u w:color="120B03"/>
        </w:rPr>
        <w:t>97(896): 354-356.</w:t>
      </w:r>
    </w:p>
    <w:p w14:paraId="1F63D793" w14:textId="5611F386" w:rsidR="005C0234"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5C0234" w:rsidRPr="00200D8A">
        <w:rPr>
          <w:rFonts w:ascii="Times New Roman" w:hAnsi="Times New Roman" w:cs="Times New Roman"/>
          <w:color w:val="120B03"/>
          <w:sz w:val="22"/>
          <w:szCs w:val="22"/>
          <w:u w:color="120B03"/>
        </w:rPr>
        <w:t xml:space="preserve">Dawkins, R. (1979). Twelve misunderstanding of kin selection. </w:t>
      </w:r>
      <w:proofErr w:type="spellStart"/>
      <w:r w:rsidR="00CC16D1" w:rsidRPr="00CC16D1">
        <w:rPr>
          <w:rFonts w:ascii="Times New Roman" w:hAnsi="Times New Roman" w:cs="Times New Roman"/>
          <w:i/>
          <w:color w:val="120B03"/>
          <w:sz w:val="22"/>
          <w:szCs w:val="22"/>
          <w:u w:color="120B03"/>
        </w:rPr>
        <w:t>Zeitschrift</w:t>
      </w:r>
      <w:proofErr w:type="spellEnd"/>
      <w:r w:rsidR="00CC16D1" w:rsidRPr="00CC16D1">
        <w:rPr>
          <w:rFonts w:ascii="Times New Roman" w:hAnsi="Times New Roman" w:cs="Times New Roman"/>
          <w:i/>
          <w:color w:val="120B03"/>
          <w:sz w:val="22"/>
          <w:szCs w:val="22"/>
          <w:u w:color="120B03"/>
        </w:rPr>
        <w:t xml:space="preserve"> für </w:t>
      </w:r>
      <w:proofErr w:type="spellStart"/>
      <w:r w:rsidR="00CC16D1" w:rsidRPr="00CC16D1">
        <w:rPr>
          <w:rFonts w:ascii="Times New Roman" w:hAnsi="Times New Roman" w:cs="Times New Roman"/>
          <w:i/>
          <w:color w:val="120B03"/>
          <w:sz w:val="22"/>
          <w:szCs w:val="22"/>
          <w:u w:color="120B03"/>
        </w:rPr>
        <w:t>Tierpsychologie</w:t>
      </w:r>
      <w:proofErr w:type="spellEnd"/>
      <w:r w:rsidR="00CC16D1">
        <w:rPr>
          <w:rFonts w:ascii="Times New Roman" w:hAnsi="Times New Roman" w:cs="Times New Roman"/>
          <w:color w:val="120B03"/>
          <w:sz w:val="22"/>
          <w:szCs w:val="22"/>
          <w:u w:color="120B03"/>
        </w:rPr>
        <w:t xml:space="preserve">, </w:t>
      </w:r>
      <w:r w:rsidR="005C0234" w:rsidRPr="00200D8A">
        <w:rPr>
          <w:rFonts w:ascii="Times New Roman" w:hAnsi="Times New Roman" w:cs="Times New Roman"/>
          <w:color w:val="120B03"/>
          <w:sz w:val="22"/>
          <w:szCs w:val="22"/>
          <w:u w:color="120B03"/>
        </w:rPr>
        <w:t>51, 184—200.</w:t>
      </w:r>
    </w:p>
    <w:p w14:paraId="6D680F27" w14:textId="0F3F74DD" w:rsidR="0051655A"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sidR="0051655A">
        <w:rPr>
          <w:rFonts w:ascii="Times New Roman" w:hAnsi="Times New Roman" w:cs="Times New Roman"/>
          <w:color w:val="120B03"/>
          <w:sz w:val="22"/>
          <w:szCs w:val="22"/>
          <w:u w:color="120B03"/>
        </w:rPr>
        <w:t>Trivers</w:t>
      </w:r>
      <w:proofErr w:type="spellEnd"/>
      <w:r w:rsidR="0051655A">
        <w:rPr>
          <w:rFonts w:ascii="Times New Roman" w:hAnsi="Times New Roman" w:cs="Times New Roman"/>
          <w:color w:val="120B03"/>
          <w:sz w:val="22"/>
          <w:szCs w:val="22"/>
          <w:u w:color="120B03"/>
        </w:rPr>
        <w:t xml:space="preserve">, R. (1974). Parent-offspring conflict. </w:t>
      </w:r>
      <w:r w:rsidR="0051655A" w:rsidRPr="006F25D0">
        <w:rPr>
          <w:rFonts w:ascii="Times New Roman" w:hAnsi="Times New Roman" w:cs="Times New Roman"/>
          <w:i/>
          <w:color w:val="120B03"/>
          <w:sz w:val="22"/>
          <w:szCs w:val="22"/>
          <w:u w:color="120B03"/>
        </w:rPr>
        <w:t>American Zoologist,</w:t>
      </w:r>
      <w:r w:rsidR="0051655A">
        <w:rPr>
          <w:rFonts w:ascii="Times New Roman" w:hAnsi="Times New Roman" w:cs="Times New Roman"/>
          <w:color w:val="120B03"/>
          <w:sz w:val="22"/>
          <w:szCs w:val="22"/>
          <w:u w:color="120B03"/>
        </w:rPr>
        <w:t xml:space="preserve"> 14: 249-264.</w:t>
      </w:r>
    </w:p>
    <w:p w14:paraId="54749FC5" w14:textId="36A2B309" w:rsidR="004D6435" w:rsidRPr="00534EEC" w:rsidRDefault="00004E43" w:rsidP="00EB7B86">
      <w:pPr>
        <w:spacing w:after="0" w:line="240" w:lineRule="auto"/>
        <w:rPr>
          <w:rFonts w:ascii="Times New Roman" w:hAnsi="Times New Roman" w:cs="Times New Roman"/>
          <w:color w:val="120B03"/>
          <w:sz w:val="22"/>
          <w:szCs w:val="22"/>
          <w:u w:color="120B03"/>
        </w:rPr>
        <w:sectPr w:rsidR="004D6435" w:rsidRPr="00534EEC" w:rsidSect="004D6435">
          <w:type w:val="continuous"/>
          <w:pgSz w:w="12240" w:h="15840" w:code="1"/>
          <w:pgMar w:top="576" w:right="576" w:bottom="1440" w:left="576" w:header="576" w:footer="720" w:gutter="0"/>
          <w:pgNumType w:start="1"/>
          <w:cols w:space="720"/>
          <w:docGrid w:linePitch="360"/>
        </w:sect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51655A" w:rsidRPr="00200D8A">
        <w:rPr>
          <w:rFonts w:ascii="Times New Roman" w:hAnsi="Times New Roman" w:cs="Times New Roman"/>
          <w:color w:val="120B03"/>
          <w:sz w:val="22"/>
          <w:szCs w:val="22"/>
          <w:u w:color="120B03"/>
        </w:rPr>
        <w:t xml:space="preserve">Lieberman, </w:t>
      </w:r>
      <w:proofErr w:type="gramStart"/>
      <w:r w:rsidR="0051655A" w:rsidRPr="00200D8A">
        <w:rPr>
          <w:rFonts w:ascii="Times New Roman" w:hAnsi="Times New Roman" w:cs="Times New Roman"/>
          <w:color w:val="120B03"/>
          <w:sz w:val="22"/>
          <w:szCs w:val="22"/>
          <w:u w:color="120B03"/>
        </w:rPr>
        <w:t>D.,</w:t>
      </w:r>
      <w:proofErr w:type="spellStart"/>
      <w:r w:rsidR="0051655A" w:rsidRPr="00200D8A">
        <w:rPr>
          <w:rFonts w:ascii="Times New Roman" w:hAnsi="Times New Roman" w:cs="Times New Roman"/>
          <w:color w:val="120B03"/>
          <w:sz w:val="22"/>
          <w:szCs w:val="22"/>
          <w:u w:color="120B03"/>
        </w:rPr>
        <w:t>Tooby</w:t>
      </w:r>
      <w:proofErr w:type="gramEnd"/>
      <w:r w:rsidR="0051655A" w:rsidRPr="00200D8A">
        <w:rPr>
          <w:rFonts w:ascii="Times New Roman" w:hAnsi="Times New Roman" w:cs="Times New Roman"/>
          <w:color w:val="120B03"/>
          <w:sz w:val="22"/>
          <w:szCs w:val="22"/>
          <w:u w:color="120B03"/>
        </w:rPr>
        <w:t>,J</w:t>
      </w:r>
      <w:proofErr w:type="spellEnd"/>
      <w:r w:rsidR="0051655A" w:rsidRPr="00200D8A">
        <w:rPr>
          <w:rFonts w:ascii="Times New Roman" w:hAnsi="Times New Roman" w:cs="Times New Roman"/>
          <w:color w:val="120B03"/>
          <w:sz w:val="22"/>
          <w:szCs w:val="22"/>
          <w:u w:color="120B03"/>
        </w:rPr>
        <w:t>., &amp; Cosmides, L. (1997). The arc</w:t>
      </w:r>
      <w:r w:rsidR="00534EEC">
        <w:rPr>
          <w:rFonts w:ascii="Times New Roman" w:hAnsi="Times New Roman" w:cs="Times New Roman"/>
          <w:color w:val="120B03"/>
          <w:sz w:val="22"/>
          <w:szCs w:val="22"/>
          <w:u w:color="120B03"/>
        </w:rPr>
        <w:t xml:space="preserve">hitecture of human kin detection. </w:t>
      </w:r>
      <w:r w:rsidR="00534EEC">
        <w:rPr>
          <w:rFonts w:ascii="Times New Roman" w:hAnsi="Times New Roman" w:cs="Times New Roman"/>
          <w:i/>
          <w:color w:val="120B03"/>
          <w:sz w:val="22"/>
          <w:szCs w:val="22"/>
          <w:u w:color="120B03"/>
        </w:rPr>
        <w:t xml:space="preserve">Nature, 445, </w:t>
      </w:r>
      <w:r w:rsidR="00534EEC">
        <w:rPr>
          <w:rFonts w:ascii="Times New Roman" w:hAnsi="Times New Roman" w:cs="Times New Roman"/>
          <w:color w:val="120B03"/>
          <w:sz w:val="22"/>
          <w:szCs w:val="22"/>
          <w:u w:color="120B03"/>
        </w:rPr>
        <w:t>727-731.</w:t>
      </w:r>
    </w:p>
    <w:p w14:paraId="495324FD" w14:textId="77777777" w:rsidR="00C52845" w:rsidRDefault="00C52845"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sidRPr="00C52845">
        <w:rPr>
          <w:rFonts w:ascii="Times New Roman" w:hAnsi="Times New Roman" w:cs="Times New Roman"/>
          <w:color w:val="120B03"/>
          <w:sz w:val="22"/>
          <w:szCs w:val="22"/>
          <w:u w:color="120B03"/>
        </w:rPr>
        <w:t>DeBruine</w:t>
      </w:r>
      <w:proofErr w:type="spellEnd"/>
      <w:r w:rsidRPr="00C52845">
        <w:rPr>
          <w:rFonts w:ascii="Times New Roman" w:hAnsi="Times New Roman" w:cs="Times New Roman"/>
          <w:color w:val="120B03"/>
          <w:sz w:val="22"/>
          <w:szCs w:val="22"/>
          <w:u w:color="120B03"/>
        </w:rPr>
        <w:t>, L. (2005). Trustworthy but not lust-worthy: context-specific effects of facial res</w:t>
      </w:r>
      <w:r>
        <w:rPr>
          <w:rFonts w:ascii="Times New Roman" w:hAnsi="Times New Roman" w:cs="Times New Roman"/>
          <w:color w:val="120B03"/>
          <w:sz w:val="22"/>
          <w:szCs w:val="22"/>
          <w:u w:color="120B03"/>
        </w:rPr>
        <w:t xml:space="preserve">emblance. </w:t>
      </w:r>
      <w:r w:rsidRPr="00C52845">
        <w:rPr>
          <w:rFonts w:ascii="Times New Roman" w:hAnsi="Times New Roman" w:cs="Times New Roman"/>
          <w:i/>
          <w:color w:val="120B03"/>
          <w:sz w:val="22"/>
          <w:szCs w:val="22"/>
          <w:u w:color="120B03"/>
        </w:rPr>
        <w:t>Proc. R. Soc. B. 272</w:t>
      </w:r>
      <w:r>
        <w:rPr>
          <w:rFonts w:ascii="Times New Roman" w:hAnsi="Times New Roman" w:cs="Times New Roman"/>
          <w:color w:val="120B03"/>
          <w:sz w:val="22"/>
          <w:szCs w:val="22"/>
          <w:u w:color="120B03"/>
        </w:rPr>
        <w:t xml:space="preserve">,  </w:t>
      </w:r>
    </w:p>
    <w:p w14:paraId="2523A0FB" w14:textId="57EB9574" w:rsidR="00C52845" w:rsidRDefault="00C52845" w:rsidP="00EB7B86">
      <w:pPr>
        <w:spacing w:after="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 xml:space="preserve">   </w:t>
      </w:r>
      <w:r w:rsidRPr="00C52845">
        <w:rPr>
          <w:rFonts w:ascii="Times New Roman" w:hAnsi="Times New Roman" w:cs="Times New Roman"/>
          <w:color w:val="120B03"/>
          <w:sz w:val="22"/>
          <w:szCs w:val="22"/>
          <w:u w:color="120B03"/>
        </w:rPr>
        <w:t>919–922.</w:t>
      </w:r>
    </w:p>
    <w:p w14:paraId="1AEFA443" w14:textId="77777777" w:rsidR="0051655A" w:rsidRDefault="0051655A" w:rsidP="00EB7B86">
      <w:pPr>
        <w:spacing w:after="0" w:line="240" w:lineRule="auto"/>
        <w:rPr>
          <w:rFonts w:ascii="Times New Roman" w:hAnsi="Times New Roman" w:cs="Times New Roman"/>
          <w:color w:val="120B03"/>
          <w:sz w:val="22"/>
          <w:szCs w:val="22"/>
          <w:u w:color="120B03"/>
        </w:rPr>
      </w:pPr>
    </w:p>
    <w:p w14:paraId="51A86BC6" w14:textId="0D79A462" w:rsidR="00EC3D63" w:rsidRPr="00E86B58" w:rsidRDefault="00EC3D63" w:rsidP="00EB7B86">
      <w:pPr>
        <w:spacing w:after="0" w:line="240" w:lineRule="auto"/>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Week 4</w:t>
      </w:r>
      <w:r w:rsidR="00004E43" w:rsidRPr="00E86B58">
        <w:rPr>
          <w:rFonts w:ascii="Times New Roman" w:hAnsi="Times New Roman" w:cs="Times New Roman"/>
          <w:b/>
          <w:color w:val="983620" w:themeColor="accent2"/>
          <w:sz w:val="22"/>
          <w:szCs w:val="22"/>
          <w:u w:color="120B03"/>
        </w:rPr>
        <w:t xml:space="preserve"> – Reciprocity and Cooperation</w:t>
      </w:r>
    </w:p>
    <w:p w14:paraId="1130EF74" w14:textId="6C31E801" w:rsidR="00EC3D63" w:rsidRPr="00200D8A"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EC3D63" w:rsidRPr="00200D8A">
        <w:rPr>
          <w:rFonts w:ascii="Times New Roman" w:hAnsi="Times New Roman" w:cs="Times New Roman"/>
          <w:color w:val="120B03"/>
          <w:sz w:val="22"/>
          <w:szCs w:val="22"/>
          <w:u w:color="120B03"/>
        </w:rPr>
        <w:t>Axelrod, R. &amp; Hamilton, W.</w:t>
      </w:r>
      <w:r w:rsidR="007D6C85">
        <w:rPr>
          <w:rFonts w:ascii="Times New Roman" w:hAnsi="Times New Roman" w:cs="Times New Roman"/>
          <w:color w:val="120B03"/>
          <w:sz w:val="22"/>
          <w:szCs w:val="22"/>
          <w:u w:color="120B03"/>
        </w:rPr>
        <w:t>D. The evolution of cooperation.</w:t>
      </w:r>
      <w:r w:rsidR="00EC3D63" w:rsidRPr="00200D8A">
        <w:rPr>
          <w:rFonts w:ascii="Times New Roman" w:hAnsi="Times New Roman" w:cs="Times New Roman"/>
          <w:color w:val="120B03"/>
          <w:sz w:val="22"/>
          <w:szCs w:val="22"/>
          <w:u w:color="120B03"/>
        </w:rPr>
        <w:t xml:space="preserve"> </w:t>
      </w:r>
      <w:r w:rsidR="00EC3D63" w:rsidRPr="00200D8A">
        <w:rPr>
          <w:rFonts w:ascii="Times New Roman" w:hAnsi="Times New Roman" w:cs="Times New Roman"/>
          <w:i/>
          <w:color w:val="120B03"/>
          <w:sz w:val="22"/>
          <w:szCs w:val="22"/>
          <w:u w:color="120B03"/>
        </w:rPr>
        <w:t>Science, 211</w:t>
      </w:r>
      <w:r w:rsidR="00EC3D63" w:rsidRPr="00200D8A">
        <w:rPr>
          <w:rFonts w:ascii="Times New Roman" w:hAnsi="Times New Roman" w:cs="Times New Roman"/>
          <w:color w:val="120B03"/>
          <w:sz w:val="22"/>
          <w:szCs w:val="22"/>
          <w:u w:color="120B03"/>
        </w:rPr>
        <w:t>(4489):1390-1396.</w:t>
      </w:r>
    </w:p>
    <w:p w14:paraId="56F12BAF" w14:textId="3775F97F" w:rsidR="00EC3D63" w:rsidRPr="00200D8A"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sidR="00EC3D63" w:rsidRPr="00200D8A">
        <w:rPr>
          <w:rFonts w:ascii="Times New Roman" w:hAnsi="Times New Roman" w:cs="Times New Roman"/>
          <w:color w:val="120B03"/>
          <w:sz w:val="22"/>
          <w:szCs w:val="22"/>
          <w:u w:color="120B03"/>
        </w:rPr>
        <w:t>Trivers</w:t>
      </w:r>
      <w:proofErr w:type="spellEnd"/>
      <w:r w:rsidR="00EC3D63" w:rsidRPr="00200D8A">
        <w:rPr>
          <w:rFonts w:ascii="Times New Roman" w:hAnsi="Times New Roman" w:cs="Times New Roman"/>
          <w:color w:val="120B03"/>
          <w:sz w:val="22"/>
          <w:szCs w:val="22"/>
          <w:u w:color="120B03"/>
        </w:rPr>
        <w:t xml:space="preserve">, R. (1971). The evolution of reciprocal altruism. </w:t>
      </w:r>
      <w:r w:rsidR="00EC3D63" w:rsidRPr="00200D8A">
        <w:rPr>
          <w:rFonts w:ascii="Times New Roman" w:hAnsi="Times New Roman" w:cs="Times New Roman"/>
          <w:i/>
          <w:color w:val="120B03"/>
          <w:sz w:val="22"/>
          <w:szCs w:val="22"/>
          <w:u w:color="120B03"/>
        </w:rPr>
        <w:t>Quarterly Review of Biology, 46</w:t>
      </w:r>
      <w:r w:rsidR="00EC3D63" w:rsidRPr="00200D8A">
        <w:rPr>
          <w:rFonts w:ascii="Times New Roman" w:hAnsi="Times New Roman" w:cs="Times New Roman"/>
          <w:color w:val="120B03"/>
          <w:sz w:val="22"/>
          <w:szCs w:val="22"/>
          <w:u w:color="120B03"/>
        </w:rPr>
        <w:t>: 35-57.</w:t>
      </w:r>
    </w:p>
    <w:p w14:paraId="4DF32E9E" w14:textId="43F15733" w:rsidR="00EC3D63"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proofErr w:type="gramStart"/>
      <w:r w:rsidR="00EC3D63" w:rsidRPr="00200D8A">
        <w:rPr>
          <w:rFonts w:ascii="Times New Roman" w:hAnsi="Times New Roman" w:cs="Times New Roman"/>
          <w:color w:val="120B03"/>
          <w:sz w:val="22"/>
          <w:szCs w:val="22"/>
          <w:u w:color="120B03"/>
        </w:rPr>
        <w:t>Dugatkin</w:t>
      </w:r>
      <w:r w:rsidR="00EC3D63" w:rsidRPr="00200D8A">
        <w:rPr>
          <w:rFonts w:ascii="Times New Roman" w:hAnsi="Times New Roman" w:cs="Times New Roman"/>
          <w:color w:val="000000"/>
          <w:sz w:val="22"/>
          <w:szCs w:val="22"/>
        </w:rPr>
        <w:t>,L</w:t>
      </w:r>
      <w:proofErr w:type="spellEnd"/>
      <w:r w:rsidR="00EC3D63" w:rsidRPr="00200D8A">
        <w:rPr>
          <w:rFonts w:ascii="Times New Roman" w:hAnsi="Times New Roman" w:cs="Times New Roman"/>
          <w:color w:val="000000"/>
          <w:sz w:val="22"/>
          <w:szCs w:val="22"/>
        </w:rPr>
        <w:t>.</w:t>
      </w:r>
      <w:proofErr w:type="gramEnd"/>
      <w:r w:rsidR="00EC3D63" w:rsidRPr="00200D8A">
        <w:rPr>
          <w:rFonts w:ascii="Times New Roman" w:hAnsi="Times New Roman" w:cs="Times New Roman"/>
          <w:color w:val="000000"/>
          <w:sz w:val="22"/>
          <w:szCs w:val="22"/>
        </w:rPr>
        <w:t xml:space="preserve"> (1997). </w:t>
      </w:r>
      <w:r w:rsidR="00EC3D63" w:rsidRPr="00200D8A">
        <w:rPr>
          <w:rFonts w:ascii="Times New Roman" w:hAnsi="Times New Roman" w:cs="Times New Roman"/>
          <w:color w:val="120B03"/>
          <w:sz w:val="22"/>
          <w:szCs w:val="22"/>
          <w:u w:color="120B03"/>
        </w:rPr>
        <w:t>The Evolution of Cooperation</w:t>
      </w:r>
      <w:r w:rsidR="00200D8A">
        <w:rPr>
          <w:rFonts w:ascii="Times New Roman" w:hAnsi="Times New Roman" w:cs="Times New Roman"/>
          <w:color w:val="120B03"/>
          <w:sz w:val="22"/>
          <w:szCs w:val="22"/>
          <w:u w:color="120B03"/>
        </w:rPr>
        <w:t xml:space="preserve">. </w:t>
      </w:r>
      <w:proofErr w:type="spellStart"/>
      <w:r w:rsidR="00EC3D63" w:rsidRPr="00200D8A">
        <w:rPr>
          <w:rFonts w:ascii="Times New Roman" w:hAnsi="Times New Roman" w:cs="Times New Roman"/>
          <w:i/>
          <w:color w:val="120B03"/>
          <w:sz w:val="22"/>
          <w:szCs w:val="22"/>
          <w:u w:color="120B03"/>
        </w:rPr>
        <w:t>B</w:t>
      </w:r>
      <w:r w:rsidR="00200D8A" w:rsidRPr="00200D8A">
        <w:rPr>
          <w:rFonts w:ascii="Times New Roman" w:hAnsi="Times New Roman" w:cs="Times New Roman"/>
          <w:i/>
          <w:color w:val="120B03"/>
          <w:sz w:val="22"/>
          <w:szCs w:val="22"/>
          <w:u w:color="120B03"/>
        </w:rPr>
        <w:t>ioScience</w:t>
      </w:r>
      <w:proofErr w:type="spellEnd"/>
      <w:r w:rsidR="00200D8A" w:rsidRPr="00200D8A">
        <w:rPr>
          <w:rFonts w:ascii="Times New Roman" w:hAnsi="Times New Roman" w:cs="Times New Roman"/>
          <w:i/>
          <w:color w:val="120B03"/>
          <w:sz w:val="22"/>
          <w:szCs w:val="22"/>
          <w:u w:color="120B03"/>
        </w:rPr>
        <w:t>,</w:t>
      </w:r>
      <w:r w:rsidR="00200D8A">
        <w:rPr>
          <w:rFonts w:ascii="Times New Roman" w:hAnsi="Times New Roman" w:cs="Times New Roman"/>
          <w:color w:val="120B03"/>
          <w:sz w:val="22"/>
          <w:szCs w:val="22"/>
          <w:u w:color="120B03"/>
        </w:rPr>
        <w:t xml:space="preserve"> 47(</w:t>
      </w:r>
      <w:r w:rsidR="00EC3D63" w:rsidRPr="00200D8A">
        <w:rPr>
          <w:rFonts w:ascii="Times New Roman" w:hAnsi="Times New Roman" w:cs="Times New Roman"/>
          <w:color w:val="120B03"/>
          <w:sz w:val="22"/>
          <w:szCs w:val="22"/>
          <w:u w:color="120B03"/>
        </w:rPr>
        <w:t>6</w:t>
      </w:r>
      <w:r w:rsidR="00200D8A">
        <w:rPr>
          <w:rFonts w:ascii="Times New Roman" w:hAnsi="Times New Roman" w:cs="Times New Roman"/>
          <w:color w:val="120B03"/>
          <w:sz w:val="22"/>
          <w:szCs w:val="22"/>
          <w:u w:color="120B03"/>
        </w:rPr>
        <w:t xml:space="preserve">): 355-362. </w:t>
      </w:r>
    </w:p>
    <w:p w14:paraId="03D15A23" w14:textId="51FA97EB" w:rsidR="00C52845" w:rsidRDefault="007B4EAC"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Fehr, E., &amp; </w:t>
      </w:r>
      <w:proofErr w:type="spellStart"/>
      <w:r>
        <w:rPr>
          <w:rFonts w:ascii="Times New Roman" w:hAnsi="Times New Roman" w:cs="Times New Roman"/>
          <w:color w:val="120B03"/>
          <w:sz w:val="22"/>
          <w:szCs w:val="22"/>
          <w:u w:color="120B03"/>
        </w:rPr>
        <w:t>Gachter</w:t>
      </w:r>
      <w:proofErr w:type="spellEnd"/>
      <w:r>
        <w:rPr>
          <w:rFonts w:ascii="Times New Roman" w:hAnsi="Times New Roman" w:cs="Times New Roman"/>
          <w:color w:val="120B03"/>
          <w:sz w:val="22"/>
          <w:szCs w:val="22"/>
          <w:u w:color="120B03"/>
        </w:rPr>
        <w:t xml:space="preserve">, S. Altruistic punishment in humans. </w:t>
      </w:r>
      <w:r w:rsidRPr="007B4EAC">
        <w:rPr>
          <w:rFonts w:ascii="Times New Roman" w:hAnsi="Times New Roman" w:cs="Times New Roman"/>
          <w:i/>
          <w:color w:val="120B03"/>
          <w:sz w:val="22"/>
          <w:szCs w:val="22"/>
          <w:u w:color="120B03"/>
        </w:rPr>
        <w:t>Nature,</w:t>
      </w:r>
      <w:r>
        <w:rPr>
          <w:rFonts w:ascii="Times New Roman" w:hAnsi="Times New Roman" w:cs="Times New Roman"/>
          <w:color w:val="120B03"/>
          <w:sz w:val="22"/>
          <w:szCs w:val="22"/>
          <w:u w:color="120B03"/>
        </w:rPr>
        <w:t xml:space="preserve"> 415, 137-140.</w:t>
      </w:r>
    </w:p>
    <w:p w14:paraId="705802BD" w14:textId="25EE507E" w:rsidR="0051655A"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51655A">
        <w:rPr>
          <w:rFonts w:ascii="Times New Roman" w:hAnsi="Times New Roman" w:cs="Times New Roman"/>
          <w:color w:val="120B03"/>
          <w:sz w:val="22"/>
          <w:szCs w:val="22"/>
          <w:u w:color="120B03"/>
        </w:rPr>
        <w:t xml:space="preserve">Pinker, 2002; </w:t>
      </w:r>
      <w:r w:rsidR="00534EEC" w:rsidRPr="00534EEC">
        <w:rPr>
          <w:rFonts w:ascii="Times New Roman" w:hAnsi="Times New Roman" w:cs="Times New Roman"/>
          <w:i/>
          <w:color w:val="120B03"/>
          <w:sz w:val="22"/>
          <w:szCs w:val="22"/>
          <w:u w:color="120B03"/>
        </w:rPr>
        <w:t>The Blank Slate,</w:t>
      </w:r>
      <w:r w:rsidR="00534EEC">
        <w:rPr>
          <w:rFonts w:ascii="Times New Roman" w:hAnsi="Times New Roman" w:cs="Times New Roman"/>
          <w:color w:val="120B03"/>
          <w:sz w:val="22"/>
          <w:szCs w:val="22"/>
          <w:u w:color="120B03"/>
        </w:rPr>
        <w:t xml:space="preserve"> </w:t>
      </w:r>
      <w:r w:rsidR="00C23F47">
        <w:rPr>
          <w:rFonts w:ascii="Times New Roman" w:hAnsi="Times New Roman" w:cs="Times New Roman"/>
          <w:color w:val="120B03"/>
          <w:sz w:val="22"/>
          <w:szCs w:val="22"/>
          <w:u w:color="120B03"/>
        </w:rPr>
        <w:t>Ch. 14</w:t>
      </w:r>
      <w:r w:rsidR="0051655A">
        <w:rPr>
          <w:rFonts w:ascii="Times New Roman" w:hAnsi="Times New Roman" w:cs="Times New Roman"/>
          <w:color w:val="120B03"/>
          <w:sz w:val="22"/>
          <w:szCs w:val="22"/>
          <w:u w:color="120B03"/>
        </w:rPr>
        <w:t>.</w:t>
      </w:r>
    </w:p>
    <w:p w14:paraId="1C5C5C40" w14:textId="77777777" w:rsidR="005727BE" w:rsidRDefault="005727BE" w:rsidP="00EB7B86">
      <w:pPr>
        <w:spacing w:after="0" w:line="240" w:lineRule="auto"/>
        <w:rPr>
          <w:rFonts w:ascii="Times New Roman" w:hAnsi="Times New Roman" w:cs="Times New Roman"/>
          <w:color w:val="120B03"/>
          <w:sz w:val="22"/>
          <w:szCs w:val="22"/>
          <w:u w:color="120B03"/>
        </w:rPr>
      </w:pPr>
    </w:p>
    <w:p w14:paraId="5B5A1BF9" w14:textId="18915F5B" w:rsidR="005727BE" w:rsidRPr="00E86B58" w:rsidRDefault="005727BE" w:rsidP="005727BE">
      <w:pPr>
        <w:spacing w:after="0" w:line="240" w:lineRule="auto"/>
        <w:rPr>
          <w:rFonts w:ascii="Times New Roman" w:hAnsi="Times New Roman" w:cs="Times New Roman"/>
          <w:b/>
          <w:color w:val="983620" w:themeColor="accent2"/>
          <w:sz w:val="22"/>
          <w:szCs w:val="22"/>
          <w:u w:color="120B03"/>
        </w:rPr>
      </w:pPr>
      <w:r>
        <w:rPr>
          <w:rFonts w:ascii="Times New Roman" w:hAnsi="Times New Roman" w:cs="Times New Roman"/>
          <w:b/>
          <w:color w:val="983620" w:themeColor="accent2"/>
          <w:sz w:val="22"/>
          <w:szCs w:val="22"/>
          <w:u w:color="120B03"/>
        </w:rPr>
        <w:t>Week 5</w:t>
      </w:r>
      <w:r w:rsidRPr="00E86B58">
        <w:rPr>
          <w:rFonts w:ascii="Times New Roman" w:hAnsi="Times New Roman" w:cs="Times New Roman"/>
          <w:b/>
          <w:color w:val="983620" w:themeColor="accent2"/>
          <w:sz w:val="22"/>
          <w:szCs w:val="22"/>
          <w:u w:color="120B03"/>
        </w:rPr>
        <w:t xml:space="preserve"> </w:t>
      </w:r>
      <w:r>
        <w:rPr>
          <w:rFonts w:ascii="Times New Roman" w:hAnsi="Times New Roman" w:cs="Times New Roman"/>
          <w:b/>
          <w:color w:val="983620" w:themeColor="accent2"/>
          <w:sz w:val="22"/>
          <w:szCs w:val="22"/>
          <w:u w:color="120B03"/>
        </w:rPr>
        <w:t>–</w:t>
      </w:r>
      <w:r w:rsidRPr="00E86B58">
        <w:rPr>
          <w:rFonts w:ascii="Times New Roman" w:hAnsi="Times New Roman" w:cs="Times New Roman"/>
          <w:b/>
          <w:color w:val="983620" w:themeColor="accent2"/>
          <w:sz w:val="22"/>
          <w:szCs w:val="22"/>
          <w:u w:color="120B03"/>
        </w:rPr>
        <w:t xml:space="preserve"> </w:t>
      </w:r>
      <w:r>
        <w:rPr>
          <w:rFonts w:ascii="Times New Roman" w:hAnsi="Times New Roman" w:cs="Times New Roman"/>
          <w:b/>
          <w:color w:val="983620" w:themeColor="accent2"/>
          <w:sz w:val="22"/>
          <w:szCs w:val="22"/>
          <w:u w:color="120B03"/>
        </w:rPr>
        <w:t>Behavioral and</w:t>
      </w:r>
      <w:r w:rsidRPr="00E86B58">
        <w:rPr>
          <w:rFonts w:ascii="Times New Roman" w:hAnsi="Times New Roman" w:cs="Times New Roman"/>
          <w:b/>
          <w:color w:val="983620" w:themeColor="accent2"/>
          <w:sz w:val="22"/>
          <w:szCs w:val="22"/>
          <w:u w:color="120B03"/>
        </w:rPr>
        <w:t xml:space="preserve"> Evolutionary Economics</w:t>
      </w:r>
    </w:p>
    <w:p w14:paraId="2AEFF8A0" w14:textId="585D64E9" w:rsidR="005727BE" w:rsidRDefault="005727BE" w:rsidP="005727BE">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r w:rsidRPr="00E866A2">
        <w:rPr>
          <w:rFonts w:ascii="Times New Roman" w:hAnsi="Times New Roman" w:cs="Times New Roman"/>
          <w:color w:val="120B03"/>
          <w:sz w:val="22"/>
          <w:szCs w:val="22"/>
          <w:u w:color="120B03"/>
        </w:rPr>
        <w:t xml:space="preserve">Kenrick, D.T., </w:t>
      </w:r>
      <w:proofErr w:type="spellStart"/>
      <w:r w:rsidRPr="00E866A2">
        <w:rPr>
          <w:rFonts w:ascii="Times New Roman" w:hAnsi="Times New Roman" w:cs="Times New Roman"/>
          <w:color w:val="120B03"/>
          <w:sz w:val="22"/>
          <w:szCs w:val="22"/>
          <w:u w:color="120B03"/>
        </w:rPr>
        <w:t>Griskevicius</w:t>
      </w:r>
      <w:proofErr w:type="spellEnd"/>
      <w:r w:rsidRPr="00E866A2">
        <w:rPr>
          <w:rFonts w:ascii="Times New Roman" w:hAnsi="Times New Roman" w:cs="Times New Roman"/>
          <w:color w:val="120B03"/>
          <w:sz w:val="22"/>
          <w:szCs w:val="22"/>
          <w:u w:color="120B03"/>
        </w:rPr>
        <w:t xml:space="preserve">, V., </w:t>
      </w:r>
      <w:proofErr w:type="spellStart"/>
      <w:r w:rsidRPr="00E866A2">
        <w:rPr>
          <w:rFonts w:ascii="Times New Roman" w:hAnsi="Times New Roman" w:cs="Times New Roman"/>
          <w:color w:val="120B03"/>
          <w:sz w:val="22"/>
          <w:szCs w:val="22"/>
          <w:u w:color="120B03"/>
        </w:rPr>
        <w:t>Sundie</w:t>
      </w:r>
      <w:proofErr w:type="spellEnd"/>
      <w:r w:rsidRPr="00E866A2">
        <w:rPr>
          <w:rFonts w:ascii="Times New Roman" w:hAnsi="Times New Roman" w:cs="Times New Roman"/>
          <w:color w:val="120B03"/>
          <w:sz w:val="22"/>
          <w:szCs w:val="22"/>
          <w:u w:color="120B03"/>
        </w:rPr>
        <w:t xml:space="preserve">, J.M., Li, N.P., Li. Y.J., &amp; </w:t>
      </w:r>
      <w:proofErr w:type="spellStart"/>
      <w:r w:rsidRPr="00E866A2">
        <w:rPr>
          <w:rFonts w:ascii="Times New Roman" w:hAnsi="Times New Roman" w:cs="Times New Roman"/>
          <w:color w:val="120B03"/>
          <w:sz w:val="22"/>
          <w:szCs w:val="22"/>
          <w:u w:color="120B03"/>
        </w:rPr>
        <w:t>Neuberg</w:t>
      </w:r>
      <w:proofErr w:type="spellEnd"/>
      <w:r w:rsidRPr="00E866A2">
        <w:rPr>
          <w:rFonts w:ascii="Times New Roman" w:hAnsi="Times New Roman" w:cs="Times New Roman"/>
          <w:color w:val="120B03"/>
          <w:sz w:val="22"/>
          <w:szCs w:val="22"/>
          <w:u w:color="120B03"/>
        </w:rPr>
        <w:t xml:space="preserve">, S.L. (2009). Deep rationality: The evolutionary economics of decision making. </w:t>
      </w:r>
      <w:r w:rsidRPr="00E866A2">
        <w:rPr>
          <w:rFonts w:ascii="Times New Roman" w:hAnsi="Times New Roman" w:cs="Times New Roman"/>
          <w:i/>
          <w:color w:val="120B03"/>
          <w:sz w:val="22"/>
          <w:szCs w:val="22"/>
          <w:u w:color="120B03"/>
        </w:rPr>
        <w:t>Social Cognition, 27,</w:t>
      </w:r>
      <w:r w:rsidRPr="00E866A2">
        <w:rPr>
          <w:rFonts w:ascii="Times New Roman" w:hAnsi="Times New Roman" w:cs="Times New Roman"/>
          <w:color w:val="120B03"/>
          <w:sz w:val="22"/>
          <w:szCs w:val="22"/>
          <w:u w:color="120B03"/>
        </w:rPr>
        <w:t xml:space="preserve"> 764-785. </w:t>
      </w:r>
    </w:p>
    <w:p w14:paraId="7A2D942E" w14:textId="77777777" w:rsidR="00D639E9" w:rsidRPr="00D639E9" w:rsidRDefault="00D639E9" w:rsidP="00D639E9">
      <w:pPr>
        <w:spacing w:after="0" w:line="240" w:lineRule="auto"/>
        <w:ind w:left="144" w:hanging="144"/>
        <w:rPr>
          <w:rFonts w:ascii="Times New Roman" w:hAnsi="Times New Roman" w:cs="Times New Roman"/>
          <w:color w:val="120B03"/>
          <w:sz w:val="22"/>
          <w:szCs w:val="22"/>
          <w:u w:color="120B03"/>
        </w:rPr>
      </w:pPr>
      <w:r w:rsidRPr="00D639E9">
        <w:rPr>
          <w:rFonts w:ascii="Times New Roman" w:hAnsi="Times New Roman" w:cs="Times New Roman"/>
          <w:color w:val="120B03"/>
          <w:sz w:val="22"/>
          <w:szCs w:val="22"/>
          <w:u w:color="120B03"/>
        </w:rPr>
        <w:t>asu.edu</w:t>
      </w:r>
    </w:p>
    <w:p w14:paraId="2100036B" w14:textId="03379908" w:rsidR="00D639E9" w:rsidRPr="00D639E9" w:rsidRDefault="00D639E9" w:rsidP="00D639E9">
      <w:pPr>
        <w:spacing w:after="0" w:line="240" w:lineRule="auto"/>
        <w:ind w:left="144" w:hanging="144"/>
        <w:jc w:val="both"/>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r>
        <w:rPr>
          <w:rFonts w:ascii="Times New Roman" w:hAnsi="Times New Roman" w:cs="Times New Roman"/>
          <w:color w:val="120B03"/>
          <w:sz w:val="22"/>
          <w:szCs w:val="22"/>
          <w:u w:color="120B03"/>
        </w:rPr>
        <w:t xml:space="preserve">Li, Y., Kenrick, D., </w:t>
      </w:r>
      <w:proofErr w:type="spellStart"/>
      <w:r>
        <w:rPr>
          <w:rFonts w:ascii="Times New Roman" w:hAnsi="Times New Roman" w:cs="Times New Roman"/>
          <w:color w:val="120B03"/>
          <w:sz w:val="22"/>
          <w:szCs w:val="22"/>
          <w:u w:color="120B03"/>
        </w:rPr>
        <w:t>Griskevicius</w:t>
      </w:r>
      <w:proofErr w:type="spellEnd"/>
      <w:r>
        <w:rPr>
          <w:rFonts w:ascii="Times New Roman" w:hAnsi="Times New Roman" w:cs="Times New Roman"/>
          <w:color w:val="120B03"/>
          <w:sz w:val="22"/>
          <w:szCs w:val="22"/>
          <w:u w:color="120B03"/>
        </w:rPr>
        <w:t xml:space="preserve">, V., &amp; </w:t>
      </w:r>
      <w:proofErr w:type="spellStart"/>
      <w:r>
        <w:rPr>
          <w:rFonts w:ascii="Times New Roman" w:hAnsi="Times New Roman" w:cs="Times New Roman"/>
          <w:color w:val="120B03"/>
          <w:sz w:val="22"/>
          <w:szCs w:val="22"/>
          <w:u w:color="120B03"/>
        </w:rPr>
        <w:t>Neuberg</w:t>
      </w:r>
      <w:proofErr w:type="spellEnd"/>
      <w:r>
        <w:rPr>
          <w:rFonts w:ascii="Times New Roman" w:hAnsi="Times New Roman" w:cs="Times New Roman"/>
          <w:color w:val="120B03"/>
          <w:sz w:val="22"/>
          <w:szCs w:val="22"/>
          <w:u w:color="120B03"/>
        </w:rPr>
        <w:t xml:space="preserve">, S. (2012). </w:t>
      </w:r>
      <w:r w:rsidRPr="00D639E9">
        <w:rPr>
          <w:rFonts w:ascii="Times New Roman" w:hAnsi="Times New Roman" w:cs="Times New Roman"/>
          <w:color w:val="120B03"/>
          <w:sz w:val="22"/>
          <w:szCs w:val="22"/>
          <w:u w:color="120B03"/>
        </w:rPr>
        <w:t>Economic Decision Biases and Fundamental Motivations:</w:t>
      </w:r>
      <w:r>
        <w:rPr>
          <w:rFonts w:ascii="Times New Roman" w:hAnsi="Times New Roman" w:cs="Times New Roman"/>
          <w:color w:val="120B03"/>
          <w:sz w:val="22"/>
          <w:szCs w:val="22"/>
          <w:u w:color="120B03"/>
        </w:rPr>
        <w:t xml:space="preserve"> </w:t>
      </w:r>
      <w:r w:rsidRPr="00D639E9">
        <w:rPr>
          <w:rFonts w:ascii="Times New Roman" w:hAnsi="Times New Roman" w:cs="Times New Roman"/>
          <w:color w:val="120B03"/>
          <w:sz w:val="22"/>
          <w:szCs w:val="22"/>
          <w:u w:color="120B03"/>
        </w:rPr>
        <w:t>How Mating and Self-Protection Alter Loss Aversion</w:t>
      </w:r>
      <w:r>
        <w:rPr>
          <w:rFonts w:ascii="Times New Roman" w:hAnsi="Times New Roman" w:cs="Times New Roman"/>
          <w:color w:val="120B03"/>
          <w:sz w:val="22"/>
          <w:szCs w:val="22"/>
          <w:u w:color="120B03"/>
        </w:rPr>
        <w:t xml:space="preserve">. </w:t>
      </w:r>
      <w:r w:rsidRPr="00D639E9">
        <w:rPr>
          <w:rFonts w:ascii="Times New Roman" w:hAnsi="Times New Roman" w:cs="Times New Roman"/>
          <w:i/>
          <w:color w:val="120B03"/>
          <w:sz w:val="22"/>
          <w:szCs w:val="22"/>
          <w:u w:color="120B03"/>
        </w:rPr>
        <w:t>Journal of Personality and Social Psychology</w:t>
      </w:r>
      <w:r>
        <w:rPr>
          <w:rFonts w:ascii="Times New Roman" w:hAnsi="Times New Roman" w:cs="Times New Roman"/>
          <w:i/>
          <w:color w:val="120B03"/>
          <w:sz w:val="22"/>
          <w:szCs w:val="22"/>
          <w:u w:color="120B03"/>
        </w:rPr>
        <w:t xml:space="preserve">, 102(3), </w:t>
      </w:r>
      <w:r w:rsidRPr="00D639E9">
        <w:rPr>
          <w:rFonts w:ascii="Times New Roman" w:hAnsi="Times New Roman" w:cs="Times New Roman"/>
          <w:color w:val="120B03"/>
          <w:sz w:val="22"/>
          <w:szCs w:val="22"/>
          <w:u w:color="120B03"/>
        </w:rPr>
        <w:t>550–56</w:t>
      </w:r>
      <w:r>
        <w:rPr>
          <w:rFonts w:ascii="Times New Roman" w:hAnsi="Times New Roman" w:cs="Times New Roman"/>
          <w:color w:val="120B03"/>
          <w:sz w:val="22"/>
          <w:szCs w:val="22"/>
          <w:u w:color="120B03"/>
        </w:rPr>
        <w:t xml:space="preserve">. </w:t>
      </w:r>
    </w:p>
    <w:p w14:paraId="5321CB72" w14:textId="3A695EF2" w:rsidR="005727BE" w:rsidRPr="00E866A2" w:rsidRDefault="005727BE" w:rsidP="005727BE">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r w:rsidRPr="00CA661E">
        <w:rPr>
          <w:rFonts w:ascii="Times New Roman" w:hAnsi="Times New Roman" w:cs="Times New Roman"/>
          <w:color w:val="120B03"/>
          <w:sz w:val="22"/>
          <w:szCs w:val="22"/>
          <w:u w:color="120B03"/>
        </w:rPr>
        <w:t xml:space="preserve">Kahneman, D. (2003). Maps of Bounded Rationality: Psychology for Behavioral Economics. </w:t>
      </w:r>
      <w:r w:rsidRPr="000958A7">
        <w:rPr>
          <w:rFonts w:ascii="Times New Roman" w:hAnsi="Times New Roman" w:cs="Times New Roman"/>
          <w:i/>
          <w:color w:val="120B03"/>
          <w:sz w:val="22"/>
          <w:szCs w:val="22"/>
          <w:u w:color="120B03"/>
        </w:rPr>
        <w:t>American Economic Review</w:t>
      </w:r>
      <w:r w:rsidRPr="00CA661E">
        <w:rPr>
          <w:rFonts w:ascii="Times New Roman" w:hAnsi="Times New Roman" w:cs="Times New Roman"/>
          <w:color w:val="120B03"/>
          <w:sz w:val="22"/>
          <w:szCs w:val="22"/>
          <w:u w:color="120B03"/>
        </w:rPr>
        <w:t xml:space="preserve">, 93, 5: 1449-47. </w:t>
      </w:r>
    </w:p>
    <w:p w14:paraId="5286AC87" w14:textId="108C4BF9" w:rsidR="005727BE" w:rsidRPr="00E866A2" w:rsidRDefault="005727BE" w:rsidP="005727BE">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proofErr w:type="spellStart"/>
      <w:r w:rsidRPr="00E866A2">
        <w:rPr>
          <w:rFonts w:ascii="Times New Roman" w:hAnsi="Times New Roman" w:cs="Times New Roman"/>
          <w:color w:val="120B03"/>
          <w:sz w:val="22"/>
          <w:szCs w:val="22"/>
          <w:u w:color="120B03"/>
        </w:rPr>
        <w:t>Gigerenzer</w:t>
      </w:r>
      <w:proofErr w:type="spellEnd"/>
      <w:r w:rsidRPr="00E866A2">
        <w:rPr>
          <w:rFonts w:ascii="Times New Roman" w:hAnsi="Times New Roman" w:cs="Times New Roman"/>
          <w:color w:val="120B03"/>
          <w:sz w:val="22"/>
          <w:szCs w:val="22"/>
          <w:u w:color="120B03"/>
        </w:rPr>
        <w:t xml:space="preserve">, G. (2008). Why heuristics work. </w:t>
      </w:r>
      <w:r w:rsidRPr="000958A7">
        <w:rPr>
          <w:rFonts w:ascii="Times New Roman" w:hAnsi="Times New Roman" w:cs="Times New Roman"/>
          <w:i/>
          <w:color w:val="120B03"/>
          <w:sz w:val="22"/>
          <w:szCs w:val="22"/>
          <w:u w:color="120B03"/>
        </w:rPr>
        <w:t>Perspectives on Psychological Science</w:t>
      </w:r>
      <w:r w:rsidRPr="00E866A2">
        <w:rPr>
          <w:rFonts w:ascii="Times New Roman" w:hAnsi="Times New Roman" w:cs="Times New Roman"/>
          <w:color w:val="120B03"/>
          <w:sz w:val="22"/>
          <w:szCs w:val="22"/>
          <w:u w:color="120B03"/>
        </w:rPr>
        <w:t xml:space="preserve">, 3(1), 20-29. </w:t>
      </w:r>
    </w:p>
    <w:p w14:paraId="1395A843" w14:textId="710E4894" w:rsidR="005727BE" w:rsidRDefault="005727BE" w:rsidP="005727BE">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r>
        <w:rPr>
          <w:rFonts w:ascii="Times New Roman" w:hAnsi="Times New Roman" w:cs="Times New Roman"/>
          <w:color w:val="120B03"/>
          <w:sz w:val="22"/>
          <w:szCs w:val="22"/>
          <w:u w:color="120B03"/>
        </w:rPr>
        <w:t xml:space="preserve">McDermott, R., Fowler, J., &amp; Smirnov, O. (2008). On the evolutionary origin of prospect theory preferences. </w:t>
      </w:r>
      <w:r w:rsidRPr="00CA661E">
        <w:rPr>
          <w:rFonts w:ascii="Times New Roman" w:hAnsi="Times New Roman" w:cs="Times New Roman"/>
          <w:i/>
          <w:color w:val="120B03"/>
          <w:sz w:val="22"/>
          <w:szCs w:val="22"/>
          <w:u w:color="120B03"/>
        </w:rPr>
        <w:t>Journal of Poli</w:t>
      </w:r>
      <w:r>
        <w:rPr>
          <w:rFonts w:ascii="Times New Roman" w:hAnsi="Times New Roman" w:cs="Times New Roman"/>
          <w:i/>
          <w:color w:val="120B03"/>
          <w:sz w:val="22"/>
          <w:szCs w:val="22"/>
          <w:u w:color="120B03"/>
        </w:rPr>
        <w:t>ti</w:t>
      </w:r>
      <w:r w:rsidRPr="00CA661E">
        <w:rPr>
          <w:rFonts w:ascii="Times New Roman" w:hAnsi="Times New Roman" w:cs="Times New Roman"/>
          <w:i/>
          <w:color w:val="120B03"/>
          <w:sz w:val="22"/>
          <w:szCs w:val="22"/>
          <w:u w:color="120B03"/>
        </w:rPr>
        <w:t>cs, 70</w:t>
      </w:r>
      <w:r>
        <w:rPr>
          <w:rFonts w:ascii="Times New Roman" w:hAnsi="Times New Roman" w:cs="Times New Roman"/>
          <w:color w:val="120B03"/>
          <w:sz w:val="22"/>
          <w:szCs w:val="22"/>
          <w:u w:color="120B03"/>
        </w:rPr>
        <w:t xml:space="preserve">, 335-350. </w:t>
      </w:r>
    </w:p>
    <w:p w14:paraId="6F64D76C" w14:textId="77777777" w:rsidR="005727BE" w:rsidRPr="00B361C5" w:rsidRDefault="005727BE" w:rsidP="005727BE">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S. (2002). </w:t>
      </w:r>
      <w:r>
        <w:rPr>
          <w:rFonts w:ascii="Times New Roman" w:hAnsi="Times New Roman" w:cs="Times New Roman"/>
          <w:i/>
          <w:color w:val="120B03"/>
          <w:sz w:val="22"/>
          <w:szCs w:val="22"/>
          <w:u w:color="120B03"/>
        </w:rPr>
        <w:t>The Blank Slate.</w:t>
      </w:r>
      <w:r>
        <w:rPr>
          <w:rFonts w:ascii="Times New Roman" w:hAnsi="Times New Roman" w:cs="Times New Roman"/>
          <w:color w:val="120B03"/>
          <w:sz w:val="22"/>
          <w:szCs w:val="22"/>
          <w:u w:color="120B03"/>
        </w:rPr>
        <w:t xml:space="preserve"> Ch. 8. “Fear of Inequality.”</w:t>
      </w:r>
    </w:p>
    <w:p w14:paraId="3687AD76" w14:textId="77777777" w:rsidR="0051655A" w:rsidRDefault="0051655A" w:rsidP="00EB7B86">
      <w:pPr>
        <w:spacing w:after="0" w:line="240" w:lineRule="auto"/>
        <w:rPr>
          <w:rFonts w:ascii="Times New Roman" w:hAnsi="Times New Roman" w:cs="Times New Roman"/>
          <w:color w:val="120B03"/>
          <w:sz w:val="22"/>
          <w:szCs w:val="22"/>
          <w:u w:color="120B03"/>
        </w:rPr>
      </w:pPr>
    </w:p>
    <w:p w14:paraId="0E16575F" w14:textId="5BBD02EE" w:rsidR="0051655A" w:rsidRPr="00E86B58" w:rsidRDefault="005727BE" w:rsidP="00EB7B86">
      <w:pPr>
        <w:spacing w:after="0" w:line="240" w:lineRule="auto"/>
        <w:rPr>
          <w:rFonts w:ascii="Times New Roman" w:hAnsi="Times New Roman" w:cs="Times New Roman"/>
          <w:b/>
          <w:color w:val="983620" w:themeColor="accent2"/>
          <w:sz w:val="22"/>
          <w:szCs w:val="22"/>
          <w:u w:color="120B03"/>
        </w:rPr>
      </w:pPr>
      <w:r>
        <w:rPr>
          <w:rFonts w:ascii="Times New Roman" w:hAnsi="Times New Roman" w:cs="Times New Roman"/>
          <w:b/>
          <w:color w:val="983620" w:themeColor="accent2"/>
          <w:sz w:val="22"/>
          <w:szCs w:val="22"/>
          <w:u w:color="120B03"/>
        </w:rPr>
        <w:t>Week 6</w:t>
      </w:r>
      <w:r w:rsidR="00004E43" w:rsidRPr="00E86B58">
        <w:rPr>
          <w:rFonts w:ascii="Times New Roman" w:hAnsi="Times New Roman" w:cs="Times New Roman"/>
          <w:b/>
          <w:color w:val="983620" w:themeColor="accent2"/>
          <w:sz w:val="22"/>
          <w:szCs w:val="22"/>
          <w:u w:color="120B03"/>
        </w:rPr>
        <w:t xml:space="preserve"> – Parental Investment and Sexual Selection</w:t>
      </w:r>
    </w:p>
    <w:p w14:paraId="27CA2F18" w14:textId="77777777" w:rsidR="00004E43" w:rsidRDefault="00004E43" w:rsidP="00EB7B86">
      <w:pPr>
        <w:spacing w:after="0" w:line="240" w:lineRule="auto"/>
        <w:rPr>
          <w:rFonts w:ascii="Times New Roman" w:hAnsi="Times New Roman" w:cs="Times New Roman"/>
          <w:i/>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sidR="0051655A" w:rsidRPr="008C6D9C">
        <w:rPr>
          <w:rFonts w:ascii="Times New Roman" w:hAnsi="Times New Roman" w:cs="Times New Roman"/>
          <w:color w:val="120B03"/>
          <w:sz w:val="22"/>
          <w:szCs w:val="22"/>
          <w:u w:color="120B03"/>
        </w:rPr>
        <w:t>Trivers</w:t>
      </w:r>
      <w:proofErr w:type="spellEnd"/>
      <w:r w:rsidR="0051655A" w:rsidRPr="008C6D9C">
        <w:rPr>
          <w:rFonts w:ascii="Times New Roman" w:hAnsi="Times New Roman" w:cs="Times New Roman"/>
          <w:color w:val="120B03"/>
          <w:sz w:val="22"/>
          <w:szCs w:val="22"/>
          <w:u w:color="120B03"/>
        </w:rPr>
        <w:t>, R. L. (1972)</w:t>
      </w:r>
      <w:r w:rsidR="0051655A">
        <w:rPr>
          <w:rFonts w:ascii="Times New Roman" w:hAnsi="Times New Roman" w:cs="Times New Roman"/>
          <w:color w:val="120B03"/>
          <w:sz w:val="22"/>
          <w:szCs w:val="22"/>
          <w:u w:color="120B03"/>
        </w:rPr>
        <w:t>.</w:t>
      </w:r>
      <w:r w:rsidR="0051655A" w:rsidRPr="008C6D9C">
        <w:rPr>
          <w:rFonts w:ascii="Times New Roman" w:hAnsi="Times New Roman" w:cs="Times New Roman"/>
          <w:color w:val="120B03"/>
          <w:sz w:val="22"/>
          <w:szCs w:val="22"/>
          <w:u w:color="120B03"/>
        </w:rPr>
        <w:t xml:space="preserve"> Parental investment and sexual selection. In B. Campbell (Ed.) </w:t>
      </w:r>
      <w:r w:rsidR="0051655A" w:rsidRPr="008C6D9C">
        <w:rPr>
          <w:rFonts w:ascii="Times New Roman" w:hAnsi="Times New Roman" w:cs="Times New Roman"/>
          <w:i/>
          <w:color w:val="120B03"/>
          <w:sz w:val="22"/>
          <w:szCs w:val="22"/>
          <w:u w:color="120B03"/>
        </w:rPr>
        <w:t xml:space="preserve">Sexual selection and the descent of </w:t>
      </w:r>
    </w:p>
    <w:p w14:paraId="451B374E" w14:textId="127D6CFC" w:rsidR="0051655A" w:rsidRDefault="0051655A" w:rsidP="00EB7B86">
      <w:pPr>
        <w:spacing w:after="0" w:line="240" w:lineRule="auto"/>
        <w:ind w:left="180"/>
        <w:rPr>
          <w:rFonts w:ascii="Times New Roman" w:hAnsi="Times New Roman" w:cs="Times New Roman"/>
          <w:color w:val="120B03"/>
          <w:sz w:val="22"/>
          <w:szCs w:val="22"/>
          <w:u w:color="120B03"/>
        </w:rPr>
      </w:pPr>
      <w:r w:rsidRPr="008C6D9C">
        <w:rPr>
          <w:rFonts w:ascii="Times New Roman" w:hAnsi="Times New Roman" w:cs="Times New Roman"/>
          <w:i/>
          <w:color w:val="120B03"/>
          <w:sz w:val="22"/>
          <w:szCs w:val="22"/>
          <w:u w:color="120B03"/>
        </w:rPr>
        <w:t>man, 1871-1971</w:t>
      </w:r>
      <w:r w:rsidRPr="008C6D9C">
        <w:rPr>
          <w:rFonts w:ascii="Times New Roman" w:hAnsi="Times New Roman" w:cs="Times New Roman"/>
          <w:color w:val="120B03"/>
          <w:sz w:val="22"/>
          <w:szCs w:val="22"/>
          <w:u w:color="120B03"/>
        </w:rPr>
        <w:t xml:space="preserve"> (pp 136–179). Chicago, Aldine.</w:t>
      </w:r>
    </w:p>
    <w:p w14:paraId="6B184EF8" w14:textId="77777777" w:rsidR="00004E43" w:rsidRDefault="00004E43"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sidR="0051655A">
        <w:rPr>
          <w:rFonts w:ascii="Times New Roman" w:hAnsi="Times New Roman" w:cs="Times New Roman"/>
          <w:color w:val="120B03"/>
          <w:sz w:val="22"/>
          <w:szCs w:val="22"/>
          <w:u w:color="120B03"/>
        </w:rPr>
        <w:t>Haselton</w:t>
      </w:r>
      <w:proofErr w:type="spellEnd"/>
      <w:r w:rsidR="0051655A">
        <w:rPr>
          <w:rFonts w:ascii="Times New Roman" w:hAnsi="Times New Roman" w:cs="Times New Roman"/>
          <w:color w:val="120B03"/>
          <w:sz w:val="22"/>
          <w:szCs w:val="22"/>
          <w:u w:color="120B03"/>
        </w:rPr>
        <w:t xml:space="preserve">, M.G. &amp; Buss, D.M. (2000). Error management theory: A new perspective on biases in cross-sex mind reading. </w:t>
      </w:r>
    </w:p>
    <w:p w14:paraId="2EBB447C" w14:textId="1E9A60C1" w:rsidR="0051655A" w:rsidRDefault="0051655A" w:rsidP="00EB7B86">
      <w:pPr>
        <w:spacing w:after="0" w:line="240" w:lineRule="auto"/>
        <w:ind w:left="180"/>
        <w:rPr>
          <w:rFonts w:ascii="Times New Roman" w:hAnsi="Times New Roman" w:cs="Times New Roman"/>
          <w:color w:val="120B03"/>
          <w:sz w:val="22"/>
          <w:szCs w:val="22"/>
          <w:u w:color="120B03"/>
        </w:rPr>
      </w:pPr>
      <w:r w:rsidRPr="008C6D9C">
        <w:rPr>
          <w:rFonts w:ascii="Times New Roman" w:hAnsi="Times New Roman" w:cs="Times New Roman"/>
          <w:i/>
          <w:color w:val="120B03"/>
          <w:sz w:val="22"/>
          <w:szCs w:val="22"/>
          <w:u w:color="120B03"/>
        </w:rPr>
        <w:t>Journal of Personality and Social Psychology, 78</w:t>
      </w:r>
      <w:r>
        <w:rPr>
          <w:rFonts w:ascii="Times New Roman" w:hAnsi="Times New Roman" w:cs="Times New Roman"/>
          <w:color w:val="120B03"/>
          <w:sz w:val="22"/>
          <w:szCs w:val="22"/>
          <w:u w:color="120B03"/>
        </w:rPr>
        <w:t xml:space="preserve">(1): 81-91. </w:t>
      </w:r>
    </w:p>
    <w:p w14:paraId="149BAB8F" w14:textId="77777777" w:rsidR="00F34E4C" w:rsidRDefault="00F34E4C" w:rsidP="00F34E4C">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Pr>
          <w:rFonts w:ascii="Times New Roman" w:hAnsi="Times New Roman" w:cs="Times New Roman"/>
          <w:color w:val="120B03"/>
          <w:sz w:val="22"/>
          <w:szCs w:val="22"/>
          <w:u w:color="120B03"/>
        </w:rPr>
        <w:t>Pillsworth</w:t>
      </w:r>
      <w:proofErr w:type="spellEnd"/>
      <w:r>
        <w:rPr>
          <w:rFonts w:ascii="Times New Roman" w:hAnsi="Times New Roman" w:cs="Times New Roman"/>
          <w:color w:val="120B03"/>
          <w:sz w:val="22"/>
          <w:szCs w:val="22"/>
          <w:u w:color="120B03"/>
        </w:rPr>
        <w:t xml:space="preserve">, E. &amp; </w:t>
      </w:r>
      <w:proofErr w:type="spellStart"/>
      <w:r>
        <w:rPr>
          <w:rFonts w:ascii="Times New Roman" w:hAnsi="Times New Roman" w:cs="Times New Roman"/>
          <w:color w:val="120B03"/>
          <w:sz w:val="22"/>
          <w:szCs w:val="22"/>
          <w:u w:color="120B03"/>
        </w:rPr>
        <w:t>Haselton</w:t>
      </w:r>
      <w:proofErr w:type="spellEnd"/>
      <w:r>
        <w:rPr>
          <w:rFonts w:ascii="Times New Roman" w:hAnsi="Times New Roman" w:cs="Times New Roman"/>
          <w:color w:val="120B03"/>
          <w:sz w:val="22"/>
          <w:szCs w:val="22"/>
          <w:u w:color="120B03"/>
        </w:rPr>
        <w:t xml:space="preserve">, M. (2006). Male sexual attractiveness predicts differential ovulatory shifts in female extra-pair   </w:t>
      </w:r>
    </w:p>
    <w:p w14:paraId="33114A3E" w14:textId="77777777" w:rsidR="00F34E4C" w:rsidRPr="00200D8A" w:rsidRDefault="00F34E4C" w:rsidP="00F34E4C">
      <w:pPr>
        <w:spacing w:after="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 xml:space="preserve">   attraction and male mate retention. </w:t>
      </w:r>
      <w:r>
        <w:rPr>
          <w:rFonts w:ascii="Times New Roman" w:hAnsi="Times New Roman" w:cs="Times New Roman"/>
          <w:i/>
          <w:color w:val="120B03"/>
          <w:sz w:val="22"/>
          <w:szCs w:val="22"/>
          <w:u w:color="120B03"/>
        </w:rPr>
        <w:t>Evolution &amp; Human Behavior, 27</w:t>
      </w:r>
      <w:r>
        <w:rPr>
          <w:rFonts w:ascii="Times New Roman" w:hAnsi="Times New Roman" w:cs="Times New Roman"/>
          <w:color w:val="120B03"/>
          <w:sz w:val="22"/>
          <w:szCs w:val="22"/>
          <w:u w:color="120B03"/>
        </w:rPr>
        <w:t xml:space="preserve">, 247-258.  </w:t>
      </w:r>
    </w:p>
    <w:p w14:paraId="4E994BAC" w14:textId="77777777" w:rsidR="007B4EAC" w:rsidRDefault="007B4EAC" w:rsidP="00EB7B86">
      <w:pPr>
        <w:spacing w:after="0" w:line="240" w:lineRule="auto"/>
        <w:rPr>
          <w:rFonts w:ascii="Times New Roman" w:hAnsi="Times New Roman" w:cs="Times New Roman"/>
          <w:i/>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Buss, D. &amp; Schmitt, D. (1993). </w:t>
      </w:r>
      <w:r w:rsidRPr="007B4EAC">
        <w:rPr>
          <w:rFonts w:ascii="Times New Roman" w:hAnsi="Times New Roman" w:cs="Times New Roman"/>
          <w:color w:val="120B03"/>
          <w:sz w:val="22"/>
          <w:szCs w:val="22"/>
          <w:u w:color="120B03"/>
        </w:rPr>
        <w:t>Sexual Strategies Theory: An evolutionary perspective on human mating.</w:t>
      </w:r>
      <w:r>
        <w:rPr>
          <w:rFonts w:ascii="Times New Roman" w:hAnsi="Times New Roman" w:cs="Times New Roman"/>
          <w:color w:val="120B03"/>
          <w:sz w:val="22"/>
          <w:szCs w:val="22"/>
          <w:u w:color="120B03"/>
        </w:rPr>
        <w:t xml:space="preserve"> </w:t>
      </w:r>
      <w:r w:rsidRPr="007B4EAC">
        <w:rPr>
          <w:rFonts w:ascii="Times New Roman" w:hAnsi="Times New Roman" w:cs="Times New Roman"/>
          <w:i/>
          <w:color w:val="120B03"/>
          <w:sz w:val="22"/>
          <w:szCs w:val="22"/>
          <w:u w:color="120B03"/>
        </w:rPr>
        <w:t xml:space="preserve">Psychological </w:t>
      </w:r>
    </w:p>
    <w:p w14:paraId="25F6692C" w14:textId="0E84C355" w:rsidR="007B4EAC" w:rsidRDefault="007B4EAC" w:rsidP="00EB7B86">
      <w:pPr>
        <w:spacing w:after="0" w:line="240" w:lineRule="auto"/>
        <w:rPr>
          <w:rFonts w:ascii="Times New Roman" w:hAnsi="Times New Roman" w:cs="Times New Roman"/>
          <w:color w:val="120B03"/>
          <w:sz w:val="22"/>
          <w:szCs w:val="22"/>
          <w:u w:color="120B03"/>
        </w:rPr>
      </w:pPr>
      <w:r>
        <w:rPr>
          <w:rFonts w:ascii="Times New Roman" w:hAnsi="Times New Roman" w:cs="Times New Roman"/>
          <w:i/>
          <w:color w:val="120B03"/>
          <w:sz w:val="22"/>
          <w:szCs w:val="22"/>
          <w:u w:color="120B03"/>
        </w:rPr>
        <w:t xml:space="preserve">   </w:t>
      </w:r>
      <w:r w:rsidRPr="007B4EAC">
        <w:rPr>
          <w:rFonts w:ascii="Times New Roman" w:hAnsi="Times New Roman" w:cs="Times New Roman"/>
          <w:i/>
          <w:color w:val="120B03"/>
          <w:sz w:val="22"/>
          <w:szCs w:val="22"/>
          <w:u w:color="120B03"/>
        </w:rPr>
        <w:t>Review</w:t>
      </w:r>
      <w:r>
        <w:rPr>
          <w:rFonts w:ascii="Times New Roman" w:hAnsi="Times New Roman" w:cs="Times New Roman"/>
          <w:color w:val="120B03"/>
          <w:sz w:val="22"/>
          <w:szCs w:val="22"/>
          <w:u w:color="120B03"/>
        </w:rPr>
        <w:t xml:space="preserve">, </w:t>
      </w:r>
      <w:r w:rsidRPr="007B4EAC">
        <w:rPr>
          <w:rFonts w:ascii="Times New Roman" w:hAnsi="Times New Roman" w:cs="Times New Roman"/>
          <w:i/>
          <w:color w:val="120B03"/>
          <w:sz w:val="22"/>
          <w:szCs w:val="22"/>
          <w:u w:color="120B03"/>
        </w:rPr>
        <w:t>100(2),</w:t>
      </w:r>
      <w:r>
        <w:rPr>
          <w:rFonts w:ascii="Times New Roman" w:hAnsi="Times New Roman" w:cs="Times New Roman"/>
          <w:color w:val="120B03"/>
          <w:sz w:val="22"/>
          <w:szCs w:val="22"/>
          <w:u w:color="120B03"/>
        </w:rPr>
        <w:t xml:space="preserve"> </w:t>
      </w:r>
      <w:r w:rsidRPr="007B4EAC">
        <w:rPr>
          <w:rFonts w:ascii="Times New Roman" w:hAnsi="Times New Roman" w:cs="Times New Roman"/>
          <w:color w:val="120B03"/>
          <w:sz w:val="22"/>
          <w:szCs w:val="22"/>
          <w:u w:color="120B03"/>
        </w:rPr>
        <w:t>204-232.</w:t>
      </w:r>
    </w:p>
    <w:p w14:paraId="5E289CAB" w14:textId="1301E536" w:rsidR="00473806" w:rsidRDefault="00473806" w:rsidP="0047380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2002; </w:t>
      </w:r>
      <w:r w:rsidRPr="00534EEC">
        <w:rPr>
          <w:rFonts w:ascii="Times New Roman" w:hAnsi="Times New Roman" w:cs="Times New Roman"/>
          <w:i/>
          <w:color w:val="120B03"/>
          <w:sz w:val="22"/>
          <w:szCs w:val="22"/>
          <w:u w:color="120B03"/>
        </w:rPr>
        <w:t>The Blank Slate,</w:t>
      </w:r>
      <w:r>
        <w:rPr>
          <w:rFonts w:ascii="Times New Roman" w:hAnsi="Times New Roman" w:cs="Times New Roman"/>
          <w:color w:val="120B03"/>
          <w:sz w:val="22"/>
          <w:szCs w:val="22"/>
          <w:u w:color="120B03"/>
        </w:rPr>
        <w:t xml:space="preserve"> </w:t>
      </w:r>
      <w:r w:rsidR="00C23F47">
        <w:rPr>
          <w:rFonts w:ascii="Times New Roman" w:hAnsi="Times New Roman" w:cs="Times New Roman"/>
          <w:color w:val="120B03"/>
          <w:sz w:val="22"/>
          <w:szCs w:val="22"/>
          <w:u w:color="120B03"/>
        </w:rPr>
        <w:t>Ch. 18</w:t>
      </w:r>
      <w:r>
        <w:rPr>
          <w:rFonts w:ascii="Times New Roman" w:hAnsi="Times New Roman" w:cs="Times New Roman"/>
          <w:color w:val="120B03"/>
          <w:sz w:val="22"/>
          <w:szCs w:val="22"/>
          <w:u w:color="120B03"/>
        </w:rPr>
        <w:t>.</w:t>
      </w:r>
      <w:r w:rsidR="00855DF2">
        <w:rPr>
          <w:rFonts w:ascii="Times New Roman" w:hAnsi="Times New Roman" w:cs="Times New Roman"/>
          <w:color w:val="120B03"/>
          <w:sz w:val="22"/>
          <w:szCs w:val="22"/>
          <w:u w:color="120B03"/>
        </w:rPr>
        <w:t xml:space="preserve"> “Gender.”</w:t>
      </w:r>
    </w:p>
    <w:p w14:paraId="0A228047" w14:textId="77777777" w:rsidR="0051655A" w:rsidRDefault="0051655A" w:rsidP="00EB7B86">
      <w:pPr>
        <w:spacing w:after="0" w:line="240" w:lineRule="auto"/>
        <w:rPr>
          <w:rFonts w:ascii="Times New Roman" w:hAnsi="Times New Roman" w:cs="Times New Roman"/>
          <w:color w:val="120B03"/>
          <w:sz w:val="22"/>
          <w:szCs w:val="22"/>
          <w:u w:color="120B03"/>
        </w:rPr>
      </w:pPr>
    </w:p>
    <w:p w14:paraId="659F3CAA" w14:textId="41A66553" w:rsidR="0051655A" w:rsidRPr="00E86B58" w:rsidRDefault="005727BE" w:rsidP="00EB7B86">
      <w:pPr>
        <w:spacing w:after="0" w:line="240" w:lineRule="auto"/>
        <w:rPr>
          <w:rFonts w:ascii="Times New Roman" w:hAnsi="Times New Roman" w:cs="Times New Roman"/>
          <w:b/>
          <w:color w:val="983620" w:themeColor="accent2"/>
          <w:sz w:val="22"/>
          <w:szCs w:val="22"/>
          <w:u w:color="120B03"/>
        </w:rPr>
      </w:pPr>
      <w:r>
        <w:rPr>
          <w:rFonts w:ascii="Times New Roman" w:hAnsi="Times New Roman" w:cs="Times New Roman"/>
          <w:b/>
          <w:color w:val="983620" w:themeColor="accent2"/>
          <w:sz w:val="22"/>
          <w:szCs w:val="22"/>
          <w:u w:color="120B03"/>
        </w:rPr>
        <w:t>Week 7</w:t>
      </w:r>
      <w:r w:rsidR="00004E43" w:rsidRPr="00E86B58">
        <w:rPr>
          <w:rFonts w:ascii="Times New Roman" w:hAnsi="Times New Roman" w:cs="Times New Roman"/>
          <w:b/>
          <w:color w:val="983620" w:themeColor="accent2"/>
          <w:sz w:val="22"/>
          <w:szCs w:val="22"/>
          <w:u w:color="120B03"/>
        </w:rPr>
        <w:t xml:space="preserve"> – </w:t>
      </w:r>
      <w:r w:rsidR="00B361C5">
        <w:rPr>
          <w:rFonts w:ascii="Times New Roman" w:hAnsi="Times New Roman" w:cs="Times New Roman"/>
          <w:b/>
          <w:color w:val="983620" w:themeColor="accent2"/>
          <w:sz w:val="22"/>
          <w:szCs w:val="22"/>
          <w:u w:color="120B03"/>
        </w:rPr>
        <w:t>Sexual Selection and Prepared Learning</w:t>
      </w:r>
    </w:p>
    <w:p w14:paraId="738CA5A1" w14:textId="77777777" w:rsidR="00B361C5" w:rsidRDefault="00B361C5" w:rsidP="00B361C5">
      <w:pPr>
        <w:spacing w:after="0" w:line="240" w:lineRule="auto"/>
        <w:rPr>
          <w:rFonts w:ascii="Times New Roman" w:hAnsi="Times New Roman" w:cs="Times New Roman"/>
          <w:i/>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Pr>
          <w:rFonts w:ascii="Times New Roman" w:hAnsi="Times New Roman" w:cs="Times New Roman"/>
          <w:color w:val="120B03"/>
          <w:sz w:val="22"/>
          <w:szCs w:val="22"/>
          <w:u w:color="120B03"/>
        </w:rPr>
        <w:t>Haselton</w:t>
      </w:r>
      <w:proofErr w:type="spellEnd"/>
      <w:r>
        <w:rPr>
          <w:rFonts w:ascii="Times New Roman" w:hAnsi="Times New Roman" w:cs="Times New Roman"/>
          <w:color w:val="120B03"/>
          <w:sz w:val="22"/>
          <w:szCs w:val="22"/>
          <w:u w:color="120B03"/>
        </w:rPr>
        <w:t xml:space="preserve"> et al. (2007). Ovulatory shift in human female ornamentation: Near ovulation, women dress to impress</w:t>
      </w:r>
      <w:r w:rsidRPr="007B4EAC">
        <w:rPr>
          <w:rFonts w:ascii="Times New Roman" w:hAnsi="Times New Roman" w:cs="Times New Roman"/>
          <w:color w:val="120B03"/>
          <w:sz w:val="22"/>
          <w:szCs w:val="22"/>
          <w:u w:color="120B03"/>
        </w:rPr>
        <w:t>.</w:t>
      </w:r>
      <w:r>
        <w:rPr>
          <w:rFonts w:ascii="Times New Roman" w:hAnsi="Times New Roman" w:cs="Times New Roman"/>
          <w:color w:val="120B03"/>
          <w:sz w:val="22"/>
          <w:szCs w:val="22"/>
          <w:u w:color="120B03"/>
        </w:rPr>
        <w:t xml:space="preserve"> </w:t>
      </w:r>
      <w:r>
        <w:rPr>
          <w:rFonts w:ascii="Times New Roman" w:hAnsi="Times New Roman" w:cs="Times New Roman"/>
          <w:i/>
          <w:color w:val="120B03"/>
          <w:sz w:val="22"/>
          <w:szCs w:val="22"/>
          <w:u w:color="120B03"/>
        </w:rPr>
        <w:t xml:space="preserve">Hormones  </w:t>
      </w:r>
    </w:p>
    <w:p w14:paraId="75BB03D4" w14:textId="77777777" w:rsidR="00B361C5" w:rsidRDefault="00B361C5" w:rsidP="00B361C5">
      <w:pPr>
        <w:spacing w:after="0" w:line="240" w:lineRule="auto"/>
        <w:rPr>
          <w:rFonts w:ascii="Times New Roman" w:hAnsi="Times New Roman" w:cs="Times New Roman"/>
          <w:color w:val="120B03"/>
          <w:sz w:val="22"/>
          <w:szCs w:val="22"/>
          <w:u w:color="120B03"/>
        </w:rPr>
      </w:pPr>
      <w:r>
        <w:rPr>
          <w:rFonts w:ascii="Times New Roman" w:hAnsi="Times New Roman" w:cs="Times New Roman"/>
          <w:i/>
          <w:color w:val="120B03"/>
          <w:sz w:val="22"/>
          <w:szCs w:val="22"/>
          <w:u w:color="120B03"/>
        </w:rPr>
        <w:t xml:space="preserve">   &amp; Behavio</w:t>
      </w:r>
      <w:r>
        <w:rPr>
          <w:rFonts w:ascii="Times New Roman" w:hAnsi="Times New Roman" w:cs="Times New Roman"/>
          <w:color w:val="120B03"/>
          <w:sz w:val="22"/>
          <w:szCs w:val="22"/>
          <w:u w:color="120B03"/>
        </w:rPr>
        <w:t xml:space="preserve">r, 51, 40-45. </w:t>
      </w:r>
    </w:p>
    <w:p w14:paraId="530EE2A8" w14:textId="77777777" w:rsidR="00F34E4C" w:rsidRDefault="00F34E4C" w:rsidP="00F34E4C">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Pr>
          <w:rFonts w:ascii="Times New Roman" w:hAnsi="Times New Roman" w:cs="Times New Roman"/>
          <w:color w:val="120B03"/>
          <w:sz w:val="22"/>
          <w:szCs w:val="22"/>
          <w:u w:color="120B03"/>
        </w:rPr>
        <w:t>Gangestad</w:t>
      </w:r>
      <w:proofErr w:type="spellEnd"/>
      <w:r>
        <w:rPr>
          <w:rFonts w:ascii="Times New Roman" w:hAnsi="Times New Roman" w:cs="Times New Roman"/>
          <w:color w:val="120B03"/>
          <w:sz w:val="22"/>
          <w:szCs w:val="22"/>
          <w:u w:color="120B03"/>
        </w:rPr>
        <w:t xml:space="preserve">, S., Garver-Apgar, C., Simpson, J., &amp; Cousin, A. (2007). Changes in women’s mate preferences across the </w:t>
      </w:r>
    </w:p>
    <w:p w14:paraId="22C3F807" w14:textId="71C19645" w:rsidR="00F34E4C" w:rsidRDefault="00F34E4C" w:rsidP="00F34E4C">
      <w:pPr>
        <w:spacing w:after="0" w:line="240" w:lineRule="auto"/>
        <w:ind w:left="180"/>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 xml:space="preserve">ovulatory cycle. </w:t>
      </w:r>
      <w:r w:rsidRPr="00391845">
        <w:rPr>
          <w:rFonts w:ascii="Times New Roman" w:hAnsi="Times New Roman" w:cs="Times New Roman"/>
          <w:i/>
          <w:color w:val="120B03"/>
          <w:sz w:val="22"/>
          <w:szCs w:val="22"/>
          <w:u w:color="120B03"/>
        </w:rPr>
        <w:t>Journal of Personality &amp; Social Psychology</w:t>
      </w:r>
      <w:r>
        <w:rPr>
          <w:rFonts w:ascii="Times New Roman" w:hAnsi="Times New Roman" w:cs="Times New Roman"/>
          <w:color w:val="120B03"/>
          <w:sz w:val="22"/>
          <w:szCs w:val="22"/>
          <w:u w:color="120B03"/>
        </w:rPr>
        <w:t xml:space="preserve">, 92(1):  151-163. </w:t>
      </w:r>
    </w:p>
    <w:p w14:paraId="0A5AA157" w14:textId="1ABB1F5D" w:rsidR="00004E43" w:rsidRDefault="00B361C5" w:rsidP="00EB7B86">
      <w:pPr>
        <w:tabs>
          <w:tab w:val="left" w:pos="180"/>
        </w:tabs>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sidR="00516472" w:rsidRPr="00516472">
        <w:rPr>
          <w:rFonts w:ascii="Times New Roman" w:hAnsi="Times New Roman" w:cs="Times New Roman"/>
          <w:color w:val="120B03"/>
          <w:sz w:val="22"/>
          <w:szCs w:val="22"/>
          <w:u w:color="120B03"/>
        </w:rPr>
        <w:t>Ohman</w:t>
      </w:r>
      <w:proofErr w:type="spellEnd"/>
      <w:r w:rsidR="00516472">
        <w:rPr>
          <w:rFonts w:ascii="Times New Roman" w:hAnsi="Times New Roman" w:cs="Times New Roman"/>
          <w:color w:val="120B03"/>
          <w:sz w:val="22"/>
          <w:szCs w:val="22"/>
          <w:u w:color="120B03"/>
        </w:rPr>
        <w:t>, A.</w:t>
      </w:r>
      <w:r w:rsidR="00516472" w:rsidRPr="00516472">
        <w:rPr>
          <w:rFonts w:ascii="Times New Roman" w:hAnsi="Times New Roman" w:cs="Times New Roman"/>
          <w:color w:val="120B03"/>
          <w:sz w:val="22"/>
          <w:szCs w:val="22"/>
          <w:u w:color="120B03"/>
        </w:rPr>
        <w:t xml:space="preserve"> </w:t>
      </w:r>
      <w:r w:rsidR="00516472">
        <w:rPr>
          <w:rFonts w:ascii="Times New Roman" w:hAnsi="Times New Roman" w:cs="Times New Roman"/>
          <w:color w:val="120B03"/>
          <w:sz w:val="22"/>
          <w:szCs w:val="22"/>
          <w:u w:color="120B03"/>
        </w:rPr>
        <w:t xml:space="preserve">&amp; </w:t>
      </w:r>
      <w:r w:rsidR="00516472" w:rsidRPr="00516472">
        <w:rPr>
          <w:rFonts w:ascii="Times New Roman" w:hAnsi="Times New Roman" w:cs="Times New Roman"/>
          <w:color w:val="120B03"/>
          <w:sz w:val="22"/>
          <w:szCs w:val="22"/>
          <w:u w:color="120B03"/>
        </w:rPr>
        <w:t>Mineka</w:t>
      </w:r>
      <w:r w:rsidR="00516472">
        <w:rPr>
          <w:rFonts w:ascii="Times New Roman" w:hAnsi="Times New Roman" w:cs="Times New Roman"/>
          <w:color w:val="120B03"/>
          <w:sz w:val="22"/>
          <w:szCs w:val="22"/>
          <w:u w:color="120B03"/>
        </w:rPr>
        <w:t>, S</w:t>
      </w:r>
      <w:r w:rsidR="00516472" w:rsidRPr="00516472">
        <w:rPr>
          <w:rFonts w:ascii="Times New Roman" w:hAnsi="Times New Roman" w:cs="Times New Roman"/>
          <w:color w:val="120B03"/>
          <w:sz w:val="22"/>
          <w:szCs w:val="22"/>
          <w:u w:color="120B03"/>
        </w:rPr>
        <w:t xml:space="preserve">. </w:t>
      </w:r>
      <w:r w:rsidR="00516472">
        <w:rPr>
          <w:rFonts w:ascii="Times New Roman" w:hAnsi="Times New Roman" w:cs="Times New Roman"/>
          <w:color w:val="120B03"/>
          <w:sz w:val="22"/>
          <w:szCs w:val="22"/>
          <w:u w:color="120B03"/>
        </w:rPr>
        <w:t xml:space="preserve">(2001). </w:t>
      </w:r>
      <w:r w:rsidR="00516472" w:rsidRPr="00516472">
        <w:rPr>
          <w:rFonts w:ascii="Times New Roman" w:hAnsi="Times New Roman" w:cs="Times New Roman"/>
          <w:color w:val="120B03"/>
          <w:sz w:val="22"/>
          <w:szCs w:val="22"/>
          <w:u w:color="120B03"/>
        </w:rPr>
        <w:t>Fears, phobias, and preparedness: toward an</w:t>
      </w:r>
      <w:r w:rsidR="00516472">
        <w:rPr>
          <w:rFonts w:ascii="Times New Roman" w:hAnsi="Times New Roman" w:cs="Times New Roman"/>
          <w:color w:val="120B03"/>
          <w:sz w:val="22"/>
          <w:szCs w:val="22"/>
          <w:u w:color="120B03"/>
        </w:rPr>
        <w:t xml:space="preserve"> </w:t>
      </w:r>
      <w:r w:rsidR="00516472" w:rsidRPr="00516472">
        <w:rPr>
          <w:rFonts w:ascii="Times New Roman" w:hAnsi="Times New Roman" w:cs="Times New Roman"/>
          <w:color w:val="120B03"/>
          <w:sz w:val="22"/>
          <w:szCs w:val="22"/>
          <w:u w:color="120B03"/>
        </w:rPr>
        <w:t xml:space="preserve">evolved module of fear and fear learning. </w:t>
      </w:r>
    </w:p>
    <w:p w14:paraId="6AC85BE9" w14:textId="70FB2C96" w:rsidR="00516472" w:rsidRDefault="00004E43" w:rsidP="00EB7B86">
      <w:pPr>
        <w:tabs>
          <w:tab w:val="left" w:pos="180"/>
        </w:tabs>
        <w:spacing w:after="0" w:line="240" w:lineRule="auto"/>
        <w:ind w:left="144" w:hanging="144"/>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ab/>
      </w:r>
      <w:r w:rsidR="00516472" w:rsidRPr="00516472">
        <w:rPr>
          <w:rFonts w:ascii="Times New Roman" w:hAnsi="Times New Roman" w:cs="Times New Roman"/>
          <w:i/>
          <w:color w:val="120B03"/>
          <w:sz w:val="22"/>
          <w:szCs w:val="22"/>
          <w:u w:color="120B03"/>
        </w:rPr>
        <w:t>Psychological Review, 108</w:t>
      </w:r>
      <w:r w:rsidR="00516472">
        <w:rPr>
          <w:rFonts w:ascii="Times New Roman" w:hAnsi="Times New Roman" w:cs="Times New Roman"/>
          <w:color w:val="120B03"/>
          <w:sz w:val="22"/>
          <w:szCs w:val="22"/>
          <w:u w:color="120B03"/>
        </w:rPr>
        <w:t>(3):483–522.</w:t>
      </w:r>
    </w:p>
    <w:p w14:paraId="4D56B398" w14:textId="2FA882D5" w:rsidR="00E21ABD" w:rsidRDefault="00004E43" w:rsidP="00EB7B86">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373F79">
        <w:rPr>
          <w:rFonts w:ascii="Times New Roman" w:hAnsi="Times New Roman" w:cs="Times New Roman"/>
          <w:color w:val="120B03"/>
          <w:sz w:val="22"/>
          <w:szCs w:val="22"/>
          <w:u w:color="120B03"/>
        </w:rPr>
        <w:t xml:space="preserve">Garcia, J. &amp; </w:t>
      </w:r>
      <w:proofErr w:type="spellStart"/>
      <w:r w:rsidR="00373F79">
        <w:rPr>
          <w:rFonts w:ascii="Times New Roman" w:hAnsi="Times New Roman" w:cs="Times New Roman"/>
          <w:color w:val="120B03"/>
          <w:sz w:val="22"/>
          <w:szCs w:val="22"/>
          <w:u w:color="120B03"/>
        </w:rPr>
        <w:t>Koelling</w:t>
      </w:r>
      <w:proofErr w:type="spellEnd"/>
      <w:r w:rsidR="00373F79">
        <w:rPr>
          <w:rFonts w:ascii="Times New Roman" w:hAnsi="Times New Roman" w:cs="Times New Roman"/>
          <w:color w:val="120B03"/>
          <w:sz w:val="22"/>
          <w:szCs w:val="22"/>
          <w:u w:color="120B03"/>
        </w:rPr>
        <w:t xml:space="preserve">, R. (1966). </w:t>
      </w:r>
      <w:r w:rsidR="00E21ABD">
        <w:rPr>
          <w:rFonts w:ascii="Times New Roman" w:hAnsi="Times New Roman" w:cs="Times New Roman"/>
          <w:color w:val="120B03"/>
          <w:sz w:val="22"/>
          <w:szCs w:val="22"/>
          <w:u w:color="120B03"/>
        </w:rPr>
        <w:t xml:space="preserve">Relation of cue to consequence in avoidance learning. </w:t>
      </w:r>
      <w:r w:rsidR="00E21ABD" w:rsidRPr="001D41F4">
        <w:rPr>
          <w:rFonts w:ascii="Times New Roman" w:hAnsi="Times New Roman" w:cs="Times New Roman"/>
          <w:i/>
          <w:color w:val="120B03"/>
          <w:sz w:val="22"/>
          <w:szCs w:val="22"/>
          <w:u w:color="120B03"/>
        </w:rPr>
        <w:t>Psychonomic Science, 4</w:t>
      </w:r>
      <w:r w:rsidR="00E21ABD">
        <w:rPr>
          <w:rFonts w:ascii="Times New Roman" w:hAnsi="Times New Roman" w:cs="Times New Roman"/>
          <w:color w:val="120B03"/>
          <w:sz w:val="22"/>
          <w:szCs w:val="22"/>
          <w:u w:color="120B03"/>
        </w:rPr>
        <w:t xml:space="preserve">: 123-124. </w:t>
      </w:r>
    </w:p>
    <w:p w14:paraId="07DE3A93" w14:textId="1C021195" w:rsidR="00D02126" w:rsidRDefault="00D02126" w:rsidP="00D02126">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lastRenderedPageBreak/>
        <w:t></w:t>
      </w:r>
      <w:r>
        <w:rPr>
          <w:rFonts w:ascii="Times New Roman" w:hAnsi="Times New Roman" w:cs="Times New Roman"/>
          <w:color w:val="120B03"/>
          <w:sz w:val="22"/>
          <w:szCs w:val="22"/>
          <w:u w:color="120B03"/>
        </w:rPr>
        <w:t xml:space="preserve"> Barrett, C. &amp; </w:t>
      </w:r>
      <w:proofErr w:type="spellStart"/>
      <w:r>
        <w:rPr>
          <w:rFonts w:ascii="Times New Roman" w:hAnsi="Times New Roman" w:cs="Times New Roman"/>
          <w:color w:val="120B03"/>
          <w:sz w:val="22"/>
          <w:szCs w:val="22"/>
          <w:u w:color="120B03"/>
        </w:rPr>
        <w:t>Broesch</w:t>
      </w:r>
      <w:proofErr w:type="spellEnd"/>
      <w:r>
        <w:rPr>
          <w:rFonts w:ascii="Times New Roman" w:hAnsi="Times New Roman" w:cs="Times New Roman"/>
          <w:color w:val="120B03"/>
          <w:sz w:val="22"/>
          <w:szCs w:val="22"/>
          <w:u w:color="120B03"/>
        </w:rPr>
        <w:t xml:space="preserve">, J. (2012). Prepared social learning about dangerous animals in children. </w:t>
      </w:r>
      <w:r>
        <w:rPr>
          <w:rFonts w:ascii="Times New Roman" w:hAnsi="Times New Roman" w:cs="Times New Roman"/>
          <w:i/>
          <w:color w:val="120B03"/>
          <w:sz w:val="22"/>
          <w:szCs w:val="22"/>
          <w:u w:color="120B03"/>
        </w:rPr>
        <w:t>Evolution and Human Behavior</w:t>
      </w:r>
      <w:r w:rsidRPr="001D41F4">
        <w:rPr>
          <w:rFonts w:ascii="Times New Roman" w:hAnsi="Times New Roman" w:cs="Times New Roman"/>
          <w:i/>
          <w:color w:val="120B03"/>
          <w:sz w:val="22"/>
          <w:szCs w:val="22"/>
          <w:u w:color="120B03"/>
        </w:rPr>
        <w:t xml:space="preserve">, </w:t>
      </w:r>
      <w:r>
        <w:rPr>
          <w:rFonts w:ascii="Times New Roman" w:hAnsi="Times New Roman" w:cs="Times New Roman"/>
          <w:i/>
          <w:color w:val="120B03"/>
          <w:sz w:val="22"/>
          <w:szCs w:val="22"/>
          <w:u w:color="120B03"/>
        </w:rPr>
        <w:t>3</w:t>
      </w:r>
      <w:r w:rsidR="00855DF2">
        <w:rPr>
          <w:rFonts w:ascii="Times New Roman" w:hAnsi="Times New Roman" w:cs="Times New Roman"/>
          <w:color w:val="120B03"/>
          <w:sz w:val="22"/>
          <w:szCs w:val="22"/>
          <w:u w:color="120B03"/>
        </w:rPr>
        <w:t>: 499-508.</w:t>
      </w:r>
    </w:p>
    <w:p w14:paraId="02999BE2" w14:textId="2A586661" w:rsidR="00451CC6" w:rsidRPr="005727BE" w:rsidRDefault="00855DF2"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S. (2002). </w:t>
      </w:r>
      <w:r>
        <w:rPr>
          <w:rFonts w:ascii="Times New Roman" w:hAnsi="Times New Roman" w:cs="Times New Roman"/>
          <w:i/>
          <w:color w:val="120B03"/>
          <w:sz w:val="22"/>
          <w:szCs w:val="22"/>
          <w:u w:color="120B03"/>
        </w:rPr>
        <w:t>The Blank Slate.</w:t>
      </w:r>
      <w:r>
        <w:rPr>
          <w:rFonts w:ascii="Times New Roman" w:hAnsi="Times New Roman" w:cs="Times New Roman"/>
          <w:color w:val="120B03"/>
          <w:sz w:val="22"/>
          <w:szCs w:val="22"/>
          <w:u w:color="120B03"/>
        </w:rPr>
        <w:t xml:space="preserve"> </w:t>
      </w:r>
      <w:proofErr w:type="spellStart"/>
      <w:r>
        <w:rPr>
          <w:rFonts w:ascii="Times New Roman" w:hAnsi="Times New Roman" w:cs="Times New Roman"/>
          <w:color w:val="120B03"/>
          <w:sz w:val="22"/>
          <w:szCs w:val="22"/>
          <w:u w:color="120B03"/>
        </w:rPr>
        <w:t>Chs</w:t>
      </w:r>
      <w:proofErr w:type="spellEnd"/>
      <w:r>
        <w:rPr>
          <w:rFonts w:ascii="Times New Roman" w:hAnsi="Times New Roman" w:cs="Times New Roman"/>
          <w:color w:val="120B03"/>
          <w:sz w:val="22"/>
          <w:szCs w:val="22"/>
          <w:u w:color="120B03"/>
        </w:rPr>
        <w:t>. 12-13.</w:t>
      </w:r>
    </w:p>
    <w:p w14:paraId="53660720" w14:textId="77777777" w:rsidR="00C97F73" w:rsidRDefault="00C97F73" w:rsidP="00EB7B86">
      <w:pPr>
        <w:spacing w:after="0" w:line="240" w:lineRule="auto"/>
        <w:ind w:left="144" w:hanging="144"/>
        <w:rPr>
          <w:rFonts w:ascii="Times New Roman" w:hAnsi="Times New Roman" w:cs="Times New Roman"/>
          <w:color w:val="120B03"/>
          <w:sz w:val="22"/>
          <w:szCs w:val="22"/>
          <w:u w:color="120B03"/>
        </w:rPr>
      </w:pPr>
    </w:p>
    <w:p w14:paraId="15ED3B2C" w14:textId="0E9C45DA" w:rsidR="00C97F73" w:rsidRPr="00E86B58" w:rsidRDefault="00C97F73" w:rsidP="00EB7B86">
      <w:pPr>
        <w:spacing w:after="0" w:line="240" w:lineRule="auto"/>
        <w:rPr>
          <w:rFonts w:ascii="Times New Roman" w:hAnsi="Times New Roman" w:cs="Times New Roman"/>
          <w:color w:val="983620" w:themeColor="accent2"/>
          <w:sz w:val="22"/>
          <w:szCs w:val="22"/>
          <w:u w:color="120B03"/>
        </w:rPr>
      </w:pPr>
      <w:r w:rsidRPr="00E86B58">
        <w:rPr>
          <w:rFonts w:ascii="Times New Roman" w:hAnsi="Times New Roman" w:cs="Times New Roman"/>
          <w:b/>
          <w:color w:val="983620" w:themeColor="accent2"/>
          <w:sz w:val="22"/>
          <w:szCs w:val="22"/>
          <w:u w:color="120B03"/>
        </w:rPr>
        <w:t>Week 8 – Personality and Behavioral Genetics</w:t>
      </w:r>
    </w:p>
    <w:p w14:paraId="4903CEEA" w14:textId="77777777" w:rsidR="00C97F73" w:rsidRDefault="00C97F73" w:rsidP="00EB7B86">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Keller, M., </w:t>
      </w:r>
      <w:proofErr w:type="spellStart"/>
      <w:r>
        <w:rPr>
          <w:rFonts w:ascii="Times New Roman" w:hAnsi="Times New Roman" w:cs="Times New Roman"/>
          <w:color w:val="120B03"/>
          <w:sz w:val="22"/>
          <w:szCs w:val="22"/>
          <w:u w:color="120B03"/>
        </w:rPr>
        <w:t>Howrigan</w:t>
      </w:r>
      <w:proofErr w:type="spellEnd"/>
      <w:r>
        <w:rPr>
          <w:rFonts w:ascii="Times New Roman" w:hAnsi="Times New Roman" w:cs="Times New Roman"/>
          <w:color w:val="120B03"/>
          <w:sz w:val="22"/>
          <w:szCs w:val="22"/>
          <w:u w:color="120B03"/>
        </w:rPr>
        <w:t>, D., &amp; Simonson, M. (2011</w:t>
      </w:r>
      <w:r w:rsidRPr="005007D3">
        <w:rPr>
          <w:rFonts w:ascii="Times New Roman" w:hAnsi="Times New Roman" w:cs="Times New Roman"/>
          <w:color w:val="120B03"/>
          <w:sz w:val="22"/>
          <w:szCs w:val="22"/>
          <w:u w:color="120B03"/>
        </w:rPr>
        <w:t xml:space="preserve">). </w:t>
      </w:r>
      <w:r w:rsidRPr="00AC21B1">
        <w:rPr>
          <w:rFonts w:ascii="Times New Roman" w:hAnsi="Times New Roman" w:cs="Times New Roman"/>
          <w:i/>
          <w:color w:val="120B03"/>
          <w:sz w:val="22"/>
          <w:szCs w:val="22"/>
          <w:u w:color="120B03"/>
        </w:rPr>
        <w:t>Theory and methods in evolutionary behavioral genetics. In</w:t>
      </w:r>
      <w:r>
        <w:rPr>
          <w:rFonts w:ascii="Times New Roman" w:hAnsi="Times New Roman" w:cs="Times New Roman"/>
          <w:i/>
          <w:color w:val="120B03"/>
          <w:sz w:val="22"/>
          <w:szCs w:val="22"/>
          <w:u w:color="120B03"/>
        </w:rPr>
        <w:t xml:space="preserve"> The      </w:t>
      </w:r>
      <w:r w:rsidRPr="00AC21B1">
        <w:rPr>
          <w:rFonts w:ascii="Times New Roman" w:hAnsi="Times New Roman" w:cs="Times New Roman"/>
          <w:i/>
          <w:color w:val="120B03"/>
          <w:sz w:val="22"/>
          <w:szCs w:val="22"/>
          <w:u w:color="120B03"/>
        </w:rPr>
        <w:t>Evolution of Personality and Individual Differences.</w:t>
      </w:r>
      <w:r>
        <w:rPr>
          <w:rFonts w:ascii="Times New Roman" w:hAnsi="Times New Roman" w:cs="Times New Roman"/>
          <w:i/>
          <w:color w:val="120B03"/>
          <w:sz w:val="22"/>
          <w:szCs w:val="22"/>
          <w:u w:color="120B03"/>
        </w:rPr>
        <w:t xml:space="preserve"> </w:t>
      </w:r>
      <w:r>
        <w:rPr>
          <w:rFonts w:ascii="Times New Roman" w:hAnsi="Times New Roman" w:cs="Times New Roman"/>
          <w:color w:val="120B03"/>
          <w:sz w:val="22"/>
          <w:szCs w:val="22"/>
          <w:u w:color="120B03"/>
        </w:rPr>
        <w:t xml:space="preserve">Edited by Buss, D. &amp; Hawley, P.  Oxford University Press: New York. pp. 280-302. </w:t>
      </w:r>
    </w:p>
    <w:p w14:paraId="3225CF3C" w14:textId="77777777" w:rsidR="00C97F73" w:rsidRDefault="00C97F73" w:rsidP="00EB7B86">
      <w:pPr>
        <w:spacing w:after="0" w:line="240" w:lineRule="auto"/>
        <w:ind w:left="144" w:hanging="144"/>
        <w:rPr>
          <w:rFonts w:ascii="Times New Roman" w:hAnsi="Times New Roman" w:cs="Times New Roman"/>
          <w:sz w:val="22"/>
          <w:szCs w:val="22"/>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Pr="005007D3">
        <w:rPr>
          <w:rFonts w:ascii="Times New Roman" w:hAnsi="Times New Roman" w:cs="Times New Roman"/>
          <w:sz w:val="22"/>
          <w:szCs w:val="22"/>
        </w:rPr>
        <w:t>Belsky, J., Steinberg, L., Draper, P. (1991).</w:t>
      </w:r>
      <w:r w:rsidRPr="005007D3">
        <w:rPr>
          <w:rFonts w:ascii="Times New Roman" w:hAnsi="Times New Roman" w:cs="Times New Roman"/>
        </w:rPr>
        <w:t xml:space="preserve"> </w:t>
      </w:r>
      <w:r w:rsidRPr="005007D3">
        <w:rPr>
          <w:rFonts w:ascii="Times New Roman" w:hAnsi="Times New Roman" w:cs="Times New Roman"/>
          <w:sz w:val="22"/>
          <w:szCs w:val="22"/>
        </w:rPr>
        <w:t xml:space="preserve">Childhood experience, interpersonal development, and reproductive strategy: </w:t>
      </w:r>
    </w:p>
    <w:p w14:paraId="6F8BFDAC" w14:textId="77777777" w:rsidR="00C97F73" w:rsidRPr="005007D3" w:rsidRDefault="00C97F73" w:rsidP="00EB7B86">
      <w:pPr>
        <w:spacing w:after="0" w:line="240" w:lineRule="auto"/>
        <w:ind w:left="144" w:hanging="144"/>
        <w:rPr>
          <w:rFonts w:ascii="Times New Roman" w:hAnsi="Times New Roman" w:cs="Times New Roman"/>
          <w:sz w:val="22"/>
          <w:szCs w:val="22"/>
        </w:rPr>
      </w:pPr>
      <w:r w:rsidRPr="005007D3">
        <w:rPr>
          <w:rFonts w:ascii="Times New Roman" w:hAnsi="Times New Roman" w:cs="Times New Roman"/>
          <w:sz w:val="22"/>
          <w:szCs w:val="22"/>
        </w:rPr>
        <w:t xml:space="preserve">An evolutionary theory of socialization. </w:t>
      </w:r>
      <w:r w:rsidRPr="005007D3">
        <w:rPr>
          <w:rFonts w:ascii="Times New Roman" w:hAnsi="Times New Roman" w:cs="Times New Roman"/>
          <w:i/>
          <w:sz w:val="22"/>
          <w:szCs w:val="22"/>
        </w:rPr>
        <w:t>Child Development,</w:t>
      </w:r>
      <w:r w:rsidRPr="005007D3">
        <w:rPr>
          <w:rFonts w:ascii="Times New Roman" w:hAnsi="Times New Roman" w:cs="Times New Roman"/>
          <w:sz w:val="22"/>
          <w:szCs w:val="22"/>
        </w:rPr>
        <w:t xml:space="preserve"> 62(4): 647-670 </w:t>
      </w:r>
    </w:p>
    <w:p w14:paraId="688F9742" w14:textId="77777777" w:rsidR="00C97F73" w:rsidRPr="005007D3" w:rsidRDefault="00C97F73" w:rsidP="00EB7B86">
      <w:pPr>
        <w:spacing w:after="0" w:line="240" w:lineRule="auto"/>
        <w:ind w:left="144" w:hanging="144"/>
        <w:rPr>
          <w:rFonts w:ascii="Times New Roman" w:hAnsi="Times New Roman" w:cs="Times New Roman"/>
          <w:i/>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Pr="005007D3">
        <w:rPr>
          <w:rFonts w:ascii="Times New Roman" w:hAnsi="Times New Roman" w:cs="Times New Roman"/>
          <w:color w:val="120B03"/>
          <w:sz w:val="22"/>
          <w:szCs w:val="22"/>
          <w:u w:color="120B03"/>
        </w:rPr>
        <w:t xml:space="preserve">Buss, D. (2009). How can evolutionary psychology explain personality and individual differences? </w:t>
      </w:r>
      <w:r w:rsidRPr="005007D3">
        <w:rPr>
          <w:rFonts w:ascii="Times New Roman" w:hAnsi="Times New Roman" w:cs="Times New Roman"/>
          <w:i/>
          <w:color w:val="120B03"/>
          <w:sz w:val="22"/>
          <w:szCs w:val="22"/>
          <w:u w:color="120B03"/>
        </w:rPr>
        <w:t xml:space="preserve">Perspectives in </w:t>
      </w:r>
    </w:p>
    <w:p w14:paraId="67AAAED8" w14:textId="77777777" w:rsidR="00C97F73" w:rsidRDefault="00C97F73" w:rsidP="00EB7B86">
      <w:pPr>
        <w:spacing w:after="0" w:line="240" w:lineRule="auto"/>
        <w:ind w:left="144" w:hanging="144"/>
        <w:rPr>
          <w:rFonts w:ascii="Times New Roman" w:hAnsi="Times New Roman" w:cs="Times New Roman"/>
          <w:color w:val="120B03"/>
          <w:sz w:val="22"/>
          <w:szCs w:val="22"/>
          <w:u w:color="120B03"/>
        </w:rPr>
      </w:pPr>
      <w:r w:rsidRPr="005007D3">
        <w:rPr>
          <w:rFonts w:ascii="Times New Roman" w:hAnsi="Times New Roman" w:cs="Times New Roman"/>
          <w:i/>
          <w:color w:val="120B03"/>
          <w:sz w:val="22"/>
          <w:szCs w:val="22"/>
          <w:u w:color="120B03"/>
        </w:rPr>
        <w:t>Psychological</w:t>
      </w:r>
      <w:r w:rsidRPr="00271C3C">
        <w:rPr>
          <w:rFonts w:ascii="Times New Roman" w:hAnsi="Times New Roman" w:cs="Times New Roman"/>
          <w:i/>
          <w:color w:val="120B03"/>
          <w:sz w:val="22"/>
          <w:szCs w:val="22"/>
          <w:u w:color="120B03"/>
        </w:rPr>
        <w:t xml:space="preserve"> Science,</w:t>
      </w:r>
      <w:r>
        <w:rPr>
          <w:rFonts w:ascii="Times New Roman" w:hAnsi="Times New Roman" w:cs="Times New Roman"/>
          <w:color w:val="120B03"/>
          <w:sz w:val="22"/>
          <w:szCs w:val="22"/>
          <w:u w:color="120B03"/>
        </w:rPr>
        <w:t xml:space="preserve"> 4: 359-366.</w:t>
      </w:r>
    </w:p>
    <w:p w14:paraId="1A027594" w14:textId="77777777" w:rsidR="00C97F73" w:rsidRDefault="00C97F73" w:rsidP="00EB7B86">
      <w:pPr>
        <w:tabs>
          <w:tab w:val="left" w:pos="90"/>
        </w:tabs>
        <w:spacing w:after="0" w:line="240" w:lineRule="auto"/>
        <w:ind w:left="144" w:hanging="144"/>
        <w:rPr>
          <w:rFonts w:ascii="Times New Roman" w:hAnsi="Times New Roman" w:cs="Times New Roman"/>
          <w:i/>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Gosling, S.D. &amp; John, O.P. (1999). Personality dimensions in non-human animals: A cross-species review. </w:t>
      </w:r>
      <w:r>
        <w:rPr>
          <w:rFonts w:ascii="Times New Roman" w:hAnsi="Times New Roman" w:cs="Times New Roman"/>
          <w:i/>
          <w:color w:val="120B03"/>
          <w:sz w:val="22"/>
          <w:szCs w:val="22"/>
          <w:u w:color="120B03"/>
        </w:rPr>
        <w:t>Current</w:t>
      </w:r>
    </w:p>
    <w:p w14:paraId="6B6571D3" w14:textId="77777777" w:rsidR="00C97F73" w:rsidRDefault="00C97F73" w:rsidP="00EB7B86">
      <w:pPr>
        <w:spacing w:after="0" w:line="240" w:lineRule="auto"/>
        <w:ind w:left="144" w:hanging="144"/>
        <w:rPr>
          <w:rFonts w:ascii="Times New Roman" w:hAnsi="Times New Roman" w:cs="Times New Roman"/>
          <w:color w:val="120B03"/>
          <w:sz w:val="22"/>
          <w:szCs w:val="22"/>
          <w:u w:color="120B03"/>
        </w:rPr>
      </w:pPr>
      <w:r w:rsidRPr="00271C3C">
        <w:rPr>
          <w:rFonts w:ascii="Times New Roman" w:hAnsi="Times New Roman" w:cs="Times New Roman"/>
          <w:i/>
          <w:color w:val="120B03"/>
          <w:sz w:val="22"/>
          <w:szCs w:val="22"/>
          <w:u w:color="120B03"/>
        </w:rPr>
        <w:t>Directions in Psychological Science</w:t>
      </w:r>
      <w:r>
        <w:rPr>
          <w:rFonts w:ascii="Times New Roman" w:hAnsi="Times New Roman" w:cs="Times New Roman"/>
          <w:color w:val="120B03"/>
          <w:sz w:val="22"/>
          <w:szCs w:val="22"/>
          <w:u w:color="120B03"/>
        </w:rPr>
        <w:t>, 69-75.</w:t>
      </w:r>
    </w:p>
    <w:p w14:paraId="28CC1121" w14:textId="43EB3B01" w:rsidR="00855DF2" w:rsidRPr="00B361C5" w:rsidRDefault="00855DF2" w:rsidP="00855DF2">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S. (2002). </w:t>
      </w:r>
      <w:r>
        <w:rPr>
          <w:rFonts w:ascii="Times New Roman" w:hAnsi="Times New Roman" w:cs="Times New Roman"/>
          <w:i/>
          <w:color w:val="120B03"/>
          <w:sz w:val="22"/>
          <w:szCs w:val="22"/>
          <w:u w:color="120B03"/>
        </w:rPr>
        <w:t>The Blank Slate.</w:t>
      </w:r>
      <w:r>
        <w:rPr>
          <w:rFonts w:ascii="Times New Roman" w:hAnsi="Times New Roman" w:cs="Times New Roman"/>
          <w:color w:val="120B03"/>
          <w:sz w:val="22"/>
          <w:szCs w:val="22"/>
          <w:u w:color="120B03"/>
        </w:rPr>
        <w:t xml:space="preserve"> Ch. 10. “Fear of Determinism.”</w:t>
      </w:r>
    </w:p>
    <w:p w14:paraId="47191875" w14:textId="77777777" w:rsidR="00855DF2" w:rsidRPr="00855DF2" w:rsidRDefault="00855DF2" w:rsidP="00EB7B86">
      <w:pPr>
        <w:spacing w:after="0" w:line="240" w:lineRule="auto"/>
        <w:ind w:left="144" w:hanging="144"/>
        <w:rPr>
          <w:rFonts w:ascii="Times New Roman" w:hAnsi="Times New Roman" w:cs="Times New Roman"/>
          <w:color w:val="120B03"/>
          <w:sz w:val="22"/>
          <w:szCs w:val="22"/>
          <w:u w:color="120B03"/>
        </w:rPr>
      </w:pPr>
    </w:p>
    <w:p w14:paraId="56C938E4" w14:textId="77777777" w:rsidR="009B4AEB" w:rsidRDefault="009B4AEB" w:rsidP="00EB7B86">
      <w:pPr>
        <w:spacing w:after="0" w:line="240" w:lineRule="auto"/>
        <w:rPr>
          <w:rFonts w:ascii="Times New Roman" w:hAnsi="Times New Roman" w:cs="Times New Roman"/>
          <w:color w:val="120B03"/>
          <w:sz w:val="22"/>
          <w:szCs w:val="22"/>
          <w:u w:color="120B03"/>
        </w:rPr>
      </w:pPr>
    </w:p>
    <w:p w14:paraId="6FBAA2B4" w14:textId="65CB29E2" w:rsidR="009B4AEB" w:rsidRPr="00E86B58" w:rsidRDefault="009B4AEB" w:rsidP="00EB7B86">
      <w:pPr>
        <w:spacing w:after="0" w:line="240" w:lineRule="auto"/>
        <w:rPr>
          <w:rFonts w:ascii="Wingdings" w:hAnsi="Wingdings" w:cs="Times New Roman" w:hint="eastAsia"/>
          <w:color w:val="983620" w:themeColor="accent2"/>
          <w:sz w:val="22"/>
          <w:szCs w:val="22"/>
          <w:u w:color="120B03"/>
        </w:rPr>
      </w:pPr>
      <w:r w:rsidRPr="00E86B58">
        <w:rPr>
          <w:rFonts w:ascii="Times New Roman" w:hAnsi="Times New Roman" w:cs="Times New Roman"/>
          <w:b/>
          <w:color w:val="983620" w:themeColor="accent2"/>
          <w:sz w:val="22"/>
          <w:szCs w:val="22"/>
          <w:u w:color="120B03"/>
        </w:rPr>
        <w:t xml:space="preserve">Week 9 </w:t>
      </w:r>
      <w:r w:rsidR="006B4503" w:rsidRPr="00E86B58">
        <w:rPr>
          <w:rFonts w:ascii="Times New Roman" w:hAnsi="Times New Roman" w:cs="Times New Roman"/>
          <w:b/>
          <w:color w:val="983620" w:themeColor="accent2"/>
          <w:sz w:val="22"/>
          <w:szCs w:val="22"/>
          <w:u w:color="120B03"/>
        </w:rPr>
        <w:t>–</w:t>
      </w:r>
      <w:r w:rsidRPr="00E86B58">
        <w:rPr>
          <w:rFonts w:ascii="Times New Roman" w:hAnsi="Times New Roman" w:cs="Times New Roman"/>
          <w:b/>
          <w:color w:val="983620" w:themeColor="accent2"/>
          <w:sz w:val="22"/>
          <w:szCs w:val="22"/>
          <w:u w:color="120B03"/>
        </w:rPr>
        <w:t xml:space="preserve"> </w:t>
      </w:r>
      <w:r w:rsidR="006B4503" w:rsidRPr="00E86B58">
        <w:rPr>
          <w:rFonts w:ascii="Times New Roman" w:hAnsi="Times New Roman" w:cs="Times New Roman"/>
          <w:b/>
          <w:color w:val="983620" w:themeColor="accent2"/>
          <w:sz w:val="22"/>
          <w:szCs w:val="22"/>
          <w:u w:color="120B03"/>
        </w:rPr>
        <w:t>Evolutionary Developmental Psychology</w:t>
      </w:r>
    </w:p>
    <w:p w14:paraId="6600D64A" w14:textId="425C0E69" w:rsidR="009B4AEB" w:rsidRDefault="00363301" w:rsidP="00EB7B86">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9B4AEB">
        <w:rPr>
          <w:rFonts w:ascii="Times New Roman" w:hAnsi="Times New Roman" w:cs="Times New Roman"/>
          <w:color w:val="120B03"/>
          <w:sz w:val="22"/>
          <w:szCs w:val="22"/>
          <w:u w:color="120B03"/>
        </w:rPr>
        <w:t>Hamlin, J.</w:t>
      </w:r>
      <w:r w:rsidR="00827D40">
        <w:rPr>
          <w:rFonts w:ascii="Times New Roman" w:hAnsi="Times New Roman" w:cs="Times New Roman"/>
          <w:color w:val="120B03"/>
          <w:sz w:val="22"/>
          <w:szCs w:val="22"/>
          <w:u w:color="120B03"/>
        </w:rPr>
        <w:t>K.</w:t>
      </w:r>
      <w:r w:rsidR="009B4AEB">
        <w:rPr>
          <w:rFonts w:ascii="Times New Roman" w:hAnsi="Times New Roman" w:cs="Times New Roman"/>
          <w:color w:val="120B03"/>
          <w:sz w:val="22"/>
          <w:szCs w:val="22"/>
          <w:u w:color="120B03"/>
        </w:rPr>
        <w:t>, Wynn, K., &amp; Bloom, P.</w:t>
      </w:r>
      <w:r w:rsidR="009B4AEB" w:rsidRPr="007B4EAC">
        <w:rPr>
          <w:rFonts w:ascii="Times New Roman" w:hAnsi="Times New Roman" w:cs="Times New Roman"/>
          <w:color w:val="120B03"/>
          <w:sz w:val="22"/>
          <w:szCs w:val="22"/>
          <w:u w:color="120B03"/>
        </w:rPr>
        <w:t xml:space="preserve"> (2007). Social evaluatio</w:t>
      </w:r>
      <w:r w:rsidR="009B4AEB">
        <w:rPr>
          <w:rFonts w:ascii="Times New Roman" w:hAnsi="Times New Roman" w:cs="Times New Roman"/>
          <w:color w:val="120B03"/>
          <w:sz w:val="22"/>
          <w:szCs w:val="22"/>
          <w:u w:color="120B03"/>
        </w:rPr>
        <w:t xml:space="preserve">n by preverbal infants. </w:t>
      </w:r>
      <w:r w:rsidR="009B4AEB" w:rsidRPr="007B4EAC">
        <w:rPr>
          <w:rFonts w:ascii="Times New Roman" w:hAnsi="Times New Roman" w:cs="Times New Roman"/>
          <w:i/>
          <w:color w:val="120B03"/>
          <w:sz w:val="22"/>
          <w:szCs w:val="22"/>
          <w:u w:color="120B03"/>
        </w:rPr>
        <w:t>Nature, 450</w:t>
      </w:r>
      <w:r w:rsidR="009B4AEB">
        <w:rPr>
          <w:rFonts w:ascii="Times New Roman" w:hAnsi="Times New Roman" w:cs="Times New Roman"/>
          <w:color w:val="120B03"/>
          <w:sz w:val="22"/>
          <w:szCs w:val="22"/>
          <w:u w:color="120B03"/>
        </w:rPr>
        <w:t xml:space="preserve">, 557-559. </w:t>
      </w:r>
    </w:p>
    <w:p w14:paraId="1A2ADA4D" w14:textId="60E1DCD4" w:rsidR="00827D40" w:rsidRPr="007B4EAC" w:rsidRDefault="00827D40" w:rsidP="00827D40">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Pr="00CD381D">
        <w:rPr>
          <w:rFonts w:ascii="Times New Roman" w:hAnsi="Times New Roman" w:cs="Times New Roman"/>
          <w:color w:val="120B03"/>
          <w:sz w:val="22"/>
          <w:szCs w:val="22"/>
          <w:u w:color="120B03"/>
        </w:rPr>
        <w:t xml:space="preserve">Wynn, K. (2008). Some innate foundations of social and moral cognition. In P. Carruthers, S. Laurence &amp; S. Stich (Eds.), </w:t>
      </w:r>
      <w:r w:rsidRPr="008740EA">
        <w:rPr>
          <w:rFonts w:ascii="Times New Roman" w:hAnsi="Times New Roman" w:cs="Times New Roman"/>
          <w:i/>
          <w:color w:val="120B03"/>
          <w:sz w:val="22"/>
          <w:szCs w:val="22"/>
          <w:u w:color="120B03"/>
        </w:rPr>
        <w:t>The Innate Mind: Foundations and the Future.</w:t>
      </w:r>
      <w:r w:rsidRPr="00CD381D">
        <w:rPr>
          <w:rFonts w:ascii="Times New Roman" w:hAnsi="Times New Roman" w:cs="Times New Roman"/>
          <w:color w:val="120B03"/>
          <w:sz w:val="22"/>
          <w:szCs w:val="22"/>
          <w:u w:color="120B03"/>
        </w:rPr>
        <w:t xml:space="preserve"> Oxford: Oxford University Press. </w:t>
      </w:r>
    </w:p>
    <w:p w14:paraId="4929C6D9" w14:textId="60A1A550" w:rsidR="009B4AEB" w:rsidRDefault="00363301" w:rsidP="00EB7B86">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9B4AEB">
        <w:rPr>
          <w:rFonts w:ascii="Times New Roman" w:hAnsi="Times New Roman" w:cs="Times New Roman"/>
          <w:color w:val="120B03"/>
          <w:sz w:val="22"/>
          <w:szCs w:val="22"/>
          <w:u w:color="120B03"/>
        </w:rPr>
        <w:t>Hamlin, J.</w:t>
      </w:r>
      <w:r w:rsidR="00827D40">
        <w:rPr>
          <w:rFonts w:ascii="Times New Roman" w:hAnsi="Times New Roman" w:cs="Times New Roman"/>
          <w:color w:val="120B03"/>
          <w:sz w:val="22"/>
          <w:szCs w:val="22"/>
          <w:u w:color="120B03"/>
        </w:rPr>
        <w:t>K.</w:t>
      </w:r>
      <w:r w:rsidR="009B4AEB">
        <w:rPr>
          <w:rFonts w:ascii="Times New Roman" w:hAnsi="Times New Roman" w:cs="Times New Roman"/>
          <w:color w:val="120B03"/>
          <w:sz w:val="22"/>
          <w:szCs w:val="22"/>
          <w:u w:color="120B03"/>
        </w:rPr>
        <w:t>, Wynn, K., Bloom, P., &amp; Mahajan, N. (2011</w:t>
      </w:r>
      <w:r w:rsidR="009B4AEB" w:rsidRPr="007B4EAC">
        <w:rPr>
          <w:rFonts w:ascii="Times New Roman" w:hAnsi="Times New Roman" w:cs="Times New Roman"/>
          <w:color w:val="120B03"/>
          <w:sz w:val="22"/>
          <w:szCs w:val="22"/>
          <w:u w:color="120B03"/>
        </w:rPr>
        <w:t xml:space="preserve">). How infants and toddlers react to antisocial others. </w:t>
      </w:r>
      <w:r w:rsidR="009B4AEB" w:rsidRPr="00CD381D">
        <w:rPr>
          <w:rFonts w:ascii="Times New Roman" w:hAnsi="Times New Roman" w:cs="Times New Roman"/>
          <w:i/>
          <w:color w:val="120B03"/>
          <w:sz w:val="22"/>
          <w:szCs w:val="22"/>
          <w:u w:color="120B03"/>
        </w:rPr>
        <w:t>Proceedings of the National Academy of Science</w:t>
      </w:r>
      <w:r w:rsidR="009B4AEB">
        <w:rPr>
          <w:rFonts w:ascii="Times New Roman" w:hAnsi="Times New Roman" w:cs="Times New Roman"/>
          <w:color w:val="120B03"/>
          <w:sz w:val="22"/>
          <w:szCs w:val="22"/>
          <w:u w:color="120B03"/>
        </w:rPr>
        <w:t>, 108(50), 1</w:t>
      </w:r>
      <w:r w:rsidR="009B4AEB" w:rsidRPr="00CD381D">
        <w:rPr>
          <w:rFonts w:ascii="Times New Roman" w:hAnsi="Times New Roman" w:cs="Times New Roman"/>
          <w:color w:val="120B03"/>
          <w:sz w:val="22"/>
          <w:szCs w:val="22"/>
          <w:u w:color="120B03"/>
        </w:rPr>
        <w:t>9931–19936</w:t>
      </w:r>
      <w:r w:rsidR="009B4AEB">
        <w:rPr>
          <w:rFonts w:ascii="Times New Roman" w:hAnsi="Times New Roman" w:cs="Times New Roman"/>
          <w:color w:val="120B03"/>
          <w:sz w:val="22"/>
          <w:szCs w:val="22"/>
          <w:u w:color="120B03"/>
        </w:rPr>
        <w:t xml:space="preserve">. </w:t>
      </w:r>
    </w:p>
    <w:p w14:paraId="48C82C66" w14:textId="23B61B91" w:rsidR="00827D40" w:rsidRDefault="00827D40" w:rsidP="00EB7B86">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Hamlin, J.K., Mahajan, N., Liberman, Z., Wynn, K. (2013). Not like me = bad: Infants prefer those who harm dissimilar others. 24(4), 589-594 </w:t>
      </w:r>
    </w:p>
    <w:p w14:paraId="00A0BA27" w14:textId="0E86A4A1" w:rsidR="009B4AEB" w:rsidRDefault="00363301" w:rsidP="00EB7B86">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9B4AEB" w:rsidRPr="00CD381D">
        <w:rPr>
          <w:rFonts w:ascii="Times New Roman" w:hAnsi="Times New Roman" w:cs="Times New Roman"/>
          <w:color w:val="120B03"/>
          <w:sz w:val="22"/>
          <w:szCs w:val="22"/>
          <w:u w:color="120B03"/>
        </w:rPr>
        <w:t>Wertz, A.E., &amp; German, T.C. (2013). Theory of mind in the wild: Toward tackling the</w:t>
      </w:r>
      <w:r w:rsidR="00E2074A">
        <w:rPr>
          <w:rFonts w:ascii="Times New Roman" w:hAnsi="Times New Roman" w:cs="Times New Roman"/>
          <w:color w:val="120B03"/>
          <w:sz w:val="22"/>
          <w:szCs w:val="22"/>
          <w:u w:color="120B03"/>
        </w:rPr>
        <w:t xml:space="preserve"> </w:t>
      </w:r>
      <w:r w:rsidR="009B4AEB" w:rsidRPr="00CD381D">
        <w:rPr>
          <w:rFonts w:ascii="Times New Roman" w:hAnsi="Times New Roman" w:cs="Times New Roman"/>
          <w:color w:val="120B03"/>
          <w:sz w:val="22"/>
          <w:szCs w:val="22"/>
          <w:u w:color="120B03"/>
        </w:rPr>
        <w:t xml:space="preserve">challenges of everyday mental state reasoning. </w:t>
      </w:r>
      <w:proofErr w:type="spellStart"/>
      <w:r w:rsidR="009B4AEB" w:rsidRPr="00CD381D">
        <w:rPr>
          <w:rFonts w:ascii="Times New Roman" w:hAnsi="Times New Roman" w:cs="Times New Roman"/>
          <w:i/>
          <w:color w:val="120B03"/>
          <w:sz w:val="22"/>
          <w:szCs w:val="22"/>
          <w:u w:color="120B03"/>
        </w:rPr>
        <w:t>PLoS</w:t>
      </w:r>
      <w:proofErr w:type="spellEnd"/>
      <w:r w:rsidR="009B4AEB" w:rsidRPr="00CD381D">
        <w:rPr>
          <w:rFonts w:ascii="Times New Roman" w:hAnsi="Times New Roman" w:cs="Times New Roman"/>
          <w:i/>
          <w:color w:val="120B03"/>
          <w:sz w:val="22"/>
          <w:szCs w:val="22"/>
          <w:u w:color="120B03"/>
        </w:rPr>
        <w:t xml:space="preserve"> ONE</w:t>
      </w:r>
      <w:r w:rsidR="009B4AEB" w:rsidRPr="00CD381D">
        <w:rPr>
          <w:rFonts w:ascii="Times New Roman" w:hAnsi="Times New Roman" w:cs="Times New Roman"/>
          <w:color w:val="120B03"/>
          <w:sz w:val="22"/>
          <w:szCs w:val="22"/>
          <w:u w:color="120B03"/>
        </w:rPr>
        <w:t>, 8(9), e72835</w:t>
      </w:r>
    </w:p>
    <w:p w14:paraId="20E11EF1" w14:textId="280AFE3D" w:rsidR="00827D40" w:rsidRDefault="00827D40" w:rsidP="00827D40">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Pr="00CD381D">
        <w:rPr>
          <w:rFonts w:ascii="Times New Roman" w:hAnsi="Times New Roman" w:cs="Times New Roman"/>
          <w:color w:val="120B03"/>
          <w:sz w:val="22"/>
          <w:szCs w:val="22"/>
          <w:u w:color="120B03"/>
        </w:rPr>
        <w:t xml:space="preserve">Wertz, A.E., &amp; </w:t>
      </w:r>
      <w:r>
        <w:rPr>
          <w:rFonts w:ascii="Times New Roman" w:hAnsi="Times New Roman" w:cs="Times New Roman"/>
          <w:color w:val="120B03"/>
          <w:sz w:val="22"/>
          <w:szCs w:val="22"/>
          <w:u w:color="120B03"/>
        </w:rPr>
        <w:t>Wynn, K.</w:t>
      </w:r>
      <w:r w:rsidRPr="00CD381D">
        <w:rPr>
          <w:rFonts w:ascii="Times New Roman" w:hAnsi="Times New Roman" w:cs="Times New Roman"/>
          <w:color w:val="120B03"/>
          <w:sz w:val="22"/>
          <w:szCs w:val="22"/>
          <w:u w:color="120B03"/>
        </w:rPr>
        <w:t xml:space="preserve"> (2</w:t>
      </w:r>
      <w:r>
        <w:rPr>
          <w:rFonts w:ascii="Times New Roman" w:hAnsi="Times New Roman" w:cs="Times New Roman"/>
          <w:color w:val="120B03"/>
          <w:sz w:val="22"/>
          <w:szCs w:val="22"/>
          <w:u w:color="120B03"/>
        </w:rPr>
        <w:t>014</w:t>
      </w:r>
      <w:r w:rsidRPr="00CD381D">
        <w:rPr>
          <w:rFonts w:ascii="Times New Roman" w:hAnsi="Times New Roman" w:cs="Times New Roman"/>
          <w:color w:val="120B03"/>
          <w:sz w:val="22"/>
          <w:szCs w:val="22"/>
          <w:u w:color="120B03"/>
        </w:rPr>
        <w:t xml:space="preserve">). </w:t>
      </w:r>
      <w:r>
        <w:rPr>
          <w:rFonts w:ascii="Times New Roman" w:hAnsi="Times New Roman" w:cs="Times New Roman"/>
          <w:color w:val="120B03"/>
          <w:sz w:val="22"/>
          <w:szCs w:val="22"/>
          <w:u w:color="120B03"/>
        </w:rPr>
        <w:t>Selective social learning of plant edibility in 6 and 18-month old infants</w:t>
      </w:r>
      <w:r w:rsidRPr="00CD381D">
        <w:rPr>
          <w:rFonts w:ascii="Times New Roman" w:hAnsi="Times New Roman" w:cs="Times New Roman"/>
          <w:color w:val="120B03"/>
          <w:sz w:val="22"/>
          <w:szCs w:val="22"/>
          <w:u w:color="120B03"/>
        </w:rPr>
        <w:t xml:space="preserve">. </w:t>
      </w:r>
      <w:r>
        <w:rPr>
          <w:rFonts w:ascii="Times New Roman" w:hAnsi="Times New Roman" w:cs="Times New Roman"/>
          <w:i/>
          <w:color w:val="120B03"/>
          <w:sz w:val="22"/>
          <w:szCs w:val="22"/>
          <w:u w:color="120B03"/>
        </w:rPr>
        <w:t>Psychological Science</w:t>
      </w:r>
      <w:r>
        <w:rPr>
          <w:rFonts w:ascii="Times New Roman" w:hAnsi="Times New Roman" w:cs="Times New Roman"/>
          <w:color w:val="120B03"/>
          <w:sz w:val="22"/>
          <w:szCs w:val="22"/>
          <w:u w:color="120B03"/>
        </w:rPr>
        <w:t xml:space="preserve"> 25(4), 874-882. </w:t>
      </w:r>
    </w:p>
    <w:p w14:paraId="239FF2B3" w14:textId="77777777" w:rsidR="00827D40" w:rsidRDefault="00827D40" w:rsidP="00827D40">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Pr="00CD381D">
        <w:rPr>
          <w:rFonts w:ascii="Times New Roman" w:hAnsi="Times New Roman" w:cs="Times New Roman"/>
          <w:color w:val="120B03"/>
          <w:sz w:val="22"/>
          <w:szCs w:val="22"/>
          <w:u w:color="120B03"/>
        </w:rPr>
        <w:t>Wertz, A.E., &amp; Wynn., K. (2014). Thyme to touch: Infants possess strategies that protect them</w:t>
      </w:r>
      <w:r>
        <w:rPr>
          <w:rFonts w:ascii="Times New Roman" w:hAnsi="Times New Roman" w:cs="Times New Roman"/>
          <w:color w:val="120B03"/>
          <w:sz w:val="22"/>
          <w:szCs w:val="22"/>
          <w:u w:color="120B03"/>
        </w:rPr>
        <w:t xml:space="preserve"> </w:t>
      </w:r>
      <w:r w:rsidRPr="00CD381D">
        <w:rPr>
          <w:rFonts w:ascii="Times New Roman" w:hAnsi="Times New Roman" w:cs="Times New Roman"/>
          <w:color w:val="120B03"/>
          <w:sz w:val="22"/>
          <w:szCs w:val="22"/>
          <w:u w:color="120B03"/>
        </w:rPr>
        <w:t xml:space="preserve">from dangers posed by plants. </w:t>
      </w:r>
      <w:r w:rsidRPr="00CD381D">
        <w:rPr>
          <w:rFonts w:ascii="Times New Roman" w:hAnsi="Times New Roman" w:cs="Times New Roman"/>
          <w:i/>
          <w:color w:val="120B03"/>
          <w:sz w:val="22"/>
          <w:szCs w:val="22"/>
          <w:u w:color="120B03"/>
        </w:rPr>
        <w:t>Cognition</w:t>
      </w:r>
      <w:r w:rsidRPr="00CD381D">
        <w:rPr>
          <w:rFonts w:ascii="Times New Roman" w:hAnsi="Times New Roman" w:cs="Times New Roman"/>
          <w:color w:val="120B03"/>
          <w:sz w:val="22"/>
          <w:szCs w:val="22"/>
          <w:u w:color="120B03"/>
        </w:rPr>
        <w:t>, 130, 44-49.</w:t>
      </w:r>
    </w:p>
    <w:p w14:paraId="6593B95C" w14:textId="12FF0474" w:rsidR="00855DF2" w:rsidRPr="00B361C5" w:rsidRDefault="00855DF2" w:rsidP="00855DF2">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S. (2002). </w:t>
      </w:r>
      <w:r>
        <w:rPr>
          <w:rFonts w:ascii="Times New Roman" w:hAnsi="Times New Roman" w:cs="Times New Roman"/>
          <w:i/>
          <w:color w:val="120B03"/>
          <w:sz w:val="22"/>
          <w:szCs w:val="22"/>
          <w:u w:color="120B03"/>
        </w:rPr>
        <w:t xml:space="preserve">The Blank Slate, </w:t>
      </w:r>
      <w:r>
        <w:rPr>
          <w:rFonts w:ascii="Times New Roman" w:hAnsi="Times New Roman" w:cs="Times New Roman"/>
          <w:color w:val="120B03"/>
          <w:sz w:val="22"/>
          <w:szCs w:val="22"/>
          <w:u w:color="120B03"/>
        </w:rPr>
        <w:t>Ch. 19, “Children”</w:t>
      </w:r>
    </w:p>
    <w:p w14:paraId="182F31BC" w14:textId="77777777" w:rsidR="00855DF2" w:rsidRPr="00CD381D" w:rsidRDefault="00855DF2" w:rsidP="00827D40">
      <w:pPr>
        <w:spacing w:after="0" w:line="240" w:lineRule="auto"/>
        <w:ind w:left="144" w:hanging="144"/>
        <w:rPr>
          <w:rFonts w:ascii="Times New Roman" w:hAnsi="Times New Roman" w:cs="Times New Roman"/>
          <w:color w:val="120B03"/>
          <w:sz w:val="22"/>
          <w:szCs w:val="22"/>
          <w:u w:color="120B03"/>
        </w:rPr>
      </w:pPr>
    </w:p>
    <w:p w14:paraId="461B959D" w14:textId="77777777" w:rsidR="00E86B58" w:rsidRPr="00E86B58" w:rsidRDefault="00E86B58" w:rsidP="00827D40">
      <w:pPr>
        <w:spacing w:after="0" w:line="240" w:lineRule="auto"/>
        <w:rPr>
          <w:rFonts w:ascii="Times New Roman" w:hAnsi="Times New Roman" w:cs="Times New Roman"/>
          <w:color w:val="983620" w:themeColor="accent2"/>
          <w:sz w:val="22"/>
          <w:szCs w:val="22"/>
          <w:u w:color="120B03"/>
        </w:rPr>
      </w:pPr>
    </w:p>
    <w:p w14:paraId="3903B1F2" w14:textId="72007807" w:rsidR="00E86B58" w:rsidRPr="00E86B58" w:rsidRDefault="00E86B58" w:rsidP="00E86B58">
      <w:pPr>
        <w:spacing w:after="0" w:line="240" w:lineRule="auto"/>
        <w:rPr>
          <w:rFonts w:ascii="Times New Roman" w:hAnsi="Times New Roman" w:cs="Times New Roman"/>
          <w:color w:val="983620" w:themeColor="accent2"/>
          <w:sz w:val="22"/>
          <w:szCs w:val="22"/>
          <w:u w:color="120B03"/>
        </w:rPr>
      </w:pPr>
      <w:r w:rsidRPr="00E86B58">
        <w:rPr>
          <w:rFonts w:ascii="Times New Roman" w:hAnsi="Times New Roman" w:cs="Times New Roman"/>
          <w:b/>
          <w:color w:val="983620" w:themeColor="accent2"/>
          <w:sz w:val="22"/>
          <w:szCs w:val="22"/>
          <w:u w:color="120B03"/>
        </w:rPr>
        <w:t xml:space="preserve">Week 10 – Morality I </w:t>
      </w:r>
    </w:p>
    <w:p w14:paraId="4F2DAA76" w14:textId="77777777" w:rsidR="00E86B58" w:rsidRDefault="00E86B58" w:rsidP="00E86B58">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2011, NYTimes Article: “The Moral Instinct”</w:t>
      </w:r>
    </w:p>
    <w:p w14:paraId="25F15B7E" w14:textId="77777777" w:rsidR="00E86B58" w:rsidRDefault="00E86B58" w:rsidP="00E86B58">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Haidt, J. (2007). The new synthesis in moral psychology. </w:t>
      </w:r>
      <w:r w:rsidRPr="00F1043A">
        <w:rPr>
          <w:rFonts w:ascii="Times New Roman" w:hAnsi="Times New Roman" w:cs="Times New Roman"/>
          <w:i/>
          <w:color w:val="120B03"/>
          <w:sz w:val="22"/>
          <w:szCs w:val="22"/>
          <w:u w:color="120B03"/>
        </w:rPr>
        <w:t>Science,</w:t>
      </w:r>
      <w:r>
        <w:rPr>
          <w:rFonts w:ascii="Times New Roman" w:hAnsi="Times New Roman" w:cs="Times New Roman"/>
          <w:color w:val="120B03"/>
          <w:sz w:val="22"/>
          <w:szCs w:val="22"/>
          <w:u w:color="120B03"/>
        </w:rPr>
        <w:t xml:space="preserve"> 316: 998-1002.  </w:t>
      </w:r>
    </w:p>
    <w:p w14:paraId="374FB675" w14:textId="77777777" w:rsidR="00E86B58" w:rsidRDefault="00E86B58" w:rsidP="00E86B58">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Greene, J., </w:t>
      </w:r>
      <w:r w:rsidRPr="006161E8">
        <w:rPr>
          <w:rFonts w:ascii="Times New Roman" w:hAnsi="Times New Roman" w:cs="Times New Roman"/>
          <w:color w:val="120B03"/>
          <w:sz w:val="22"/>
          <w:szCs w:val="22"/>
          <w:u w:color="120B03"/>
        </w:rPr>
        <w:t>Sommerville,</w:t>
      </w:r>
      <w:r>
        <w:rPr>
          <w:rFonts w:ascii="Times New Roman" w:hAnsi="Times New Roman" w:cs="Times New Roman"/>
          <w:color w:val="120B03"/>
          <w:sz w:val="22"/>
          <w:szCs w:val="22"/>
          <w:u w:color="120B03"/>
        </w:rPr>
        <w:t xml:space="preserve"> R.B., </w:t>
      </w:r>
      <w:r w:rsidRPr="006161E8">
        <w:rPr>
          <w:rFonts w:ascii="Times New Roman" w:hAnsi="Times New Roman" w:cs="Times New Roman"/>
          <w:color w:val="120B03"/>
          <w:sz w:val="22"/>
          <w:szCs w:val="22"/>
          <w:u w:color="120B03"/>
        </w:rPr>
        <w:t>Nystrom,</w:t>
      </w:r>
      <w:r>
        <w:rPr>
          <w:rFonts w:ascii="Times New Roman" w:hAnsi="Times New Roman" w:cs="Times New Roman"/>
          <w:color w:val="120B03"/>
          <w:sz w:val="22"/>
          <w:szCs w:val="22"/>
          <w:u w:color="120B03"/>
        </w:rPr>
        <w:t xml:space="preserve"> L., </w:t>
      </w:r>
      <w:r w:rsidRPr="006161E8">
        <w:rPr>
          <w:rFonts w:ascii="Times New Roman" w:hAnsi="Times New Roman" w:cs="Times New Roman"/>
          <w:color w:val="120B03"/>
          <w:sz w:val="22"/>
          <w:szCs w:val="22"/>
          <w:u w:color="120B03"/>
        </w:rPr>
        <w:t>Darley,</w:t>
      </w:r>
      <w:r>
        <w:rPr>
          <w:rFonts w:ascii="Times New Roman" w:hAnsi="Times New Roman" w:cs="Times New Roman"/>
          <w:color w:val="120B03"/>
          <w:sz w:val="22"/>
          <w:szCs w:val="22"/>
          <w:u w:color="120B03"/>
        </w:rPr>
        <w:t xml:space="preserve"> J., </w:t>
      </w:r>
      <w:r w:rsidRPr="006161E8">
        <w:rPr>
          <w:rFonts w:ascii="Times New Roman" w:hAnsi="Times New Roman" w:cs="Times New Roman"/>
          <w:color w:val="120B03"/>
          <w:sz w:val="22"/>
          <w:szCs w:val="22"/>
          <w:u w:color="120B03"/>
        </w:rPr>
        <w:t>Cohen</w:t>
      </w:r>
      <w:r>
        <w:rPr>
          <w:rFonts w:ascii="Times New Roman" w:hAnsi="Times New Roman" w:cs="Times New Roman"/>
          <w:color w:val="120B03"/>
          <w:sz w:val="22"/>
          <w:szCs w:val="22"/>
          <w:u w:color="120B03"/>
        </w:rPr>
        <w:t xml:space="preserve">, J. (2001). </w:t>
      </w:r>
      <w:r w:rsidRPr="006161E8">
        <w:rPr>
          <w:rFonts w:ascii="Times New Roman" w:hAnsi="Times New Roman" w:cs="Times New Roman"/>
          <w:color w:val="120B03"/>
          <w:sz w:val="22"/>
          <w:szCs w:val="22"/>
          <w:u w:color="120B03"/>
        </w:rPr>
        <w:t>An fMRI Investigation of</w:t>
      </w:r>
      <w:r>
        <w:rPr>
          <w:rFonts w:ascii="Times New Roman" w:hAnsi="Times New Roman" w:cs="Times New Roman"/>
          <w:color w:val="120B03"/>
          <w:sz w:val="22"/>
          <w:szCs w:val="22"/>
          <w:u w:color="120B03"/>
        </w:rPr>
        <w:t xml:space="preserve"> Emotional Engagement </w:t>
      </w:r>
    </w:p>
    <w:p w14:paraId="08177D80" w14:textId="77777777" w:rsidR="00E86B58" w:rsidRDefault="00E86B58" w:rsidP="00E86B58">
      <w:pPr>
        <w:spacing w:after="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 xml:space="preserve">   </w:t>
      </w:r>
      <w:r w:rsidRPr="006161E8">
        <w:rPr>
          <w:rFonts w:ascii="Times New Roman" w:hAnsi="Times New Roman" w:cs="Times New Roman"/>
          <w:color w:val="120B03"/>
          <w:sz w:val="22"/>
          <w:szCs w:val="22"/>
          <w:u w:color="120B03"/>
        </w:rPr>
        <w:t>in Moral</w:t>
      </w:r>
      <w:r>
        <w:rPr>
          <w:rFonts w:ascii="Times New Roman" w:hAnsi="Times New Roman" w:cs="Times New Roman"/>
          <w:color w:val="120B03"/>
          <w:sz w:val="22"/>
          <w:szCs w:val="22"/>
          <w:u w:color="120B03"/>
        </w:rPr>
        <w:t xml:space="preserve"> </w:t>
      </w:r>
      <w:r w:rsidRPr="006161E8">
        <w:rPr>
          <w:rFonts w:ascii="Times New Roman" w:hAnsi="Times New Roman" w:cs="Times New Roman"/>
          <w:color w:val="120B03"/>
          <w:sz w:val="22"/>
          <w:szCs w:val="22"/>
          <w:u w:color="120B03"/>
        </w:rPr>
        <w:t>Judgment</w:t>
      </w:r>
      <w:r>
        <w:rPr>
          <w:rFonts w:ascii="Times New Roman" w:hAnsi="Times New Roman" w:cs="Times New Roman"/>
          <w:color w:val="120B03"/>
          <w:sz w:val="22"/>
          <w:szCs w:val="22"/>
          <w:u w:color="120B03"/>
        </w:rPr>
        <w:t xml:space="preserve">. </w:t>
      </w:r>
      <w:r w:rsidRPr="006161E8">
        <w:rPr>
          <w:rFonts w:ascii="Times New Roman" w:hAnsi="Times New Roman" w:cs="Times New Roman"/>
          <w:i/>
          <w:color w:val="120B03"/>
          <w:sz w:val="22"/>
          <w:szCs w:val="22"/>
          <w:u w:color="120B03"/>
        </w:rPr>
        <w:t>Science,</w:t>
      </w:r>
      <w:r>
        <w:rPr>
          <w:rFonts w:ascii="Times New Roman" w:hAnsi="Times New Roman" w:cs="Times New Roman"/>
          <w:color w:val="120B03"/>
          <w:sz w:val="22"/>
          <w:szCs w:val="22"/>
          <w:u w:color="120B03"/>
        </w:rPr>
        <w:t xml:space="preserve"> 293: 2105-2108.</w:t>
      </w:r>
    </w:p>
    <w:p w14:paraId="135304A6" w14:textId="77777777" w:rsidR="00A0183C" w:rsidRDefault="00A0183C" w:rsidP="00E86B58">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Greene, J., Nystrom, L., Engle, A., &amp; Darling, J. (2004). The neural bases of cognitive conflict and control in moral   </w:t>
      </w:r>
    </w:p>
    <w:p w14:paraId="754DA11D" w14:textId="001E1A4E" w:rsidR="00A0183C" w:rsidRDefault="00A0183C" w:rsidP="00E86B58">
      <w:pPr>
        <w:spacing w:after="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 xml:space="preserve">   judgment. </w:t>
      </w:r>
      <w:r w:rsidRPr="00A0183C">
        <w:rPr>
          <w:rFonts w:ascii="Times New Roman" w:hAnsi="Times New Roman" w:cs="Times New Roman"/>
          <w:i/>
          <w:color w:val="120B03"/>
          <w:sz w:val="22"/>
          <w:szCs w:val="22"/>
          <w:u w:color="120B03"/>
        </w:rPr>
        <w:t>Neuron,</w:t>
      </w:r>
      <w:r>
        <w:rPr>
          <w:rFonts w:ascii="Times New Roman" w:hAnsi="Times New Roman" w:cs="Times New Roman"/>
          <w:color w:val="120B03"/>
          <w:sz w:val="22"/>
          <w:szCs w:val="22"/>
          <w:u w:color="120B03"/>
        </w:rPr>
        <w:t xml:space="preserve"> 44, 389-400. </w:t>
      </w:r>
    </w:p>
    <w:p w14:paraId="25E1A972" w14:textId="77777777" w:rsidR="00E67AD0" w:rsidRDefault="006004A7" w:rsidP="00E86B58">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Cushman, F., Young, L., &amp; Hauser, M. (2006). The role of conscious reasoning and intuition in moral judgment.</w:t>
      </w:r>
      <w:r w:rsidR="00E67AD0">
        <w:rPr>
          <w:rFonts w:ascii="Times New Roman" w:hAnsi="Times New Roman" w:cs="Times New Roman"/>
          <w:color w:val="120B03"/>
          <w:sz w:val="22"/>
          <w:szCs w:val="22"/>
          <w:u w:color="120B03"/>
        </w:rPr>
        <w:t xml:space="preserve"> </w:t>
      </w:r>
    </w:p>
    <w:p w14:paraId="77129A73" w14:textId="54495FF5" w:rsidR="006004A7" w:rsidRPr="00E67AD0" w:rsidRDefault="00E67AD0" w:rsidP="00E67AD0">
      <w:pPr>
        <w:spacing w:after="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 xml:space="preserve">   </w:t>
      </w:r>
      <w:r w:rsidR="006004A7">
        <w:rPr>
          <w:rFonts w:ascii="Times New Roman" w:hAnsi="Times New Roman" w:cs="Times New Roman"/>
          <w:i/>
          <w:color w:val="120B03"/>
          <w:sz w:val="22"/>
          <w:szCs w:val="22"/>
          <w:u w:color="120B03"/>
        </w:rPr>
        <w:t xml:space="preserve">Psychological Science, </w:t>
      </w:r>
      <w:r>
        <w:rPr>
          <w:rFonts w:ascii="Times New Roman" w:hAnsi="Times New Roman" w:cs="Times New Roman"/>
          <w:color w:val="120B03"/>
          <w:sz w:val="22"/>
          <w:szCs w:val="22"/>
          <w:u w:color="120B03"/>
        </w:rPr>
        <w:t xml:space="preserve">1082-1089. </w:t>
      </w:r>
    </w:p>
    <w:p w14:paraId="0836468F" w14:textId="6B3B9166" w:rsidR="00E86B58" w:rsidRDefault="00E86B58" w:rsidP="00E86B58">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Hauser, M., Cushman, F., Young, L., </w:t>
      </w:r>
      <w:proofErr w:type="spellStart"/>
      <w:r>
        <w:rPr>
          <w:rFonts w:ascii="Times New Roman" w:hAnsi="Times New Roman" w:cs="Times New Roman"/>
          <w:color w:val="120B03"/>
          <w:sz w:val="22"/>
          <w:szCs w:val="22"/>
          <w:u w:color="120B03"/>
        </w:rPr>
        <w:t>Jin</w:t>
      </w:r>
      <w:proofErr w:type="spellEnd"/>
      <w:r>
        <w:rPr>
          <w:rFonts w:ascii="Times New Roman" w:hAnsi="Times New Roman" w:cs="Times New Roman"/>
          <w:color w:val="120B03"/>
          <w:sz w:val="22"/>
          <w:szCs w:val="22"/>
          <w:u w:color="120B03"/>
        </w:rPr>
        <w:t xml:space="preserve">, K., Mikhail, J. (2007). </w:t>
      </w:r>
      <w:r w:rsidR="005160D3">
        <w:rPr>
          <w:rFonts w:ascii="Times New Roman" w:hAnsi="Times New Roman" w:cs="Times New Roman"/>
          <w:color w:val="120B03"/>
          <w:sz w:val="22"/>
          <w:szCs w:val="22"/>
          <w:u w:color="120B03"/>
        </w:rPr>
        <w:t>A dissociation between moral j</w:t>
      </w:r>
      <w:r w:rsidRPr="006161E8">
        <w:rPr>
          <w:rFonts w:ascii="Times New Roman" w:hAnsi="Times New Roman" w:cs="Times New Roman"/>
          <w:color w:val="120B03"/>
          <w:sz w:val="22"/>
          <w:szCs w:val="22"/>
          <w:u w:color="120B03"/>
        </w:rPr>
        <w:t>udgments</w:t>
      </w:r>
      <w:r>
        <w:rPr>
          <w:rFonts w:ascii="Times New Roman" w:hAnsi="Times New Roman" w:cs="Times New Roman"/>
          <w:color w:val="120B03"/>
          <w:sz w:val="22"/>
          <w:szCs w:val="22"/>
          <w:u w:color="120B03"/>
        </w:rPr>
        <w:t xml:space="preserve"> and  </w:t>
      </w:r>
    </w:p>
    <w:p w14:paraId="253D9220" w14:textId="7EC9475A" w:rsidR="00E86B58" w:rsidRDefault="005160D3" w:rsidP="00E86B58">
      <w:pPr>
        <w:spacing w:after="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 xml:space="preserve">   j</w:t>
      </w:r>
      <w:r w:rsidR="00E86B58">
        <w:rPr>
          <w:rFonts w:ascii="Times New Roman" w:hAnsi="Times New Roman" w:cs="Times New Roman"/>
          <w:color w:val="120B03"/>
          <w:sz w:val="22"/>
          <w:szCs w:val="22"/>
          <w:u w:color="120B03"/>
        </w:rPr>
        <w:t>ustifi</w:t>
      </w:r>
      <w:r w:rsidR="00E86B58" w:rsidRPr="006161E8">
        <w:rPr>
          <w:rFonts w:ascii="Times New Roman" w:hAnsi="Times New Roman" w:cs="Times New Roman"/>
          <w:color w:val="120B03"/>
          <w:sz w:val="22"/>
          <w:szCs w:val="22"/>
          <w:u w:color="120B03"/>
        </w:rPr>
        <w:t>cations</w:t>
      </w:r>
      <w:r w:rsidR="00E86B58">
        <w:rPr>
          <w:rFonts w:ascii="Times New Roman" w:hAnsi="Times New Roman" w:cs="Times New Roman"/>
          <w:color w:val="120B03"/>
          <w:sz w:val="22"/>
          <w:szCs w:val="22"/>
          <w:u w:color="120B03"/>
        </w:rPr>
        <w:t xml:space="preserve">. </w:t>
      </w:r>
      <w:r w:rsidR="00E86B58" w:rsidRPr="000A2FA8">
        <w:rPr>
          <w:rFonts w:ascii="Times New Roman" w:hAnsi="Times New Roman" w:cs="Times New Roman"/>
          <w:i/>
          <w:color w:val="120B03"/>
          <w:sz w:val="22"/>
          <w:szCs w:val="22"/>
          <w:u w:color="120B03"/>
        </w:rPr>
        <w:t>Mind &amp; Language,</w:t>
      </w:r>
      <w:r w:rsidR="00E86B58">
        <w:rPr>
          <w:rFonts w:ascii="Times New Roman" w:hAnsi="Times New Roman" w:cs="Times New Roman"/>
          <w:color w:val="120B03"/>
          <w:sz w:val="22"/>
          <w:szCs w:val="22"/>
          <w:u w:color="120B03"/>
        </w:rPr>
        <w:t xml:space="preserve"> 22: 1-22. </w:t>
      </w:r>
    </w:p>
    <w:p w14:paraId="08B329D2" w14:textId="3AB5D34C" w:rsidR="00855DF2" w:rsidRDefault="00855DF2" w:rsidP="00E86B58">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2002. Ch. 15: “The Sanctimonious Animal.”</w:t>
      </w:r>
    </w:p>
    <w:p w14:paraId="3A6AEE27" w14:textId="77777777" w:rsidR="00E86B58" w:rsidRDefault="00E86B58" w:rsidP="00EB7B86">
      <w:pPr>
        <w:spacing w:after="0" w:line="240" w:lineRule="auto"/>
        <w:rPr>
          <w:rFonts w:ascii="Times New Roman" w:hAnsi="Times New Roman" w:cs="Times New Roman"/>
          <w:color w:val="120B03"/>
          <w:sz w:val="22"/>
          <w:szCs w:val="22"/>
          <w:u w:color="120B03"/>
        </w:rPr>
      </w:pPr>
    </w:p>
    <w:p w14:paraId="1739BA0F" w14:textId="78B047E5" w:rsidR="00E86B58" w:rsidRPr="00E86B58" w:rsidRDefault="00E86B58" w:rsidP="00E86B58">
      <w:pPr>
        <w:spacing w:after="0" w:line="240" w:lineRule="auto"/>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Week 1</w:t>
      </w:r>
      <w:r w:rsidR="002416D6">
        <w:rPr>
          <w:rFonts w:ascii="Times New Roman" w:hAnsi="Times New Roman" w:cs="Times New Roman"/>
          <w:b/>
          <w:color w:val="983620" w:themeColor="accent2"/>
          <w:sz w:val="22"/>
          <w:szCs w:val="22"/>
          <w:u w:color="120B03"/>
        </w:rPr>
        <w:t>1</w:t>
      </w:r>
      <w:r w:rsidRPr="00E86B58">
        <w:rPr>
          <w:rFonts w:ascii="Times New Roman" w:hAnsi="Times New Roman" w:cs="Times New Roman"/>
          <w:b/>
          <w:color w:val="983620" w:themeColor="accent2"/>
          <w:sz w:val="22"/>
          <w:szCs w:val="22"/>
          <w:u w:color="120B03"/>
        </w:rPr>
        <w:t xml:space="preserve"> – Intergroup Conflict</w:t>
      </w:r>
    </w:p>
    <w:p w14:paraId="1CA39111" w14:textId="7AF89D8C" w:rsidR="00E86B58" w:rsidRPr="00E866A2" w:rsidRDefault="00E86B58" w:rsidP="00E86B58">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r w:rsidRPr="00E866A2">
        <w:rPr>
          <w:rFonts w:ascii="Times New Roman" w:hAnsi="Times New Roman" w:cs="Times New Roman"/>
          <w:color w:val="120B03"/>
          <w:sz w:val="22"/>
          <w:szCs w:val="22"/>
          <w:u w:color="120B03"/>
        </w:rPr>
        <w:t xml:space="preserve">Thornhill, R.&amp; Fincher, C. (2011). Parasite stress promotes homicide and child maltreatment. </w:t>
      </w:r>
      <w:r w:rsidRPr="00E866A2">
        <w:rPr>
          <w:rFonts w:ascii="Times New Roman" w:hAnsi="Times New Roman" w:cs="Times New Roman"/>
          <w:i/>
          <w:color w:val="120B03"/>
          <w:sz w:val="22"/>
          <w:szCs w:val="22"/>
          <w:u w:color="120B03"/>
        </w:rPr>
        <w:t xml:space="preserve">Philosophical Transactions of the Royal Society of London </w:t>
      </w:r>
      <w:proofErr w:type="gramStart"/>
      <w:r w:rsidRPr="00E866A2">
        <w:rPr>
          <w:rFonts w:ascii="Times New Roman" w:hAnsi="Times New Roman" w:cs="Times New Roman"/>
          <w:i/>
          <w:color w:val="120B03"/>
          <w:sz w:val="22"/>
          <w:szCs w:val="22"/>
          <w:u w:color="120B03"/>
        </w:rPr>
        <w:t xml:space="preserve">B, </w:t>
      </w:r>
      <w:r w:rsidRPr="00E866A2">
        <w:rPr>
          <w:rFonts w:ascii="Times New Roman" w:hAnsi="Times New Roman" w:cs="Times New Roman"/>
          <w:color w:val="120B03"/>
          <w:sz w:val="22"/>
          <w:szCs w:val="22"/>
          <w:u w:color="120B03"/>
        </w:rPr>
        <w:t xml:space="preserve"> </w:t>
      </w:r>
      <w:r w:rsidRPr="00E866A2">
        <w:rPr>
          <w:rFonts w:ascii="Times New Roman" w:hAnsi="Times New Roman" w:cs="Times New Roman"/>
          <w:i/>
          <w:color w:val="120B03"/>
          <w:sz w:val="22"/>
          <w:szCs w:val="22"/>
          <w:u w:color="120B03"/>
        </w:rPr>
        <w:t>366</w:t>
      </w:r>
      <w:proofErr w:type="gramEnd"/>
      <w:r w:rsidRPr="00E866A2">
        <w:rPr>
          <w:rFonts w:ascii="Times New Roman" w:hAnsi="Times New Roman" w:cs="Times New Roman"/>
          <w:i/>
          <w:color w:val="120B03"/>
          <w:sz w:val="22"/>
          <w:szCs w:val="22"/>
          <w:u w:color="120B03"/>
        </w:rPr>
        <w:t>,</w:t>
      </w:r>
      <w:r w:rsidRPr="00E866A2">
        <w:rPr>
          <w:rFonts w:ascii="Times New Roman" w:hAnsi="Times New Roman" w:cs="Times New Roman"/>
          <w:color w:val="120B03"/>
          <w:sz w:val="22"/>
          <w:szCs w:val="22"/>
          <w:u w:color="120B03"/>
        </w:rPr>
        <w:t xml:space="preserve"> 3466-3477.</w:t>
      </w:r>
    </w:p>
    <w:p w14:paraId="4A00F4D2" w14:textId="33D58192" w:rsidR="00E86B58" w:rsidRPr="00E866A2" w:rsidRDefault="00E86B58" w:rsidP="00E86B58">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r w:rsidRPr="00E866A2">
        <w:rPr>
          <w:rFonts w:ascii="Times New Roman" w:hAnsi="Times New Roman" w:cs="Times New Roman"/>
          <w:color w:val="120B03"/>
          <w:sz w:val="22"/>
          <w:szCs w:val="22"/>
          <w:u w:color="120B03"/>
        </w:rPr>
        <w:t xml:space="preserve">Schaller, M., &amp; Park, J. (2011). The behavioral immune system (and why it matters). </w:t>
      </w:r>
      <w:r w:rsidRPr="00E866A2">
        <w:rPr>
          <w:rFonts w:ascii="Times New Roman" w:hAnsi="Times New Roman" w:cs="Times New Roman"/>
          <w:i/>
          <w:color w:val="120B03"/>
          <w:sz w:val="22"/>
          <w:szCs w:val="22"/>
          <w:u w:color="120B03"/>
        </w:rPr>
        <w:t xml:space="preserve">Current Directions in Psychological Science, </w:t>
      </w:r>
      <w:r w:rsidRPr="00E866A2">
        <w:rPr>
          <w:rFonts w:ascii="Times New Roman" w:hAnsi="Times New Roman" w:cs="Times New Roman"/>
          <w:color w:val="120B03"/>
          <w:sz w:val="22"/>
          <w:szCs w:val="22"/>
          <w:u w:color="120B03"/>
        </w:rPr>
        <w:t>2</w:t>
      </w:r>
      <w:r w:rsidRPr="00E866A2">
        <w:rPr>
          <w:rFonts w:ascii="Times New Roman" w:hAnsi="Times New Roman" w:cs="Times New Roman"/>
          <w:i/>
          <w:color w:val="120B03"/>
          <w:sz w:val="22"/>
          <w:szCs w:val="22"/>
          <w:u w:color="120B03"/>
        </w:rPr>
        <w:t>0</w:t>
      </w:r>
      <w:r w:rsidRPr="00E866A2">
        <w:rPr>
          <w:rFonts w:ascii="Times New Roman" w:hAnsi="Times New Roman" w:cs="Times New Roman"/>
          <w:color w:val="120B03"/>
          <w:sz w:val="22"/>
          <w:szCs w:val="22"/>
          <w:u w:color="120B03"/>
        </w:rPr>
        <w:t xml:space="preserve">(2) ,99-103. </w:t>
      </w:r>
    </w:p>
    <w:p w14:paraId="21BCE63F" w14:textId="2E6D19C0" w:rsidR="00E86B58" w:rsidRPr="00E866A2" w:rsidRDefault="00E86B58" w:rsidP="00E86B58">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r w:rsidRPr="00E866A2">
        <w:rPr>
          <w:rFonts w:ascii="Times New Roman" w:hAnsi="Times New Roman" w:cs="Times New Roman"/>
          <w:color w:val="120B03"/>
          <w:sz w:val="22"/>
          <w:szCs w:val="22"/>
          <w:u w:color="120B03"/>
        </w:rPr>
        <w:t xml:space="preserve">Navarrete, C.D., McDonald, M., Molina, L., &amp; </w:t>
      </w:r>
      <w:proofErr w:type="spellStart"/>
      <w:r w:rsidRPr="00E866A2">
        <w:rPr>
          <w:rFonts w:ascii="Times New Roman" w:hAnsi="Times New Roman" w:cs="Times New Roman"/>
          <w:color w:val="120B03"/>
          <w:sz w:val="22"/>
          <w:szCs w:val="22"/>
          <w:u w:color="120B03"/>
        </w:rPr>
        <w:t>Sidanius</w:t>
      </w:r>
      <w:proofErr w:type="spellEnd"/>
      <w:r w:rsidRPr="00E866A2">
        <w:rPr>
          <w:rFonts w:ascii="Times New Roman" w:hAnsi="Times New Roman" w:cs="Times New Roman"/>
          <w:color w:val="120B03"/>
          <w:sz w:val="22"/>
          <w:szCs w:val="22"/>
          <w:u w:color="120B03"/>
        </w:rPr>
        <w:t xml:space="preserve">, J. (2010). Prejudice at the nexus of race and gender: An out-group male target hypothesis. </w:t>
      </w:r>
      <w:r w:rsidRPr="00E866A2">
        <w:rPr>
          <w:rFonts w:ascii="Times New Roman" w:hAnsi="Times New Roman" w:cs="Times New Roman"/>
          <w:i/>
          <w:color w:val="120B03"/>
          <w:sz w:val="22"/>
          <w:szCs w:val="22"/>
          <w:u w:color="120B03"/>
        </w:rPr>
        <w:t>Journal of Personality &amp; Social Psychology,</w:t>
      </w:r>
      <w:r w:rsidRPr="00E866A2">
        <w:rPr>
          <w:rFonts w:ascii="Times New Roman" w:hAnsi="Times New Roman" w:cs="Times New Roman"/>
          <w:color w:val="120B03"/>
          <w:sz w:val="22"/>
          <w:szCs w:val="22"/>
          <w:u w:color="120B03"/>
        </w:rPr>
        <w:t xml:space="preserve"> 98(6): 933-45.</w:t>
      </w:r>
    </w:p>
    <w:p w14:paraId="66D9BD13" w14:textId="4B53498A" w:rsidR="00E86B58" w:rsidRPr="00E866A2" w:rsidRDefault="00E86B58" w:rsidP="00E86B58">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lastRenderedPageBreak/>
        <w:t></w:t>
      </w:r>
      <w:r w:rsidR="00384AD8">
        <w:rPr>
          <w:rFonts w:ascii="Times New Roman" w:hAnsi="Times New Roman" w:cs="Times New Roman"/>
          <w:color w:val="120B03"/>
          <w:sz w:val="22"/>
          <w:szCs w:val="22"/>
          <w:u w:color="120B03"/>
        </w:rPr>
        <w:t xml:space="preserve"> </w:t>
      </w:r>
      <w:r w:rsidRPr="00E866A2">
        <w:rPr>
          <w:rFonts w:ascii="Times New Roman" w:hAnsi="Times New Roman" w:cs="Times New Roman"/>
          <w:color w:val="120B03"/>
          <w:sz w:val="22"/>
          <w:szCs w:val="22"/>
          <w:u w:color="120B03"/>
        </w:rPr>
        <w:t xml:space="preserve">McDonald, M., Navarrete, C.D., &amp; van </w:t>
      </w:r>
      <w:proofErr w:type="spellStart"/>
      <w:r w:rsidRPr="00E866A2">
        <w:rPr>
          <w:rFonts w:ascii="Times New Roman" w:hAnsi="Times New Roman" w:cs="Times New Roman"/>
          <w:color w:val="120B03"/>
          <w:sz w:val="22"/>
          <w:szCs w:val="22"/>
          <w:u w:color="120B03"/>
        </w:rPr>
        <w:t>Vugt</w:t>
      </w:r>
      <w:proofErr w:type="spellEnd"/>
      <w:r w:rsidRPr="00E866A2">
        <w:rPr>
          <w:rFonts w:ascii="Times New Roman" w:hAnsi="Times New Roman" w:cs="Times New Roman"/>
          <w:color w:val="120B03"/>
          <w:sz w:val="22"/>
          <w:szCs w:val="22"/>
          <w:u w:color="120B03"/>
        </w:rPr>
        <w:t xml:space="preserve">, M. (2012). Evolution and the psychology of intergroup conflict: The “warrior male” hypothesis. </w:t>
      </w:r>
      <w:r w:rsidRPr="00E866A2">
        <w:rPr>
          <w:rFonts w:ascii="Times New Roman" w:hAnsi="Times New Roman" w:cs="Times New Roman"/>
          <w:i/>
          <w:color w:val="120B03"/>
          <w:sz w:val="22"/>
          <w:szCs w:val="22"/>
          <w:u w:color="120B03"/>
        </w:rPr>
        <w:t>Philosophical Transactions of the Royal Society B: Biological Sciences,</w:t>
      </w:r>
      <w:r w:rsidRPr="00E866A2">
        <w:rPr>
          <w:rFonts w:ascii="Times New Roman" w:hAnsi="Times New Roman" w:cs="Times New Roman"/>
          <w:color w:val="120B03"/>
          <w:sz w:val="22"/>
          <w:szCs w:val="22"/>
          <w:u w:color="120B03"/>
        </w:rPr>
        <w:t xml:space="preserve"> 367(1589): 670-679.</w:t>
      </w:r>
    </w:p>
    <w:p w14:paraId="4A3778F7" w14:textId="076EACBF" w:rsidR="00E86B58" w:rsidRDefault="00E86B58" w:rsidP="00E86B58">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00384AD8">
        <w:rPr>
          <w:rFonts w:ascii="Times New Roman" w:hAnsi="Times New Roman" w:cs="Times New Roman"/>
          <w:color w:val="120B03"/>
          <w:sz w:val="22"/>
          <w:szCs w:val="22"/>
          <w:u w:color="120B03"/>
        </w:rPr>
        <w:t xml:space="preserve"> </w:t>
      </w:r>
      <w:r w:rsidRPr="00E866A2">
        <w:rPr>
          <w:rFonts w:ascii="Times New Roman" w:hAnsi="Times New Roman" w:cs="Times New Roman"/>
          <w:color w:val="120B03"/>
          <w:sz w:val="22"/>
          <w:szCs w:val="22"/>
          <w:u w:color="120B03"/>
        </w:rPr>
        <w:t xml:space="preserve">Pinker, S. (2002): Chapter 17: </w:t>
      </w:r>
      <w:r w:rsidR="00855DF2">
        <w:rPr>
          <w:rFonts w:ascii="Times New Roman" w:hAnsi="Times New Roman" w:cs="Times New Roman"/>
          <w:color w:val="120B03"/>
          <w:sz w:val="22"/>
          <w:szCs w:val="22"/>
          <w:u w:color="120B03"/>
        </w:rPr>
        <w:t>“Violence.”</w:t>
      </w:r>
    </w:p>
    <w:p w14:paraId="21D92045" w14:textId="0E5B1CC7" w:rsidR="000C68C2" w:rsidRDefault="000C68C2" w:rsidP="00EB7B86">
      <w:pPr>
        <w:spacing w:after="0" w:line="240" w:lineRule="auto"/>
        <w:rPr>
          <w:rFonts w:ascii="Times New Roman" w:hAnsi="Times New Roman" w:cs="Times New Roman"/>
          <w:color w:val="983620" w:themeColor="accent2"/>
          <w:sz w:val="22"/>
          <w:szCs w:val="22"/>
          <w:u w:color="120B03"/>
        </w:rPr>
      </w:pPr>
    </w:p>
    <w:p w14:paraId="36D1C144" w14:textId="77777777" w:rsidR="002416D6" w:rsidRPr="00E86B58" w:rsidRDefault="002416D6" w:rsidP="002416D6">
      <w:pPr>
        <w:spacing w:after="0" w:line="240" w:lineRule="auto"/>
        <w:rPr>
          <w:rFonts w:ascii="Times New Roman" w:hAnsi="Times New Roman" w:cs="Times New Roman"/>
          <w:color w:val="983620" w:themeColor="accent2"/>
          <w:sz w:val="22"/>
          <w:szCs w:val="22"/>
          <w:u w:color="120B03"/>
        </w:rPr>
      </w:pPr>
      <w:r w:rsidRPr="00E86B58">
        <w:rPr>
          <w:rFonts w:ascii="Times New Roman" w:hAnsi="Times New Roman" w:cs="Times New Roman"/>
          <w:b/>
          <w:color w:val="983620" w:themeColor="accent2"/>
          <w:sz w:val="22"/>
          <w:szCs w:val="22"/>
          <w:u w:color="120B03"/>
        </w:rPr>
        <w:t>Week 11 – Midterm Exam</w:t>
      </w:r>
    </w:p>
    <w:p w14:paraId="27F01509" w14:textId="77777777" w:rsidR="002416D6" w:rsidRDefault="002416D6" w:rsidP="002416D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Midterm Exam Due Thurs. 1-Apr, 8:00p</w:t>
      </w:r>
    </w:p>
    <w:p w14:paraId="586BB37E" w14:textId="77777777" w:rsidR="002416D6" w:rsidRPr="00E86B58" w:rsidRDefault="002416D6" w:rsidP="00EB7B86">
      <w:pPr>
        <w:spacing w:after="0" w:line="240" w:lineRule="auto"/>
        <w:rPr>
          <w:rFonts w:ascii="Times New Roman" w:hAnsi="Times New Roman" w:cs="Times New Roman"/>
          <w:color w:val="983620" w:themeColor="accent2"/>
          <w:sz w:val="22"/>
          <w:szCs w:val="22"/>
          <w:u w:color="120B03"/>
        </w:rPr>
      </w:pPr>
    </w:p>
    <w:p w14:paraId="7C86C95E" w14:textId="74307906" w:rsidR="00F1043A" w:rsidRPr="00A92D0F" w:rsidRDefault="00C97F73" w:rsidP="00EB7B86">
      <w:pPr>
        <w:spacing w:after="0" w:line="240" w:lineRule="auto"/>
        <w:rPr>
          <w:rFonts w:ascii="Times New Roman" w:hAnsi="Times New Roman" w:cs="Times New Roman"/>
          <w:color w:val="983620" w:themeColor="accent2"/>
          <w:sz w:val="22"/>
          <w:szCs w:val="22"/>
          <w:u w:color="120B03"/>
        </w:rPr>
      </w:pPr>
      <w:r w:rsidRPr="00E86B58">
        <w:rPr>
          <w:rFonts w:ascii="Times New Roman" w:hAnsi="Times New Roman" w:cs="Times New Roman"/>
          <w:b/>
          <w:color w:val="983620" w:themeColor="accent2"/>
          <w:sz w:val="22"/>
          <w:szCs w:val="22"/>
          <w:u w:color="120B03"/>
        </w:rPr>
        <w:t>Week 13</w:t>
      </w:r>
      <w:r w:rsidR="00106C4C" w:rsidRPr="00E86B58">
        <w:rPr>
          <w:rFonts w:ascii="Times New Roman" w:hAnsi="Times New Roman" w:cs="Times New Roman"/>
          <w:b/>
          <w:color w:val="983620" w:themeColor="accent2"/>
          <w:sz w:val="22"/>
          <w:szCs w:val="22"/>
          <w:u w:color="120B03"/>
        </w:rPr>
        <w:t xml:space="preserve"> </w:t>
      </w:r>
      <w:r w:rsidR="00F1043A" w:rsidRPr="00E86B58">
        <w:rPr>
          <w:rFonts w:ascii="Times New Roman" w:hAnsi="Times New Roman" w:cs="Times New Roman"/>
          <w:b/>
          <w:color w:val="983620" w:themeColor="accent2"/>
          <w:sz w:val="22"/>
          <w:szCs w:val="22"/>
          <w:u w:color="120B03"/>
        </w:rPr>
        <w:t>– Morality II</w:t>
      </w:r>
    </w:p>
    <w:p w14:paraId="19269FE3" w14:textId="3D08E096" w:rsidR="00F1043A" w:rsidRDefault="00F1043A"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722BB3">
        <w:rPr>
          <w:rFonts w:ascii="Times New Roman" w:hAnsi="Times New Roman" w:cs="Times New Roman"/>
          <w:color w:val="120B03"/>
          <w:sz w:val="22"/>
          <w:szCs w:val="22"/>
          <w:u w:color="120B03"/>
        </w:rPr>
        <w:t>Boyer, P. (2008)</w:t>
      </w:r>
      <w:r>
        <w:rPr>
          <w:rFonts w:ascii="Times New Roman" w:hAnsi="Times New Roman" w:cs="Times New Roman"/>
          <w:color w:val="120B03"/>
          <w:sz w:val="22"/>
          <w:szCs w:val="22"/>
          <w:u w:color="120B03"/>
        </w:rPr>
        <w:t xml:space="preserve">. </w:t>
      </w:r>
      <w:r w:rsidR="00722BB3">
        <w:rPr>
          <w:rFonts w:ascii="Times New Roman" w:hAnsi="Times New Roman" w:cs="Times New Roman"/>
          <w:color w:val="120B03"/>
          <w:sz w:val="22"/>
          <w:szCs w:val="22"/>
          <w:u w:color="120B03"/>
        </w:rPr>
        <w:t xml:space="preserve">Religion: Bound to believe? </w:t>
      </w:r>
      <w:r w:rsidR="00722BB3">
        <w:rPr>
          <w:rFonts w:ascii="Times New Roman" w:hAnsi="Times New Roman" w:cs="Times New Roman"/>
          <w:i/>
          <w:color w:val="120B03"/>
          <w:sz w:val="22"/>
          <w:szCs w:val="22"/>
          <w:u w:color="120B03"/>
        </w:rPr>
        <w:t>Nature</w:t>
      </w:r>
      <w:r w:rsidRPr="006161E8">
        <w:rPr>
          <w:rFonts w:ascii="Times New Roman" w:hAnsi="Times New Roman" w:cs="Times New Roman"/>
          <w:i/>
          <w:color w:val="120B03"/>
          <w:sz w:val="22"/>
          <w:szCs w:val="22"/>
          <w:u w:color="120B03"/>
        </w:rPr>
        <w:t>,</w:t>
      </w:r>
      <w:r>
        <w:rPr>
          <w:rFonts w:ascii="Times New Roman" w:hAnsi="Times New Roman" w:cs="Times New Roman"/>
          <w:color w:val="120B03"/>
          <w:sz w:val="22"/>
          <w:szCs w:val="22"/>
          <w:u w:color="120B03"/>
        </w:rPr>
        <w:t xml:space="preserve"> </w:t>
      </w:r>
      <w:r w:rsidR="00722BB3">
        <w:rPr>
          <w:rFonts w:ascii="Times New Roman" w:hAnsi="Times New Roman" w:cs="Times New Roman"/>
          <w:color w:val="120B03"/>
          <w:sz w:val="22"/>
          <w:szCs w:val="22"/>
          <w:u w:color="120B03"/>
        </w:rPr>
        <w:t>455</w:t>
      </w:r>
      <w:r>
        <w:rPr>
          <w:rFonts w:ascii="Times New Roman" w:hAnsi="Times New Roman" w:cs="Times New Roman"/>
          <w:color w:val="120B03"/>
          <w:sz w:val="22"/>
          <w:szCs w:val="22"/>
          <w:u w:color="120B03"/>
        </w:rPr>
        <w:t xml:space="preserve">: </w:t>
      </w:r>
      <w:r w:rsidR="00722BB3">
        <w:rPr>
          <w:rFonts w:ascii="Times New Roman" w:hAnsi="Times New Roman" w:cs="Times New Roman"/>
          <w:color w:val="120B03"/>
          <w:sz w:val="22"/>
          <w:szCs w:val="22"/>
          <w:u w:color="120B03"/>
        </w:rPr>
        <w:t>1038-1039</w:t>
      </w:r>
      <w:r>
        <w:rPr>
          <w:rFonts w:ascii="Times New Roman" w:hAnsi="Times New Roman" w:cs="Times New Roman"/>
          <w:color w:val="120B03"/>
          <w:sz w:val="22"/>
          <w:szCs w:val="22"/>
          <w:u w:color="120B03"/>
        </w:rPr>
        <w:t>.</w:t>
      </w:r>
    </w:p>
    <w:p w14:paraId="572558B9" w14:textId="3635BE25" w:rsidR="000A2FA8" w:rsidRDefault="000A2FA8"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sidRPr="000A2FA8">
        <w:rPr>
          <w:rFonts w:ascii="Times New Roman" w:hAnsi="Times New Roman" w:cs="Times New Roman"/>
          <w:color w:val="120B03"/>
          <w:sz w:val="22"/>
          <w:szCs w:val="22"/>
          <w:u w:color="120B03"/>
        </w:rPr>
        <w:t>DeScioli</w:t>
      </w:r>
      <w:proofErr w:type="spellEnd"/>
      <w:r w:rsidRPr="000A2FA8">
        <w:rPr>
          <w:rFonts w:ascii="Times New Roman" w:hAnsi="Times New Roman" w:cs="Times New Roman"/>
          <w:color w:val="120B03"/>
          <w:sz w:val="22"/>
          <w:szCs w:val="22"/>
          <w:u w:color="120B03"/>
        </w:rPr>
        <w:t xml:space="preserve">, P., &amp; Kurzban, R. (2013). A solution to the mysteries of morality. </w:t>
      </w:r>
      <w:r w:rsidRPr="000A2FA8">
        <w:rPr>
          <w:rFonts w:ascii="Times New Roman" w:hAnsi="Times New Roman" w:cs="Times New Roman"/>
          <w:i/>
          <w:color w:val="120B03"/>
          <w:sz w:val="22"/>
          <w:szCs w:val="22"/>
          <w:u w:color="120B03"/>
        </w:rPr>
        <w:t>Psychological Bulletin</w:t>
      </w:r>
      <w:r w:rsidRPr="000A2FA8">
        <w:rPr>
          <w:rFonts w:ascii="Times New Roman" w:hAnsi="Times New Roman" w:cs="Times New Roman"/>
          <w:color w:val="120B03"/>
          <w:sz w:val="22"/>
          <w:szCs w:val="22"/>
          <w:u w:color="120B03"/>
        </w:rPr>
        <w:t>, 139, 477-496.</w:t>
      </w:r>
    </w:p>
    <w:p w14:paraId="276846EE" w14:textId="299AED4E" w:rsidR="000A2FA8" w:rsidRDefault="000A2FA8"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Pr="000A2FA8">
        <w:rPr>
          <w:rFonts w:ascii="Times New Roman" w:hAnsi="Times New Roman" w:cs="Times New Roman"/>
          <w:color w:val="120B03"/>
          <w:sz w:val="22"/>
          <w:szCs w:val="22"/>
          <w:u w:color="120B03"/>
        </w:rPr>
        <w:t xml:space="preserve">Kurzban, R., </w:t>
      </w:r>
      <w:proofErr w:type="spellStart"/>
      <w:r w:rsidRPr="000A2FA8">
        <w:rPr>
          <w:rFonts w:ascii="Times New Roman" w:hAnsi="Times New Roman" w:cs="Times New Roman"/>
          <w:color w:val="120B03"/>
          <w:sz w:val="22"/>
          <w:szCs w:val="22"/>
          <w:u w:color="120B03"/>
        </w:rPr>
        <w:t>DeScioli</w:t>
      </w:r>
      <w:proofErr w:type="spellEnd"/>
      <w:r w:rsidRPr="000A2FA8">
        <w:rPr>
          <w:rFonts w:ascii="Times New Roman" w:hAnsi="Times New Roman" w:cs="Times New Roman"/>
          <w:color w:val="120B03"/>
          <w:sz w:val="22"/>
          <w:szCs w:val="22"/>
          <w:u w:color="120B03"/>
        </w:rPr>
        <w:t xml:space="preserve">, P., &amp; Fein, D. (2012). Hamilton vs. Kant: Pitting adaptations for altruism against adaptations for moral judgment. </w:t>
      </w:r>
      <w:r w:rsidRPr="000A2FA8">
        <w:rPr>
          <w:rFonts w:ascii="Times New Roman" w:hAnsi="Times New Roman" w:cs="Times New Roman"/>
          <w:i/>
          <w:color w:val="120B03"/>
          <w:sz w:val="22"/>
          <w:szCs w:val="22"/>
          <w:u w:color="120B03"/>
        </w:rPr>
        <w:t>Evolution and Human Behavior,</w:t>
      </w:r>
      <w:r w:rsidRPr="000A2FA8">
        <w:rPr>
          <w:rFonts w:ascii="Times New Roman" w:hAnsi="Times New Roman" w:cs="Times New Roman"/>
          <w:color w:val="120B03"/>
          <w:sz w:val="22"/>
          <w:szCs w:val="22"/>
          <w:u w:color="120B03"/>
        </w:rPr>
        <w:t xml:space="preserve"> 33, 323-333</w:t>
      </w:r>
      <w:r w:rsidR="00C97F73">
        <w:rPr>
          <w:rFonts w:ascii="Times New Roman" w:hAnsi="Times New Roman" w:cs="Times New Roman"/>
          <w:color w:val="120B03"/>
          <w:sz w:val="22"/>
          <w:szCs w:val="22"/>
          <w:u w:color="120B03"/>
        </w:rPr>
        <w:t xml:space="preserve">. </w:t>
      </w:r>
    </w:p>
    <w:p w14:paraId="117A0E5C" w14:textId="033D0E5F" w:rsidR="001B5F06" w:rsidRDefault="00AF7CEF"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1B5F06">
        <w:rPr>
          <w:rFonts w:ascii="Times New Roman" w:hAnsi="Times New Roman" w:cs="Times New Roman"/>
          <w:color w:val="120B03"/>
          <w:sz w:val="22"/>
          <w:szCs w:val="22"/>
          <w:u w:color="120B03"/>
        </w:rPr>
        <w:t xml:space="preserve">Delton, A, </w:t>
      </w:r>
      <w:proofErr w:type="spellStart"/>
      <w:r w:rsidR="001B5F06">
        <w:rPr>
          <w:rFonts w:ascii="Times New Roman" w:hAnsi="Times New Roman" w:cs="Times New Roman"/>
          <w:color w:val="120B03"/>
          <w:sz w:val="22"/>
          <w:szCs w:val="22"/>
          <w:u w:color="120B03"/>
        </w:rPr>
        <w:t>Nemirow</w:t>
      </w:r>
      <w:proofErr w:type="spellEnd"/>
      <w:r w:rsidR="001B5F06">
        <w:rPr>
          <w:rFonts w:ascii="Times New Roman" w:hAnsi="Times New Roman" w:cs="Times New Roman"/>
          <w:color w:val="120B03"/>
          <w:sz w:val="22"/>
          <w:szCs w:val="22"/>
          <w:u w:color="120B03"/>
        </w:rPr>
        <w:t xml:space="preserve">, J., Robertson, T., Cimino, A., &amp; Cosmides, L. (2013). </w:t>
      </w:r>
      <w:r w:rsidR="001B5F06" w:rsidRPr="001B5F06">
        <w:rPr>
          <w:rFonts w:ascii="Times New Roman" w:hAnsi="Times New Roman" w:cs="Times New Roman"/>
          <w:color w:val="120B03"/>
          <w:sz w:val="22"/>
          <w:szCs w:val="22"/>
          <w:u w:color="120B03"/>
        </w:rPr>
        <w:t>Merely Opting Out of a Public Good Is Moralized: An Error Management</w:t>
      </w:r>
      <w:r w:rsidR="001B5F06">
        <w:rPr>
          <w:rFonts w:ascii="Times New Roman" w:hAnsi="Times New Roman" w:cs="Times New Roman"/>
          <w:color w:val="120B03"/>
          <w:sz w:val="22"/>
          <w:szCs w:val="22"/>
          <w:u w:color="120B03"/>
        </w:rPr>
        <w:t xml:space="preserve"> </w:t>
      </w:r>
      <w:r w:rsidR="001B5F06" w:rsidRPr="001B5F06">
        <w:rPr>
          <w:rFonts w:ascii="Times New Roman" w:hAnsi="Times New Roman" w:cs="Times New Roman"/>
          <w:color w:val="120B03"/>
          <w:sz w:val="22"/>
          <w:szCs w:val="22"/>
          <w:u w:color="120B03"/>
        </w:rPr>
        <w:t>Approach to Cooperation</w:t>
      </w:r>
      <w:r>
        <w:rPr>
          <w:rFonts w:ascii="Times New Roman" w:hAnsi="Times New Roman" w:cs="Times New Roman"/>
          <w:color w:val="120B03"/>
          <w:sz w:val="22"/>
          <w:szCs w:val="22"/>
          <w:u w:color="120B03"/>
        </w:rPr>
        <w:t xml:space="preserve">. </w:t>
      </w:r>
      <w:r w:rsidRPr="00AF7CEF">
        <w:rPr>
          <w:rFonts w:ascii="Times New Roman" w:hAnsi="Times New Roman" w:cs="Times New Roman"/>
          <w:i/>
          <w:color w:val="120B03"/>
          <w:sz w:val="22"/>
          <w:szCs w:val="22"/>
          <w:u w:color="120B03"/>
        </w:rPr>
        <w:t>Journal of Personality and Social Psychology</w:t>
      </w:r>
      <w:r>
        <w:rPr>
          <w:rFonts w:ascii="Times New Roman" w:hAnsi="Times New Roman" w:cs="Times New Roman"/>
          <w:i/>
          <w:color w:val="120B03"/>
          <w:sz w:val="22"/>
          <w:szCs w:val="22"/>
          <w:u w:color="120B03"/>
        </w:rPr>
        <w:t>.</w:t>
      </w:r>
    </w:p>
    <w:p w14:paraId="37BA27F1" w14:textId="77777777" w:rsidR="004A24F3" w:rsidRDefault="004A24F3" w:rsidP="004A24F3">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sidRPr="00E866A2">
        <w:rPr>
          <w:rFonts w:ascii="Times New Roman" w:hAnsi="Times New Roman" w:cs="Times New Roman"/>
          <w:color w:val="120B03"/>
          <w:sz w:val="22"/>
          <w:szCs w:val="22"/>
          <w:u w:color="120B03"/>
        </w:rPr>
        <w:t xml:space="preserve">Henrich, J., </w:t>
      </w:r>
      <w:proofErr w:type="spellStart"/>
      <w:r w:rsidRPr="00E866A2">
        <w:rPr>
          <w:rFonts w:ascii="Times New Roman" w:hAnsi="Times New Roman" w:cs="Times New Roman"/>
          <w:color w:val="120B03"/>
          <w:sz w:val="22"/>
          <w:szCs w:val="22"/>
          <w:u w:color="120B03"/>
        </w:rPr>
        <w:t>Ensimger</w:t>
      </w:r>
      <w:proofErr w:type="spellEnd"/>
      <w:r w:rsidRPr="00E866A2">
        <w:rPr>
          <w:rFonts w:ascii="Times New Roman" w:hAnsi="Times New Roman" w:cs="Times New Roman"/>
          <w:color w:val="120B03"/>
          <w:sz w:val="22"/>
          <w:szCs w:val="22"/>
          <w:u w:color="120B03"/>
        </w:rPr>
        <w:t xml:space="preserve">, J., </w:t>
      </w:r>
      <w:proofErr w:type="spellStart"/>
      <w:r w:rsidRPr="00E866A2">
        <w:rPr>
          <w:rFonts w:ascii="Times New Roman" w:hAnsi="Times New Roman" w:cs="Times New Roman"/>
          <w:color w:val="120B03"/>
          <w:sz w:val="22"/>
          <w:szCs w:val="22"/>
          <w:u w:color="120B03"/>
        </w:rPr>
        <w:t>McElreath</w:t>
      </w:r>
      <w:proofErr w:type="spellEnd"/>
      <w:r w:rsidRPr="00E866A2">
        <w:rPr>
          <w:rFonts w:ascii="Times New Roman" w:hAnsi="Times New Roman" w:cs="Times New Roman"/>
          <w:color w:val="120B03"/>
          <w:sz w:val="22"/>
          <w:szCs w:val="22"/>
          <w:u w:color="120B03"/>
        </w:rPr>
        <w:t xml:space="preserve">, R., Barr, A., Barrett, C., </w:t>
      </w:r>
      <w:proofErr w:type="spellStart"/>
      <w:r w:rsidRPr="00E866A2">
        <w:rPr>
          <w:rFonts w:ascii="Times New Roman" w:hAnsi="Times New Roman" w:cs="Times New Roman"/>
          <w:color w:val="120B03"/>
          <w:sz w:val="22"/>
          <w:szCs w:val="22"/>
          <w:u w:color="120B03"/>
        </w:rPr>
        <w:t>Bolyanatz</w:t>
      </w:r>
      <w:proofErr w:type="spellEnd"/>
      <w:r w:rsidRPr="00E866A2">
        <w:rPr>
          <w:rFonts w:ascii="Times New Roman" w:hAnsi="Times New Roman" w:cs="Times New Roman"/>
          <w:color w:val="120B03"/>
          <w:sz w:val="22"/>
          <w:szCs w:val="22"/>
          <w:u w:color="120B03"/>
        </w:rPr>
        <w:t xml:space="preserve">, A., Cardenas, J. C., </w:t>
      </w:r>
      <w:proofErr w:type="spellStart"/>
      <w:r w:rsidRPr="00E866A2">
        <w:rPr>
          <w:rFonts w:ascii="Times New Roman" w:hAnsi="Times New Roman" w:cs="Times New Roman"/>
          <w:color w:val="120B03"/>
          <w:sz w:val="22"/>
          <w:szCs w:val="22"/>
          <w:u w:color="120B03"/>
        </w:rPr>
        <w:t>Gurven</w:t>
      </w:r>
      <w:proofErr w:type="spellEnd"/>
      <w:r w:rsidRPr="00E866A2">
        <w:rPr>
          <w:rFonts w:ascii="Times New Roman" w:hAnsi="Times New Roman" w:cs="Times New Roman"/>
          <w:color w:val="120B03"/>
          <w:sz w:val="22"/>
          <w:szCs w:val="22"/>
          <w:u w:color="120B03"/>
        </w:rPr>
        <w:t xml:space="preserve">, M., </w:t>
      </w:r>
      <w:proofErr w:type="spellStart"/>
      <w:r w:rsidRPr="00E866A2">
        <w:rPr>
          <w:rFonts w:ascii="Times New Roman" w:hAnsi="Times New Roman" w:cs="Times New Roman"/>
          <w:color w:val="120B03"/>
          <w:sz w:val="22"/>
          <w:szCs w:val="22"/>
          <w:u w:color="120B03"/>
        </w:rPr>
        <w:t>Gwako</w:t>
      </w:r>
      <w:proofErr w:type="spellEnd"/>
      <w:r w:rsidRPr="00E866A2">
        <w:rPr>
          <w:rFonts w:ascii="Times New Roman" w:hAnsi="Times New Roman" w:cs="Times New Roman"/>
          <w:color w:val="120B03"/>
          <w:sz w:val="22"/>
          <w:szCs w:val="22"/>
          <w:u w:color="120B03"/>
        </w:rPr>
        <w:t xml:space="preserve">, E., Henrich, N., </w:t>
      </w:r>
      <w:proofErr w:type="spellStart"/>
      <w:r w:rsidRPr="00E866A2">
        <w:rPr>
          <w:rFonts w:ascii="Times New Roman" w:hAnsi="Times New Roman" w:cs="Times New Roman"/>
          <w:color w:val="120B03"/>
          <w:sz w:val="22"/>
          <w:szCs w:val="22"/>
          <w:u w:color="120B03"/>
        </w:rPr>
        <w:t>Lesorogol</w:t>
      </w:r>
      <w:proofErr w:type="spellEnd"/>
      <w:r w:rsidRPr="00E866A2">
        <w:rPr>
          <w:rFonts w:ascii="Times New Roman" w:hAnsi="Times New Roman" w:cs="Times New Roman"/>
          <w:color w:val="120B03"/>
          <w:sz w:val="22"/>
          <w:szCs w:val="22"/>
          <w:u w:color="120B03"/>
        </w:rPr>
        <w:t xml:space="preserve">, C., Marlowe, F., Tracer, D., &amp; J. </w:t>
      </w:r>
      <w:proofErr w:type="spellStart"/>
      <w:r w:rsidRPr="00E866A2">
        <w:rPr>
          <w:rFonts w:ascii="Times New Roman" w:hAnsi="Times New Roman" w:cs="Times New Roman"/>
          <w:color w:val="120B03"/>
          <w:sz w:val="22"/>
          <w:szCs w:val="22"/>
          <w:u w:color="120B03"/>
        </w:rPr>
        <w:t>Ziker</w:t>
      </w:r>
      <w:proofErr w:type="spellEnd"/>
      <w:r w:rsidRPr="00E866A2">
        <w:rPr>
          <w:rFonts w:ascii="Times New Roman" w:hAnsi="Times New Roman" w:cs="Times New Roman"/>
          <w:color w:val="120B03"/>
          <w:sz w:val="22"/>
          <w:szCs w:val="22"/>
          <w:u w:color="120B03"/>
        </w:rPr>
        <w:t xml:space="preserve"> (2010) Markets, Religion, Community Size, and the Evolution of Fairness and Punishment. </w:t>
      </w:r>
      <w:r w:rsidRPr="00E866A2">
        <w:rPr>
          <w:rFonts w:ascii="Times New Roman" w:hAnsi="Times New Roman" w:cs="Times New Roman"/>
          <w:i/>
          <w:color w:val="120B03"/>
          <w:sz w:val="22"/>
          <w:szCs w:val="22"/>
          <w:u w:color="120B03"/>
        </w:rPr>
        <w:t>Science</w:t>
      </w:r>
      <w:r w:rsidRPr="00E866A2">
        <w:rPr>
          <w:rFonts w:ascii="Times New Roman" w:hAnsi="Times New Roman" w:cs="Times New Roman"/>
          <w:color w:val="120B03"/>
          <w:sz w:val="22"/>
          <w:szCs w:val="22"/>
          <w:u w:color="120B03"/>
        </w:rPr>
        <w:t xml:space="preserve"> 327: 1480-1484.</w:t>
      </w:r>
    </w:p>
    <w:p w14:paraId="029FD2FE" w14:textId="486E1ED5" w:rsidR="00A92D0F" w:rsidRDefault="00A92D0F" w:rsidP="004A24F3">
      <w:pPr>
        <w:spacing w:after="0" w:line="240" w:lineRule="auto"/>
        <w:ind w:left="144" w:hanging="144"/>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2002. </w:t>
      </w:r>
      <w:r>
        <w:rPr>
          <w:rFonts w:ascii="Times New Roman" w:hAnsi="Times New Roman" w:cs="Times New Roman"/>
          <w:i/>
          <w:color w:val="120B03"/>
          <w:sz w:val="22"/>
          <w:szCs w:val="22"/>
          <w:u w:color="120B03"/>
        </w:rPr>
        <w:t xml:space="preserve">The Blank Slate, </w:t>
      </w:r>
      <w:r>
        <w:rPr>
          <w:rFonts w:ascii="Times New Roman" w:hAnsi="Times New Roman" w:cs="Times New Roman"/>
          <w:color w:val="120B03"/>
          <w:sz w:val="22"/>
          <w:szCs w:val="22"/>
          <w:u w:color="120B03"/>
        </w:rPr>
        <w:t>Ch. 16: “Politics.”</w:t>
      </w:r>
    </w:p>
    <w:p w14:paraId="4E0B7BD8" w14:textId="7B9B1460" w:rsidR="00C97F73" w:rsidRDefault="004A24F3" w:rsidP="00EB7B86">
      <w:pPr>
        <w:spacing w:after="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ab/>
      </w:r>
    </w:p>
    <w:p w14:paraId="378E8907" w14:textId="21A9575A" w:rsidR="00C97F73" w:rsidRPr="00E86B58" w:rsidRDefault="00C97F73" w:rsidP="00EB7B86">
      <w:pPr>
        <w:spacing w:after="0" w:line="240" w:lineRule="auto"/>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 xml:space="preserve">Week 14 – </w:t>
      </w:r>
      <w:r w:rsidR="00634B8B" w:rsidRPr="00634B8B">
        <w:rPr>
          <w:rFonts w:ascii="Times New Roman" w:hAnsi="Times New Roman" w:cs="Times New Roman"/>
          <w:b/>
          <w:color w:val="983620" w:themeColor="accent2"/>
          <w:sz w:val="22"/>
          <w:szCs w:val="22"/>
          <w:u w:color="120B03"/>
        </w:rPr>
        <w:t>Week 14 – Evolutionary Psychology of Consumer Behavior</w:t>
      </w:r>
    </w:p>
    <w:p w14:paraId="3CC55B1A" w14:textId="53592E85" w:rsidR="00634B8B" w:rsidRPr="00634B8B" w:rsidRDefault="00B44FB2" w:rsidP="00634B8B">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634B8B" w:rsidRPr="00634B8B">
        <w:rPr>
          <w:rFonts w:ascii="Times New Roman" w:hAnsi="Times New Roman" w:cs="Times New Roman"/>
          <w:color w:val="120B03"/>
          <w:sz w:val="22"/>
          <w:szCs w:val="22"/>
          <w:u w:color="120B03"/>
        </w:rPr>
        <w:t xml:space="preserve">Durante, K. M., </w:t>
      </w:r>
      <w:proofErr w:type="spellStart"/>
      <w:r w:rsidR="00634B8B" w:rsidRPr="00634B8B">
        <w:rPr>
          <w:rFonts w:ascii="Times New Roman" w:hAnsi="Times New Roman" w:cs="Times New Roman"/>
          <w:color w:val="120B03"/>
          <w:sz w:val="22"/>
          <w:szCs w:val="22"/>
          <w:u w:color="120B03"/>
        </w:rPr>
        <w:t>Griskevicius</w:t>
      </w:r>
      <w:proofErr w:type="spellEnd"/>
      <w:r w:rsidR="00634B8B" w:rsidRPr="00634B8B">
        <w:rPr>
          <w:rFonts w:ascii="Times New Roman" w:hAnsi="Times New Roman" w:cs="Times New Roman"/>
          <w:color w:val="120B03"/>
          <w:sz w:val="22"/>
          <w:szCs w:val="22"/>
          <w:u w:color="120B03"/>
        </w:rPr>
        <w:t xml:space="preserve">, V., Hill, S. E., </w:t>
      </w:r>
      <w:proofErr w:type="spellStart"/>
      <w:r w:rsidR="00634B8B" w:rsidRPr="00634B8B">
        <w:rPr>
          <w:rFonts w:ascii="Times New Roman" w:hAnsi="Times New Roman" w:cs="Times New Roman"/>
          <w:color w:val="120B03"/>
          <w:sz w:val="22"/>
          <w:szCs w:val="22"/>
          <w:u w:color="120B03"/>
        </w:rPr>
        <w:t>Perilloux</w:t>
      </w:r>
      <w:proofErr w:type="spellEnd"/>
      <w:r w:rsidR="00634B8B" w:rsidRPr="00634B8B">
        <w:rPr>
          <w:rFonts w:ascii="Times New Roman" w:hAnsi="Times New Roman" w:cs="Times New Roman"/>
          <w:color w:val="120B03"/>
          <w:sz w:val="22"/>
          <w:szCs w:val="22"/>
          <w:u w:color="120B03"/>
        </w:rPr>
        <w:t>, C., and Li, N. P. (2011) Ovulation, female competition, and product</w:t>
      </w:r>
    </w:p>
    <w:p w14:paraId="7A44C750" w14:textId="77777777" w:rsidR="00634B8B" w:rsidRPr="00634B8B" w:rsidRDefault="00634B8B" w:rsidP="00634B8B">
      <w:pPr>
        <w:spacing w:after="0" w:line="240" w:lineRule="auto"/>
        <w:rPr>
          <w:rFonts w:ascii="Times New Roman" w:hAnsi="Times New Roman" w:cs="Times New Roman"/>
          <w:color w:val="120B03"/>
          <w:sz w:val="22"/>
          <w:szCs w:val="22"/>
          <w:u w:color="120B03"/>
        </w:rPr>
      </w:pPr>
      <w:r w:rsidRPr="00634B8B">
        <w:rPr>
          <w:rFonts w:ascii="Times New Roman" w:hAnsi="Times New Roman" w:cs="Times New Roman"/>
          <w:color w:val="120B03"/>
          <w:sz w:val="22"/>
          <w:szCs w:val="22"/>
          <w:u w:color="120B03"/>
        </w:rPr>
        <w:t xml:space="preserve">choice: Hormonal influences on consumer behavior. </w:t>
      </w:r>
      <w:r w:rsidRPr="00634B8B">
        <w:rPr>
          <w:rFonts w:ascii="Times New Roman" w:hAnsi="Times New Roman" w:cs="Times New Roman"/>
          <w:i/>
          <w:color w:val="120B03"/>
          <w:sz w:val="22"/>
          <w:szCs w:val="22"/>
          <w:u w:color="120B03"/>
        </w:rPr>
        <w:t>Journal of Consumer Research,</w:t>
      </w:r>
      <w:r w:rsidRPr="00634B8B">
        <w:rPr>
          <w:rFonts w:ascii="Times New Roman" w:hAnsi="Times New Roman" w:cs="Times New Roman"/>
          <w:color w:val="120B03"/>
          <w:sz w:val="22"/>
          <w:szCs w:val="22"/>
          <w:u w:color="120B03"/>
        </w:rPr>
        <w:t xml:space="preserve"> 37, 921-934.</w:t>
      </w:r>
    </w:p>
    <w:p w14:paraId="3B9F4438" w14:textId="524C8F9E" w:rsidR="00634B8B" w:rsidRPr="00634B8B" w:rsidRDefault="00634B8B" w:rsidP="00634B8B">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proofErr w:type="spellStart"/>
      <w:r w:rsidRPr="00634B8B">
        <w:rPr>
          <w:rFonts w:ascii="Times New Roman" w:hAnsi="Times New Roman" w:cs="Times New Roman"/>
          <w:color w:val="120B03"/>
          <w:sz w:val="22"/>
          <w:szCs w:val="22"/>
          <w:u w:color="120B03"/>
        </w:rPr>
        <w:t>Sundie</w:t>
      </w:r>
      <w:proofErr w:type="spellEnd"/>
      <w:r w:rsidRPr="00634B8B">
        <w:rPr>
          <w:rFonts w:ascii="Times New Roman" w:hAnsi="Times New Roman" w:cs="Times New Roman"/>
          <w:color w:val="120B03"/>
          <w:sz w:val="22"/>
          <w:szCs w:val="22"/>
          <w:u w:color="120B03"/>
        </w:rPr>
        <w:t xml:space="preserve">, J. M., Kenrick, D. T., </w:t>
      </w:r>
      <w:proofErr w:type="spellStart"/>
      <w:r w:rsidRPr="00634B8B">
        <w:rPr>
          <w:rFonts w:ascii="Times New Roman" w:hAnsi="Times New Roman" w:cs="Times New Roman"/>
          <w:color w:val="120B03"/>
          <w:sz w:val="22"/>
          <w:szCs w:val="22"/>
          <w:u w:color="120B03"/>
        </w:rPr>
        <w:t>Griskevicius</w:t>
      </w:r>
      <w:proofErr w:type="spellEnd"/>
      <w:r w:rsidRPr="00634B8B">
        <w:rPr>
          <w:rFonts w:ascii="Times New Roman" w:hAnsi="Times New Roman" w:cs="Times New Roman"/>
          <w:color w:val="120B03"/>
          <w:sz w:val="22"/>
          <w:szCs w:val="22"/>
          <w:u w:color="120B03"/>
        </w:rPr>
        <w:t xml:space="preserve">, V., </w:t>
      </w:r>
      <w:proofErr w:type="spellStart"/>
      <w:r w:rsidRPr="00634B8B">
        <w:rPr>
          <w:rFonts w:ascii="Times New Roman" w:hAnsi="Times New Roman" w:cs="Times New Roman"/>
          <w:color w:val="120B03"/>
          <w:sz w:val="22"/>
          <w:szCs w:val="22"/>
          <w:u w:color="120B03"/>
        </w:rPr>
        <w:t>Tybur</w:t>
      </w:r>
      <w:proofErr w:type="spellEnd"/>
      <w:r w:rsidRPr="00634B8B">
        <w:rPr>
          <w:rFonts w:ascii="Times New Roman" w:hAnsi="Times New Roman" w:cs="Times New Roman"/>
          <w:color w:val="120B03"/>
          <w:sz w:val="22"/>
          <w:szCs w:val="22"/>
          <w:u w:color="120B03"/>
        </w:rPr>
        <w:t xml:space="preserve"> J. M., </w:t>
      </w:r>
      <w:proofErr w:type="spellStart"/>
      <w:r w:rsidRPr="00634B8B">
        <w:rPr>
          <w:rFonts w:ascii="Times New Roman" w:hAnsi="Times New Roman" w:cs="Times New Roman"/>
          <w:color w:val="120B03"/>
          <w:sz w:val="22"/>
          <w:szCs w:val="22"/>
          <w:u w:color="120B03"/>
        </w:rPr>
        <w:t>Vohs</w:t>
      </w:r>
      <w:proofErr w:type="spellEnd"/>
      <w:r w:rsidRPr="00634B8B">
        <w:rPr>
          <w:rFonts w:ascii="Times New Roman" w:hAnsi="Times New Roman" w:cs="Times New Roman"/>
          <w:color w:val="120B03"/>
          <w:sz w:val="22"/>
          <w:szCs w:val="22"/>
          <w:u w:color="120B03"/>
        </w:rPr>
        <w:t>, K. D., &amp; Beal, D. J. (2011). Peacocks, Porsches, and</w:t>
      </w:r>
    </w:p>
    <w:p w14:paraId="6808F16E" w14:textId="77777777" w:rsidR="00634B8B" w:rsidRPr="00634B8B" w:rsidRDefault="00634B8B" w:rsidP="00634B8B">
      <w:pPr>
        <w:spacing w:after="0" w:line="240" w:lineRule="auto"/>
        <w:rPr>
          <w:rFonts w:ascii="Times New Roman" w:hAnsi="Times New Roman" w:cs="Times New Roman"/>
          <w:color w:val="120B03"/>
          <w:sz w:val="22"/>
          <w:szCs w:val="22"/>
          <w:u w:color="120B03"/>
        </w:rPr>
      </w:pPr>
      <w:r w:rsidRPr="00634B8B">
        <w:rPr>
          <w:rFonts w:ascii="Times New Roman" w:hAnsi="Times New Roman" w:cs="Times New Roman"/>
          <w:color w:val="120B03"/>
          <w:sz w:val="22"/>
          <w:szCs w:val="22"/>
          <w:u w:color="120B03"/>
        </w:rPr>
        <w:t xml:space="preserve">Thorstein Veblen: Conspicuous consumption as a sexual signaling system. </w:t>
      </w:r>
      <w:r w:rsidRPr="00634B8B">
        <w:rPr>
          <w:rFonts w:ascii="Times New Roman" w:hAnsi="Times New Roman" w:cs="Times New Roman"/>
          <w:i/>
          <w:color w:val="120B03"/>
          <w:sz w:val="22"/>
          <w:szCs w:val="22"/>
          <w:u w:color="120B03"/>
        </w:rPr>
        <w:t>Journal of Personal and Social Psychology</w:t>
      </w:r>
      <w:r w:rsidRPr="00634B8B">
        <w:rPr>
          <w:rFonts w:ascii="Times New Roman" w:hAnsi="Times New Roman" w:cs="Times New Roman"/>
          <w:color w:val="120B03"/>
          <w:sz w:val="22"/>
          <w:szCs w:val="22"/>
          <w:u w:color="120B03"/>
        </w:rPr>
        <w:t>, 100,</w:t>
      </w:r>
    </w:p>
    <w:p w14:paraId="3A23080A" w14:textId="77777777" w:rsidR="00634B8B" w:rsidRPr="00634B8B" w:rsidRDefault="00634B8B" w:rsidP="00634B8B">
      <w:pPr>
        <w:spacing w:after="0" w:line="240" w:lineRule="auto"/>
        <w:rPr>
          <w:rFonts w:ascii="Times New Roman" w:hAnsi="Times New Roman" w:cs="Times New Roman"/>
          <w:color w:val="120B03"/>
          <w:sz w:val="22"/>
          <w:szCs w:val="22"/>
          <w:u w:color="120B03"/>
        </w:rPr>
      </w:pPr>
      <w:r w:rsidRPr="00634B8B">
        <w:rPr>
          <w:rFonts w:ascii="Times New Roman" w:hAnsi="Times New Roman" w:cs="Times New Roman"/>
          <w:color w:val="120B03"/>
          <w:sz w:val="22"/>
          <w:szCs w:val="22"/>
          <w:u w:color="120B03"/>
        </w:rPr>
        <w:t>664-680.</w:t>
      </w:r>
    </w:p>
    <w:p w14:paraId="6CF843DE" w14:textId="38A6E13D" w:rsidR="00634B8B" w:rsidRPr="00634B8B" w:rsidRDefault="00634B8B" w:rsidP="00634B8B">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Pr="00634B8B">
        <w:rPr>
          <w:rFonts w:ascii="Times New Roman" w:hAnsi="Times New Roman" w:cs="Times New Roman"/>
          <w:color w:val="120B03"/>
          <w:sz w:val="22"/>
          <w:szCs w:val="22"/>
          <w:u w:color="120B03"/>
        </w:rPr>
        <w:t>Saad, G. (2006). Applying evolutionary psychology in understanding the Darwinian roots of consumption</w:t>
      </w:r>
    </w:p>
    <w:p w14:paraId="0B508C7E" w14:textId="77777777" w:rsidR="00634B8B" w:rsidRPr="00634B8B" w:rsidRDefault="00634B8B" w:rsidP="00634B8B">
      <w:pPr>
        <w:spacing w:after="0" w:line="240" w:lineRule="auto"/>
        <w:rPr>
          <w:rFonts w:ascii="Times New Roman" w:hAnsi="Times New Roman" w:cs="Times New Roman"/>
          <w:color w:val="120B03"/>
          <w:sz w:val="22"/>
          <w:szCs w:val="22"/>
          <w:u w:color="120B03"/>
        </w:rPr>
      </w:pPr>
      <w:r w:rsidRPr="00634B8B">
        <w:rPr>
          <w:rFonts w:ascii="Times New Roman" w:hAnsi="Times New Roman" w:cs="Times New Roman"/>
          <w:color w:val="120B03"/>
          <w:sz w:val="22"/>
          <w:szCs w:val="22"/>
          <w:u w:color="120B03"/>
        </w:rPr>
        <w:t xml:space="preserve">phenomena. </w:t>
      </w:r>
      <w:r w:rsidRPr="00634B8B">
        <w:rPr>
          <w:rFonts w:ascii="Times New Roman" w:hAnsi="Times New Roman" w:cs="Times New Roman"/>
          <w:i/>
          <w:color w:val="120B03"/>
          <w:sz w:val="22"/>
          <w:szCs w:val="22"/>
          <w:u w:color="120B03"/>
        </w:rPr>
        <w:t>Managerial and Decision Economics</w:t>
      </w:r>
      <w:r w:rsidRPr="00634B8B">
        <w:rPr>
          <w:rFonts w:ascii="Times New Roman" w:hAnsi="Times New Roman" w:cs="Times New Roman"/>
          <w:color w:val="120B03"/>
          <w:sz w:val="22"/>
          <w:szCs w:val="22"/>
          <w:u w:color="120B03"/>
        </w:rPr>
        <w:t>, 27, 189-201.</w:t>
      </w:r>
    </w:p>
    <w:p w14:paraId="5824BDFF" w14:textId="77777777" w:rsidR="003E6887" w:rsidRDefault="00634B8B" w:rsidP="003E6887">
      <w:pPr>
        <w:spacing w:after="0" w:line="240" w:lineRule="auto"/>
        <w:rPr>
          <w:rFonts w:ascii="Times New Roman" w:hAnsi="Times New Roman" w:cs="Times New Roman"/>
          <w:i/>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Pr="00634B8B">
        <w:rPr>
          <w:rFonts w:ascii="Times New Roman" w:hAnsi="Times New Roman" w:cs="Times New Roman"/>
          <w:color w:val="120B03"/>
          <w:sz w:val="22"/>
          <w:szCs w:val="22"/>
          <w:u w:color="120B03"/>
        </w:rPr>
        <w:t>Saad, G., &amp; Gill, T. (2003).</w:t>
      </w:r>
      <w:r w:rsidR="003E6887">
        <w:rPr>
          <w:rFonts w:ascii="Times New Roman" w:hAnsi="Times New Roman" w:cs="Times New Roman"/>
          <w:color w:val="120B03"/>
          <w:sz w:val="22"/>
          <w:szCs w:val="22"/>
          <w:u w:color="120B03"/>
        </w:rPr>
        <w:t xml:space="preserve"> </w:t>
      </w:r>
      <w:r w:rsidR="003E6887" w:rsidRPr="003E6887">
        <w:rPr>
          <w:rFonts w:ascii="Times New Roman" w:hAnsi="Times New Roman" w:cs="Times New Roman"/>
          <w:color w:val="120B03"/>
          <w:sz w:val="22"/>
          <w:szCs w:val="22"/>
          <w:u w:color="120B03"/>
        </w:rPr>
        <w:t xml:space="preserve">An evolutionary psychology perspective on gift giving among young adults. </w:t>
      </w:r>
      <w:r w:rsidR="003E6887" w:rsidRPr="003E6887">
        <w:rPr>
          <w:rFonts w:ascii="Times New Roman" w:hAnsi="Times New Roman" w:cs="Times New Roman"/>
          <w:i/>
          <w:color w:val="120B03"/>
          <w:sz w:val="22"/>
          <w:szCs w:val="22"/>
          <w:u w:color="120B03"/>
        </w:rPr>
        <w:t>Psychology &amp;</w:t>
      </w:r>
      <w:r w:rsidR="003E6887">
        <w:rPr>
          <w:rFonts w:ascii="Times New Roman" w:hAnsi="Times New Roman" w:cs="Times New Roman"/>
          <w:i/>
          <w:color w:val="120B03"/>
          <w:sz w:val="22"/>
          <w:szCs w:val="22"/>
          <w:u w:color="120B03"/>
        </w:rPr>
        <w:t xml:space="preserve"> </w:t>
      </w:r>
    </w:p>
    <w:p w14:paraId="243E371A" w14:textId="6BA929BE" w:rsidR="00B44FB2" w:rsidRPr="003E6887" w:rsidRDefault="003E6887" w:rsidP="003E6887">
      <w:pPr>
        <w:spacing w:after="0" w:line="240" w:lineRule="auto"/>
        <w:rPr>
          <w:rFonts w:ascii="Times New Roman" w:hAnsi="Times New Roman" w:cs="Times New Roman"/>
          <w:i/>
          <w:color w:val="120B03"/>
          <w:sz w:val="22"/>
          <w:szCs w:val="22"/>
          <w:u w:color="120B03"/>
        </w:rPr>
      </w:pPr>
      <w:r>
        <w:rPr>
          <w:rFonts w:ascii="Times New Roman" w:hAnsi="Times New Roman" w:cs="Times New Roman"/>
          <w:i/>
          <w:color w:val="120B03"/>
          <w:sz w:val="22"/>
          <w:szCs w:val="22"/>
          <w:u w:color="120B03"/>
        </w:rPr>
        <w:t xml:space="preserve">  </w:t>
      </w:r>
      <w:r w:rsidRPr="003E6887">
        <w:rPr>
          <w:rFonts w:ascii="Times New Roman" w:hAnsi="Times New Roman" w:cs="Times New Roman"/>
          <w:i/>
          <w:color w:val="120B03"/>
          <w:sz w:val="22"/>
          <w:szCs w:val="22"/>
          <w:u w:color="120B03"/>
        </w:rPr>
        <w:t>Marketing, 20</w:t>
      </w:r>
      <w:r w:rsidRPr="003E6887">
        <w:rPr>
          <w:rFonts w:ascii="Times New Roman" w:hAnsi="Times New Roman" w:cs="Times New Roman"/>
          <w:color w:val="120B03"/>
          <w:sz w:val="22"/>
          <w:szCs w:val="22"/>
          <w:u w:color="120B03"/>
        </w:rPr>
        <w:t>, 765-784</w:t>
      </w:r>
    </w:p>
    <w:p w14:paraId="0F0F9553" w14:textId="77777777" w:rsidR="00B44FB2" w:rsidRPr="00106C4C" w:rsidRDefault="00B44FB2" w:rsidP="00EB7B86">
      <w:pPr>
        <w:spacing w:after="0" w:line="240" w:lineRule="auto"/>
        <w:rPr>
          <w:rFonts w:ascii="Times New Roman" w:hAnsi="Times New Roman" w:cs="Times New Roman"/>
          <w:b/>
          <w:color w:val="120B03"/>
          <w:sz w:val="22"/>
          <w:szCs w:val="22"/>
          <w:u w:color="120B03"/>
        </w:rPr>
      </w:pPr>
    </w:p>
    <w:p w14:paraId="1E231391" w14:textId="19D634A3" w:rsidR="00106C4C" w:rsidRPr="00E86B58" w:rsidRDefault="00106C4C" w:rsidP="00EB7B86">
      <w:pPr>
        <w:spacing w:after="0" w:line="240" w:lineRule="auto"/>
        <w:rPr>
          <w:rFonts w:ascii="Times New Roman" w:hAnsi="Times New Roman" w:cs="Times New Roman"/>
          <w:b/>
          <w:color w:val="983620" w:themeColor="accent2"/>
          <w:sz w:val="22"/>
          <w:szCs w:val="22"/>
          <w:u w:color="120B03"/>
        </w:rPr>
      </w:pPr>
      <w:r w:rsidRPr="00E86B58">
        <w:rPr>
          <w:rFonts w:ascii="Times New Roman" w:hAnsi="Times New Roman" w:cs="Times New Roman"/>
          <w:b/>
          <w:color w:val="983620" w:themeColor="accent2"/>
          <w:sz w:val="22"/>
          <w:szCs w:val="22"/>
          <w:u w:color="120B03"/>
        </w:rPr>
        <w:t xml:space="preserve">Week 15 </w:t>
      </w:r>
      <w:r w:rsidR="00345935" w:rsidRPr="00E86B58">
        <w:rPr>
          <w:rFonts w:ascii="Times New Roman" w:hAnsi="Times New Roman" w:cs="Times New Roman"/>
          <w:b/>
          <w:color w:val="983620" w:themeColor="accent2"/>
          <w:sz w:val="22"/>
          <w:szCs w:val="22"/>
          <w:u w:color="120B03"/>
        </w:rPr>
        <w:t>–</w:t>
      </w:r>
      <w:r w:rsidRPr="00E86B58">
        <w:rPr>
          <w:rFonts w:ascii="Times New Roman" w:hAnsi="Times New Roman" w:cs="Times New Roman"/>
          <w:b/>
          <w:color w:val="983620" w:themeColor="accent2"/>
          <w:sz w:val="22"/>
          <w:szCs w:val="22"/>
          <w:u w:color="120B03"/>
        </w:rPr>
        <w:t xml:space="preserve"> </w:t>
      </w:r>
      <w:r w:rsidR="00345935" w:rsidRPr="00E86B58">
        <w:rPr>
          <w:rFonts w:ascii="Times New Roman" w:hAnsi="Times New Roman" w:cs="Times New Roman"/>
          <w:b/>
          <w:color w:val="983620" w:themeColor="accent2"/>
          <w:sz w:val="22"/>
          <w:szCs w:val="22"/>
          <w:u w:color="120B03"/>
        </w:rPr>
        <w:t xml:space="preserve">Consciousness and Free Will </w:t>
      </w:r>
    </w:p>
    <w:p w14:paraId="5DA524A6" w14:textId="460D4CE0" w:rsidR="006161E8" w:rsidRDefault="00E866A2"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345935">
        <w:rPr>
          <w:rFonts w:ascii="Times New Roman" w:hAnsi="Times New Roman" w:cs="Times New Roman"/>
          <w:color w:val="120B03"/>
          <w:sz w:val="22"/>
          <w:szCs w:val="22"/>
          <w:u w:color="120B03"/>
        </w:rPr>
        <w:t xml:space="preserve">Dennett, D. (1998). </w:t>
      </w:r>
      <w:r w:rsidR="00345935" w:rsidRPr="005047EB">
        <w:rPr>
          <w:rFonts w:ascii="Times New Roman" w:hAnsi="Times New Roman" w:cs="Times New Roman"/>
          <w:i/>
          <w:color w:val="120B03"/>
          <w:sz w:val="22"/>
          <w:szCs w:val="22"/>
          <w:u w:color="120B03"/>
        </w:rPr>
        <w:t>The evolution of consciousness</w:t>
      </w:r>
      <w:r w:rsidR="00345935">
        <w:rPr>
          <w:rFonts w:ascii="Times New Roman" w:hAnsi="Times New Roman" w:cs="Times New Roman"/>
          <w:color w:val="120B03"/>
          <w:sz w:val="22"/>
          <w:szCs w:val="22"/>
          <w:u w:color="120B03"/>
        </w:rPr>
        <w:t xml:space="preserve">. In </w:t>
      </w:r>
      <w:r w:rsidR="00345935">
        <w:rPr>
          <w:rFonts w:ascii="Times New Roman" w:hAnsi="Times New Roman" w:cs="Times New Roman"/>
          <w:i/>
          <w:color w:val="120B03"/>
          <w:sz w:val="22"/>
          <w:szCs w:val="22"/>
          <w:u w:color="120B03"/>
        </w:rPr>
        <w:t xml:space="preserve">The Reality Club, </w:t>
      </w:r>
      <w:r w:rsidR="00345935">
        <w:rPr>
          <w:rFonts w:ascii="Times New Roman" w:hAnsi="Times New Roman" w:cs="Times New Roman"/>
          <w:color w:val="120B03"/>
          <w:sz w:val="22"/>
          <w:szCs w:val="22"/>
          <w:u w:color="120B03"/>
        </w:rPr>
        <w:t xml:space="preserve">Prentice Hall. Pp-3-99. </w:t>
      </w:r>
    </w:p>
    <w:p w14:paraId="59883011" w14:textId="074B07D1" w:rsidR="00345935" w:rsidRDefault="00E866A2"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345935">
        <w:rPr>
          <w:rFonts w:ascii="Times New Roman" w:hAnsi="Times New Roman" w:cs="Times New Roman"/>
          <w:color w:val="120B03"/>
          <w:sz w:val="22"/>
          <w:szCs w:val="22"/>
          <w:u w:color="120B03"/>
        </w:rPr>
        <w:t xml:space="preserve">Dennett, D. (1984). </w:t>
      </w:r>
      <w:r w:rsidR="00345935" w:rsidRPr="005047EB">
        <w:rPr>
          <w:rFonts w:ascii="Times New Roman" w:hAnsi="Times New Roman" w:cs="Times New Roman"/>
          <w:i/>
          <w:color w:val="120B03"/>
          <w:sz w:val="22"/>
          <w:szCs w:val="22"/>
          <w:u w:color="120B03"/>
        </w:rPr>
        <w:t>Elbow room: The varieties of free will worth wanting.</w:t>
      </w:r>
      <w:r w:rsidR="00345935">
        <w:rPr>
          <w:rFonts w:ascii="Times New Roman" w:hAnsi="Times New Roman" w:cs="Times New Roman"/>
          <w:color w:val="120B03"/>
          <w:sz w:val="22"/>
          <w:szCs w:val="22"/>
          <w:u w:color="120B03"/>
        </w:rPr>
        <w:t xml:space="preserve"> MIT Press. </w:t>
      </w:r>
      <w:proofErr w:type="spellStart"/>
      <w:r w:rsidR="00345935">
        <w:rPr>
          <w:rFonts w:ascii="Times New Roman" w:hAnsi="Times New Roman" w:cs="Times New Roman"/>
          <w:color w:val="120B03"/>
          <w:sz w:val="22"/>
          <w:szCs w:val="22"/>
          <w:u w:color="120B03"/>
        </w:rPr>
        <w:t>Chs</w:t>
      </w:r>
      <w:proofErr w:type="spellEnd"/>
      <w:r w:rsidR="00345935">
        <w:rPr>
          <w:rFonts w:ascii="Times New Roman" w:hAnsi="Times New Roman" w:cs="Times New Roman"/>
          <w:color w:val="120B03"/>
          <w:sz w:val="22"/>
          <w:szCs w:val="22"/>
          <w:u w:color="120B03"/>
        </w:rPr>
        <w:t xml:space="preserve">. 6-7. </w:t>
      </w:r>
    </w:p>
    <w:p w14:paraId="399C6978" w14:textId="6477999E" w:rsidR="005047EB" w:rsidRDefault="00E866A2"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w:t>
      </w:r>
      <w:r w:rsidR="005047EB">
        <w:rPr>
          <w:rFonts w:ascii="Times New Roman" w:hAnsi="Times New Roman" w:cs="Times New Roman"/>
          <w:color w:val="120B03"/>
          <w:sz w:val="22"/>
          <w:szCs w:val="22"/>
          <w:u w:color="120B03"/>
        </w:rPr>
        <w:t xml:space="preserve">Harris, S. (2012). </w:t>
      </w:r>
      <w:r w:rsidR="005047EB" w:rsidRPr="005047EB">
        <w:rPr>
          <w:rFonts w:ascii="Times New Roman" w:hAnsi="Times New Roman" w:cs="Times New Roman"/>
          <w:i/>
          <w:color w:val="120B03"/>
          <w:sz w:val="22"/>
          <w:szCs w:val="22"/>
          <w:u w:color="120B03"/>
        </w:rPr>
        <w:t>Free will</w:t>
      </w:r>
      <w:r w:rsidR="005047EB">
        <w:rPr>
          <w:rFonts w:ascii="Times New Roman" w:hAnsi="Times New Roman" w:cs="Times New Roman"/>
          <w:color w:val="120B03"/>
          <w:sz w:val="22"/>
          <w:szCs w:val="22"/>
          <w:u w:color="120B03"/>
        </w:rPr>
        <w:t xml:space="preserve">. Simon &amp; Schuster: New York. </w:t>
      </w:r>
    </w:p>
    <w:p w14:paraId="7ED38735" w14:textId="03CC34AD" w:rsidR="00CD2B3A" w:rsidRPr="00345935" w:rsidRDefault="00CD2B3A" w:rsidP="00EB7B86">
      <w:pPr>
        <w:spacing w:after="0" w:line="240" w:lineRule="auto"/>
        <w:rPr>
          <w:rFonts w:ascii="Times New Roman" w:hAnsi="Times New Roman" w:cs="Times New Roman"/>
          <w:color w:val="120B03"/>
          <w:sz w:val="22"/>
          <w:szCs w:val="22"/>
          <w:u w:color="120B03"/>
        </w:rPr>
      </w:pPr>
      <w:r>
        <w:rPr>
          <w:rFonts w:ascii="Wingdings" w:hAnsi="Wingdings" w:cs="Times New Roman"/>
          <w:color w:val="120B03"/>
          <w:sz w:val="22"/>
          <w:szCs w:val="22"/>
          <w:u w:color="120B03"/>
        </w:rPr>
        <w:t></w:t>
      </w:r>
      <w:r>
        <w:rPr>
          <w:rFonts w:ascii="Times New Roman" w:hAnsi="Times New Roman" w:cs="Times New Roman"/>
          <w:color w:val="120B03"/>
          <w:sz w:val="22"/>
          <w:szCs w:val="22"/>
          <w:u w:color="120B03"/>
        </w:rPr>
        <w:t xml:space="preserve"> Pinker, 2002. </w:t>
      </w:r>
      <w:r>
        <w:rPr>
          <w:rFonts w:ascii="Times New Roman" w:hAnsi="Times New Roman" w:cs="Times New Roman"/>
          <w:i/>
          <w:color w:val="120B03"/>
          <w:sz w:val="22"/>
          <w:szCs w:val="22"/>
          <w:u w:color="120B03"/>
        </w:rPr>
        <w:t xml:space="preserve">The Blank Slate, </w:t>
      </w:r>
      <w:r>
        <w:rPr>
          <w:rFonts w:ascii="Times New Roman" w:hAnsi="Times New Roman" w:cs="Times New Roman"/>
          <w:color w:val="120B03"/>
          <w:sz w:val="22"/>
          <w:szCs w:val="22"/>
          <w:u w:color="120B03"/>
        </w:rPr>
        <w:t>Ch. 11: “Fear of Nihilism.”</w:t>
      </w:r>
    </w:p>
    <w:p w14:paraId="7D1ADED6" w14:textId="4D827A21" w:rsidR="002B6E99" w:rsidRDefault="002B6E99" w:rsidP="006161E8">
      <w:pPr>
        <w:spacing w:after="60" w:line="240" w:lineRule="auto"/>
        <w:rPr>
          <w:rFonts w:ascii="Times New Roman" w:hAnsi="Times New Roman" w:cs="Times New Roman"/>
          <w:color w:val="120B03"/>
          <w:sz w:val="22"/>
          <w:szCs w:val="22"/>
          <w:u w:color="120B03"/>
        </w:rPr>
      </w:pPr>
    </w:p>
    <w:p w14:paraId="3C26B2A0" w14:textId="77777777" w:rsidR="002B6E99" w:rsidRDefault="002B6E99" w:rsidP="00DD0AAF">
      <w:pPr>
        <w:spacing w:after="60" w:line="240" w:lineRule="auto"/>
        <w:rPr>
          <w:rFonts w:ascii="Times New Roman" w:hAnsi="Times New Roman" w:cs="Times New Roman"/>
          <w:color w:val="120B03"/>
          <w:sz w:val="22"/>
          <w:szCs w:val="22"/>
          <w:u w:color="120B03"/>
        </w:rPr>
      </w:pPr>
    </w:p>
    <w:p w14:paraId="1887E953" w14:textId="24D66228" w:rsidR="00DD0AAF" w:rsidRPr="00DD0AAF" w:rsidRDefault="00B67E77" w:rsidP="00DD0AAF">
      <w:pPr>
        <w:spacing w:after="60" w:line="240" w:lineRule="auto"/>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t>SYLLABUS CONTINUES BELOW</w:t>
      </w:r>
    </w:p>
    <w:p w14:paraId="0E80A6C8" w14:textId="7DD888FB" w:rsidR="00200D8A" w:rsidRDefault="00200D8A" w:rsidP="005047EB">
      <w:pPr>
        <w:spacing w:after="0" w:line="240" w:lineRule="auto"/>
        <w:rPr>
          <w:rFonts w:ascii="Times New Roman" w:hAnsi="Times New Roman" w:cs="Times New Roman"/>
          <w:color w:val="120B03"/>
          <w:sz w:val="22"/>
          <w:szCs w:val="22"/>
          <w:u w:color="120B03"/>
        </w:rPr>
      </w:pPr>
    </w:p>
    <w:p w14:paraId="582449D4" w14:textId="033141AE" w:rsidR="00B67E77" w:rsidRDefault="00B67E77">
      <w:pPr>
        <w:rPr>
          <w:rFonts w:ascii="Times New Roman" w:hAnsi="Times New Roman" w:cs="Times New Roman"/>
          <w:color w:val="120B03"/>
          <w:sz w:val="22"/>
          <w:szCs w:val="22"/>
          <w:u w:color="120B03"/>
        </w:rPr>
      </w:pPr>
      <w:r>
        <w:rPr>
          <w:rFonts w:ascii="Times New Roman" w:hAnsi="Times New Roman" w:cs="Times New Roman"/>
          <w:color w:val="120B03"/>
          <w:sz w:val="22"/>
          <w:szCs w:val="22"/>
          <w:u w:color="120B03"/>
        </w:rPr>
        <w:br w:type="page"/>
      </w:r>
    </w:p>
    <w:p w14:paraId="2120C025" w14:textId="18BA352E" w:rsidR="00B67E77" w:rsidRPr="00E86B58" w:rsidRDefault="00B67E77" w:rsidP="00B67E77">
      <w:pPr>
        <w:pStyle w:val="Heading1"/>
        <w:ind w:right="-4029"/>
        <w:jc w:val="both"/>
        <w:rPr>
          <w:rFonts w:asciiTheme="minorHAnsi" w:hAnsiTheme="minorHAnsi"/>
          <w:b/>
          <w:sz w:val="22"/>
          <w:szCs w:val="22"/>
        </w:rPr>
      </w:pPr>
      <w:r w:rsidRPr="00E86B58">
        <w:rPr>
          <w:b/>
          <w:sz w:val="22"/>
          <w:szCs w:val="22"/>
        </w:rPr>
        <w:lastRenderedPageBreak/>
        <w:t>Grading Rubric</w:t>
      </w:r>
    </w:p>
    <w:p w14:paraId="4340FEA6" w14:textId="77777777" w:rsidR="00B67E77" w:rsidRPr="009B51F2" w:rsidRDefault="00B67E77" w:rsidP="00B67E77">
      <w:pPr>
        <w:rPr>
          <w:rFonts w:asciiTheme="majorHAnsi" w:hAnsiTheme="majorHAnsi"/>
          <w:b/>
          <w:sz w:val="28"/>
          <w:szCs w:val="28"/>
        </w:rPr>
      </w:pPr>
    </w:p>
    <w:p w14:paraId="2F75FBF3" w14:textId="77777777" w:rsidR="00B67E77" w:rsidRPr="00B67E77" w:rsidRDefault="00B67E77" w:rsidP="00B67E77">
      <w:pPr>
        <w:rPr>
          <w:rFonts w:asciiTheme="majorHAnsi" w:hAnsiTheme="majorHAnsi"/>
          <w:b/>
          <w:i/>
          <w:sz w:val="22"/>
          <w:szCs w:val="22"/>
        </w:rPr>
      </w:pPr>
      <w:r w:rsidRPr="00B67E77">
        <w:rPr>
          <w:rFonts w:asciiTheme="majorHAnsi" w:hAnsiTheme="majorHAnsi"/>
          <w:b/>
          <w:i/>
          <w:sz w:val="22"/>
          <w:szCs w:val="22"/>
        </w:rPr>
        <w:t>Grade Scale</w:t>
      </w:r>
    </w:p>
    <w:tbl>
      <w:tblPr>
        <w:tblStyle w:val="MediumList2-Accent2"/>
        <w:tblW w:w="4097" w:type="dxa"/>
        <w:tblLook w:val="04A0" w:firstRow="1" w:lastRow="0" w:firstColumn="1" w:lastColumn="0" w:noHBand="0" w:noVBand="1"/>
      </w:tblPr>
      <w:tblGrid>
        <w:gridCol w:w="1497"/>
        <w:gridCol w:w="1300"/>
        <w:gridCol w:w="1300"/>
      </w:tblGrid>
      <w:tr w:rsidR="00B67E77" w:rsidRPr="009B51F2" w14:paraId="75AA333D" w14:textId="77777777" w:rsidTr="00B67E77">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497" w:type="dxa"/>
            <w:noWrap/>
            <w:hideMark/>
          </w:tcPr>
          <w:p w14:paraId="5C4F645B" w14:textId="77777777" w:rsidR="00B67E77" w:rsidRPr="009B51F2" w:rsidRDefault="00B67E77" w:rsidP="008A4106">
            <w:pPr>
              <w:jc w:val="center"/>
              <w:rPr>
                <w:rFonts w:ascii="Calibri" w:eastAsia="Times New Roman" w:hAnsi="Calibri" w:cs="Times New Roman"/>
                <w:color w:val="000000"/>
              </w:rPr>
            </w:pPr>
            <w:r>
              <w:rPr>
                <w:rFonts w:ascii="Calibri" w:eastAsia="Times New Roman" w:hAnsi="Calibri" w:cs="Times New Roman"/>
                <w:color w:val="000000"/>
              </w:rPr>
              <w:t>Percent</w:t>
            </w:r>
          </w:p>
        </w:tc>
        <w:tc>
          <w:tcPr>
            <w:tcW w:w="1300" w:type="dxa"/>
            <w:noWrap/>
            <w:hideMark/>
          </w:tcPr>
          <w:p w14:paraId="6CC9D10C" w14:textId="77777777" w:rsidR="00B67E77" w:rsidRPr="009B51F2" w:rsidRDefault="00B67E77" w:rsidP="008A41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Min. Pts.</w:t>
            </w:r>
          </w:p>
        </w:tc>
        <w:tc>
          <w:tcPr>
            <w:tcW w:w="1300" w:type="dxa"/>
            <w:noWrap/>
            <w:hideMark/>
          </w:tcPr>
          <w:p w14:paraId="156598F9" w14:textId="77777777" w:rsidR="00B67E77" w:rsidRPr="009B51F2" w:rsidRDefault="00B67E77" w:rsidP="008A41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Grade</w:t>
            </w:r>
          </w:p>
        </w:tc>
      </w:tr>
      <w:tr w:rsidR="00B67E77" w:rsidRPr="009B51F2" w14:paraId="6777A2CB" w14:textId="77777777" w:rsidTr="00B67E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1D7CA080" w14:textId="77777777" w:rsidR="00B67E77" w:rsidRPr="009B51F2" w:rsidRDefault="00B67E77" w:rsidP="008A4106">
            <w:pPr>
              <w:jc w:val="center"/>
              <w:rPr>
                <w:rFonts w:ascii="Calibri" w:eastAsia="Times New Roman" w:hAnsi="Calibri" w:cs="Times New Roman"/>
                <w:color w:val="000000"/>
              </w:rPr>
            </w:pPr>
            <w:r>
              <w:rPr>
                <w:rFonts w:ascii="Calibri" w:eastAsia="Times New Roman" w:hAnsi="Calibri" w:cs="Times New Roman"/>
                <w:color w:val="000000"/>
              </w:rPr>
              <w:t>90%</w:t>
            </w:r>
          </w:p>
        </w:tc>
        <w:tc>
          <w:tcPr>
            <w:tcW w:w="1300" w:type="dxa"/>
            <w:noWrap/>
            <w:hideMark/>
          </w:tcPr>
          <w:p w14:paraId="5126135C" w14:textId="77777777" w:rsidR="00B67E77" w:rsidRPr="009B51F2" w:rsidRDefault="00B67E77"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450</w:t>
            </w:r>
          </w:p>
        </w:tc>
        <w:tc>
          <w:tcPr>
            <w:tcW w:w="1300" w:type="dxa"/>
            <w:noWrap/>
            <w:hideMark/>
          </w:tcPr>
          <w:p w14:paraId="3CC1877D" w14:textId="77777777" w:rsidR="00B67E77" w:rsidRPr="009B51F2" w:rsidRDefault="00B67E77"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4.0</w:t>
            </w:r>
          </w:p>
        </w:tc>
      </w:tr>
      <w:tr w:rsidR="00B67E77" w:rsidRPr="009B51F2" w14:paraId="43D75D5D" w14:textId="77777777" w:rsidTr="00B67E77">
        <w:trPr>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73AD4486" w14:textId="77777777" w:rsidR="00B67E77" w:rsidRPr="009B51F2" w:rsidRDefault="00B67E77" w:rsidP="008A4106">
            <w:pPr>
              <w:jc w:val="center"/>
              <w:rPr>
                <w:rFonts w:ascii="Calibri" w:eastAsia="Times New Roman" w:hAnsi="Calibri" w:cs="Times New Roman"/>
                <w:color w:val="000000"/>
              </w:rPr>
            </w:pPr>
            <w:r>
              <w:rPr>
                <w:rFonts w:ascii="Calibri" w:eastAsia="Times New Roman" w:hAnsi="Calibri" w:cs="Times New Roman"/>
                <w:color w:val="000000"/>
              </w:rPr>
              <w:t>85%</w:t>
            </w:r>
          </w:p>
        </w:tc>
        <w:tc>
          <w:tcPr>
            <w:tcW w:w="1300" w:type="dxa"/>
            <w:noWrap/>
            <w:hideMark/>
          </w:tcPr>
          <w:p w14:paraId="592AAF68" w14:textId="77777777" w:rsidR="00B67E77" w:rsidRPr="009B51F2" w:rsidRDefault="00B67E77"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425</w:t>
            </w:r>
          </w:p>
        </w:tc>
        <w:tc>
          <w:tcPr>
            <w:tcW w:w="1300" w:type="dxa"/>
            <w:noWrap/>
            <w:hideMark/>
          </w:tcPr>
          <w:p w14:paraId="559803D1" w14:textId="77777777" w:rsidR="00B67E77" w:rsidRPr="009B51F2" w:rsidRDefault="00B67E77"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3.5</w:t>
            </w:r>
          </w:p>
        </w:tc>
      </w:tr>
      <w:tr w:rsidR="00B67E77" w:rsidRPr="009B51F2" w14:paraId="6A7954B4" w14:textId="77777777" w:rsidTr="00B67E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38259CF7" w14:textId="77777777" w:rsidR="00B67E77" w:rsidRPr="009B51F2" w:rsidRDefault="00B67E77" w:rsidP="008A4106">
            <w:pPr>
              <w:jc w:val="center"/>
              <w:rPr>
                <w:rFonts w:ascii="Calibri" w:eastAsia="Times New Roman" w:hAnsi="Calibri" w:cs="Times New Roman"/>
                <w:color w:val="000000"/>
              </w:rPr>
            </w:pPr>
            <w:r>
              <w:rPr>
                <w:rFonts w:ascii="Calibri" w:eastAsia="Times New Roman" w:hAnsi="Calibri" w:cs="Times New Roman"/>
                <w:color w:val="000000"/>
              </w:rPr>
              <w:t>80%</w:t>
            </w:r>
          </w:p>
        </w:tc>
        <w:tc>
          <w:tcPr>
            <w:tcW w:w="1300" w:type="dxa"/>
            <w:noWrap/>
            <w:hideMark/>
          </w:tcPr>
          <w:p w14:paraId="160383F4" w14:textId="77777777" w:rsidR="00B67E77" w:rsidRPr="009B51F2" w:rsidRDefault="00B67E77"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400</w:t>
            </w:r>
          </w:p>
        </w:tc>
        <w:tc>
          <w:tcPr>
            <w:tcW w:w="1300" w:type="dxa"/>
            <w:noWrap/>
            <w:hideMark/>
          </w:tcPr>
          <w:p w14:paraId="1FE9E16A" w14:textId="77777777" w:rsidR="00B67E77" w:rsidRPr="009B51F2" w:rsidRDefault="00B67E77"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3.0</w:t>
            </w:r>
          </w:p>
        </w:tc>
      </w:tr>
      <w:tr w:rsidR="00B67E77" w:rsidRPr="009B51F2" w14:paraId="73B7CBEB" w14:textId="77777777" w:rsidTr="00B67E77">
        <w:trPr>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4BB37C3E" w14:textId="77777777" w:rsidR="00B67E77" w:rsidRPr="009B51F2" w:rsidRDefault="00B67E77" w:rsidP="008A4106">
            <w:pPr>
              <w:jc w:val="center"/>
              <w:rPr>
                <w:rFonts w:ascii="Calibri" w:eastAsia="Times New Roman" w:hAnsi="Calibri" w:cs="Times New Roman"/>
                <w:color w:val="000000"/>
              </w:rPr>
            </w:pPr>
            <w:r>
              <w:rPr>
                <w:rFonts w:ascii="Calibri" w:eastAsia="Times New Roman" w:hAnsi="Calibri" w:cs="Times New Roman"/>
                <w:color w:val="000000"/>
              </w:rPr>
              <w:t>75%</w:t>
            </w:r>
          </w:p>
        </w:tc>
        <w:tc>
          <w:tcPr>
            <w:tcW w:w="1300" w:type="dxa"/>
            <w:noWrap/>
            <w:hideMark/>
          </w:tcPr>
          <w:p w14:paraId="3FB24438" w14:textId="77777777" w:rsidR="00B67E77" w:rsidRPr="009B51F2" w:rsidRDefault="00B67E77"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375</w:t>
            </w:r>
          </w:p>
        </w:tc>
        <w:tc>
          <w:tcPr>
            <w:tcW w:w="1300" w:type="dxa"/>
            <w:noWrap/>
            <w:hideMark/>
          </w:tcPr>
          <w:p w14:paraId="34EFEF30" w14:textId="77777777" w:rsidR="00B67E77" w:rsidRPr="009B51F2" w:rsidRDefault="00B67E77"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2.5</w:t>
            </w:r>
          </w:p>
        </w:tc>
      </w:tr>
      <w:tr w:rsidR="00B67E77" w:rsidRPr="009B51F2" w14:paraId="3E9A8405" w14:textId="77777777" w:rsidTr="00B67E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6D16DB26" w14:textId="77777777" w:rsidR="00B67E77" w:rsidRPr="009B51F2" w:rsidRDefault="00B67E77" w:rsidP="008A4106">
            <w:pPr>
              <w:jc w:val="center"/>
              <w:rPr>
                <w:rFonts w:ascii="Calibri" w:eastAsia="Times New Roman" w:hAnsi="Calibri" w:cs="Times New Roman"/>
                <w:color w:val="000000"/>
              </w:rPr>
            </w:pPr>
            <w:r>
              <w:rPr>
                <w:rFonts w:ascii="Calibri" w:eastAsia="Times New Roman" w:hAnsi="Calibri" w:cs="Times New Roman"/>
                <w:color w:val="000000"/>
              </w:rPr>
              <w:t>70%</w:t>
            </w:r>
          </w:p>
        </w:tc>
        <w:tc>
          <w:tcPr>
            <w:tcW w:w="1300" w:type="dxa"/>
            <w:noWrap/>
            <w:hideMark/>
          </w:tcPr>
          <w:p w14:paraId="20E2267C" w14:textId="77777777" w:rsidR="00B67E77" w:rsidRPr="009B51F2" w:rsidRDefault="00B67E77"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350</w:t>
            </w:r>
          </w:p>
        </w:tc>
        <w:tc>
          <w:tcPr>
            <w:tcW w:w="1300" w:type="dxa"/>
            <w:noWrap/>
            <w:hideMark/>
          </w:tcPr>
          <w:p w14:paraId="1EEB2942" w14:textId="77777777" w:rsidR="00B67E77" w:rsidRPr="009B51F2" w:rsidRDefault="00B67E77"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2.0</w:t>
            </w:r>
          </w:p>
        </w:tc>
      </w:tr>
      <w:tr w:rsidR="00B67E77" w:rsidRPr="009B51F2" w14:paraId="2A7B8DAC" w14:textId="77777777" w:rsidTr="00B67E77">
        <w:trPr>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48C792C0" w14:textId="77777777" w:rsidR="00B67E77" w:rsidRPr="009B51F2" w:rsidRDefault="00B67E77" w:rsidP="008A4106">
            <w:pPr>
              <w:jc w:val="center"/>
              <w:rPr>
                <w:rFonts w:ascii="Calibri" w:eastAsia="Times New Roman" w:hAnsi="Calibri" w:cs="Times New Roman"/>
                <w:color w:val="000000"/>
              </w:rPr>
            </w:pPr>
            <w:r>
              <w:rPr>
                <w:rFonts w:ascii="Calibri" w:eastAsia="Times New Roman" w:hAnsi="Calibri" w:cs="Times New Roman"/>
                <w:color w:val="000000"/>
              </w:rPr>
              <w:t>65%</w:t>
            </w:r>
          </w:p>
        </w:tc>
        <w:tc>
          <w:tcPr>
            <w:tcW w:w="1300" w:type="dxa"/>
            <w:noWrap/>
            <w:hideMark/>
          </w:tcPr>
          <w:p w14:paraId="2B55AEE9" w14:textId="77777777" w:rsidR="00B67E77" w:rsidRPr="009B51F2" w:rsidRDefault="00B67E77"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325</w:t>
            </w:r>
          </w:p>
        </w:tc>
        <w:tc>
          <w:tcPr>
            <w:tcW w:w="1300" w:type="dxa"/>
            <w:noWrap/>
            <w:hideMark/>
          </w:tcPr>
          <w:p w14:paraId="1123EE59" w14:textId="77777777" w:rsidR="00B67E77" w:rsidRPr="009B51F2" w:rsidRDefault="00B67E77"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1.5</w:t>
            </w:r>
          </w:p>
        </w:tc>
      </w:tr>
      <w:tr w:rsidR="00B67E77" w:rsidRPr="009B51F2" w14:paraId="132F9309" w14:textId="77777777" w:rsidTr="00B67E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60F6C1F2" w14:textId="77777777" w:rsidR="00B67E77" w:rsidRPr="009B51F2" w:rsidRDefault="00B67E77" w:rsidP="008A4106">
            <w:pPr>
              <w:jc w:val="center"/>
              <w:rPr>
                <w:rFonts w:ascii="Calibri" w:eastAsia="Times New Roman" w:hAnsi="Calibri" w:cs="Times New Roman"/>
                <w:color w:val="000000"/>
              </w:rPr>
            </w:pPr>
            <w:r>
              <w:rPr>
                <w:rFonts w:ascii="Calibri" w:eastAsia="Times New Roman" w:hAnsi="Calibri" w:cs="Times New Roman"/>
                <w:color w:val="000000"/>
              </w:rPr>
              <w:t>60%</w:t>
            </w:r>
          </w:p>
        </w:tc>
        <w:tc>
          <w:tcPr>
            <w:tcW w:w="1300" w:type="dxa"/>
            <w:noWrap/>
            <w:hideMark/>
          </w:tcPr>
          <w:p w14:paraId="757B3F2C" w14:textId="77777777" w:rsidR="00B67E77" w:rsidRPr="009B51F2" w:rsidRDefault="00B67E77"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300</w:t>
            </w:r>
          </w:p>
        </w:tc>
        <w:tc>
          <w:tcPr>
            <w:tcW w:w="1300" w:type="dxa"/>
            <w:noWrap/>
            <w:hideMark/>
          </w:tcPr>
          <w:p w14:paraId="14336828" w14:textId="77777777" w:rsidR="00B67E77" w:rsidRPr="009B51F2" w:rsidRDefault="00B67E77"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1.0</w:t>
            </w:r>
          </w:p>
        </w:tc>
      </w:tr>
    </w:tbl>
    <w:p w14:paraId="23288535" w14:textId="77777777" w:rsidR="00B67E77" w:rsidRDefault="00B67E77" w:rsidP="00B67E77"/>
    <w:p w14:paraId="648AF9EC" w14:textId="77777777" w:rsidR="00B67E77" w:rsidRDefault="00B67E77" w:rsidP="00B67E77">
      <w:pPr>
        <w:rPr>
          <w:rFonts w:asciiTheme="majorHAnsi" w:hAnsiTheme="majorHAnsi"/>
        </w:rPr>
      </w:pPr>
      <w:r w:rsidRPr="008533B5">
        <w:rPr>
          <w:rFonts w:asciiTheme="majorHAnsi" w:hAnsiTheme="majorHAnsi"/>
        </w:rPr>
        <w:t xml:space="preserve">NOTE: </w:t>
      </w:r>
      <w:r>
        <w:rPr>
          <w:rFonts w:asciiTheme="majorHAnsi" w:hAnsiTheme="majorHAnsi"/>
        </w:rPr>
        <w:t>Min</w:t>
      </w:r>
      <w:r w:rsidRPr="008533B5">
        <w:rPr>
          <w:rFonts w:asciiTheme="majorHAnsi" w:hAnsiTheme="majorHAnsi"/>
        </w:rPr>
        <w:t>.</w:t>
      </w:r>
      <w:r>
        <w:rPr>
          <w:rFonts w:asciiTheme="majorHAnsi" w:hAnsiTheme="majorHAnsi"/>
        </w:rPr>
        <w:t xml:space="preserve"> Pts.</w:t>
      </w:r>
      <w:r w:rsidRPr="008533B5">
        <w:rPr>
          <w:rFonts w:asciiTheme="majorHAnsi" w:hAnsiTheme="majorHAnsi"/>
        </w:rPr>
        <w:t xml:space="preserve"> = Minimum points needed for grade.</w:t>
      </w:r>
    </w:p>
    <w:p w14:paraId="5FFCAF57" w14:textId="77777777" w:rsidR="00B67E77" w:rsidRDefault="00B67E77" w:rsidP="00B67E77">
      <w:pPr>
        <w:rPr>
          <w:rFonts w:asciiTheme="majorHAnsi" w:hAnsiTheme="majorHAnsi"/>
        </w:rPr>
      </w:pPr>
    </w:p>
    <w:p w14:paraId="2EB44608" w14:textId="77777777" w:rsidR="00B67E77" w:rsidRPr="00B67E77" w:rsidRDefault="00B67E77" w:rsidP="00B67E77">
      <w:pPr>
        <w:rPr>
          <w:rFonts w:asciiTheme="majorHAnsi" w:hAnsiTheme="majorHAnsi"/>
          <w:b/>
          <w:i/>
          <w:sz w:val="22"/>
          <w:szCs w:val="22"/>
        </w:rPr>
      </w:pPr>
      <w:r w:rsidRPr="00B67E77">
        <w:rPr>
          <w:rFonts w:asciiTheme="majorHAnsi" w:hAnsiTheme="majorHAnsi"/>
          <w:b/>
          <w:i/>
          <w:sz w:val="22"/>
          <w:szCs w:val="22"/>
        </w:rPr>
        <w:t>Point Breakdown</w:t>
      </w:r>
    </w:p>
    <w:tbl>
      <w:tblPr>
        <w:tblStyle w:val="MediumList2-Accent2"/>
        <w:tblW w:w="6697" w:type="dxa"/>
        <w:tblLook w:val="04A0" w:firstRow="1" w:lastRow="0" w:firstColumn="1" w:lastColumn="0" w:noHBand="0" w:noVBand="1"/>
      </w:tblPr>
      <w:tblGrid>
        <w:gridCol w:w="1497"/>
        <w:gridCol w:w="1300"/>
        <w:gridCol w:w="1300"/>
        <w:gridCol w:w="1300"/>
        <w:gridCol w:w="1300"/>
      </w:tblGrid>
      <w:tr w:rsidR="00112128" w:rsidRPr="009B51F2" w14:paraId="1E3D139C" w14:textId="4B782EF4" w:rsidTr="00112128">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497" w:type="dxa"/>
            <w:noWrap/>
            <w:hideMark/>
          </w:tcPr>
          <w:p w14:paraId="54EF69E3" w14:textId="77777777" w:rsidR="00112128" w:rsidRPr="009B51F2" w:rsidRDefault="00112128" w:rsidP="008A4106">
            <w:pPr>
              <w:jc w:val="center"/>
              <w:rPr>
                <w:rFonts w:ascii="Calibri" w:eastAsia="Times New Roman" w:hAnsi="Calibri" w:cs="Times New Roman"/>
                <w:color w:val="000000"/>
              </w:rPr>
            </w:pPr>
            <w:r w:rsidRPr="009B51F2">
              <w:rPr>
                <w:rFonts w:ascii="Calibri" w:eastAsia="Times New Roman" w:hAnsi="Calibri" w:cs="Times New Roman"/>
                <w:color w:val="000000"/>
              </w:rPr>
              <w:t>Type</w:t>
            </w:r>
          </w:p>
        </w:tc>
        <w:tc>
          <w:tcPr>
            <w:tcW w:w="1300" w:type="dxa"/>
            <w:noWrap/>
            <w:hideMark/>
          </w:tcPr>
          <w:p w14:paraId="7FBE0027" w14:textId="77777777" w:rsidR="00112128" w:rsidRPr="009B51F2" w:rsidRDefault="00112128" w:rsidP="008A41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B51F2">
              <w:rPr>
                <w:rFonts w:ascii="Calibri" w:eastAsia="Times New Roman" w:hAnsi="Calibri" w:cs="Times New Roman"/>
                <w:color w:val="000000"/>
              </w:rPr>
              <w:t>Pts. Each</w:t>
            </w:r>
          </w:p>
        </w:tc>
        <w:tc>
          <w:tcPr>
            <w:tcW w:w="1300" w:type="dxa"/>
            <w:noWrap/>
            <w:hideMark/>
          </w:tcPr>
          <w:p w14:paraId="3718DE71" w14:textId="77777777" w:rsidR="00112128" w:rsidRPr="009B51F2" w:rsidRDefault="00112128" w:rsidP="008A41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B51F2">
              <w:rPr>
                <w:rFonts w:ascii="Calibri" w:eastAsia="Times New Roman" w:hAnsi="Calibri" w:cs="Times New Roman"/>
                <w:color w:val="000000"/>
              </w:rPr>
              <w:t>Number</w:t>
            </w:r>
          </w:p>
        </w:tc>
        <w:tc>
          <w:tcPr>
            <w:tcW w:w="1300" w:type="dxa"/>
            <w:noWrap/>
            <w:hideMark/>
          </w:tcPr>
          <w:p w14:paraId="501A5BB5" w14:textId="77777777" w:rsidR="00112128" w:rsidRPr="009B51F2" w:rsidRDefault="00112128" w:rsidP="008A41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B51F2">
              <w:rPr>
                <w:rFonts w:ascii="Calibri" w:eastAsia="Times New Roman" w:hAnsi="Calibri" w:cs="Times New Roman"/>
                <w:color w:val="000000"/>
              </w:rPr>
              <w:t>Pts. Total</w:t>
            </w:r>
          </w:p>
        </w:tc>
        <w:tc>
          <w:tcPr>
            <w:tcW w:w="1300" w:type="dxa"/>
          </w:tcPr>
          <w:p w14:paraId="5CAE3083" w14:textId="038B6FBF" w:rsidR="00112128" w:rsidRPr="009B51F2" w:rsidRDefault="00112128" w:rsidP="008A410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Total</w:t>
            </w:r>
          </w:p>
        </w:tc>
      </w:tr>
      <w:tr w:rsidR="00112128" w:rsidRPr="009B51F2" w14:paraId="3034F4F9" w14:textId="218804AF" w:rsidTr="001121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28260DE2" w14:textId="3934B814" w:rsidR="00112128" w:rsidRPr="009B51F2" w:rsidRDefault="00112128" w:rsidP="008A4106">
            <w:pPr>
              <w:jc w:val="center"/>
              <w:rPr>
                <w:rFonts w:ascii="Calibri" w:eastAsia="Times New Roman" w:hAnsi="Calibri" w:cs="Times New Roman"/>
                <w:color w:val="000000"/>
              </w:rPr>
            </w:pPr>
            <w:r>
              <w:rPr>
                <w:rFonts w:ascii="Calibri" w:eastAsia="Times New Roman" w:hAnsi="Calibri" w:cs="Times New Roman"/>
                <w:color w:val="000000"/>
              </w:rPr>
              <w:t>Assignments</w:t>
            </w:r>
          </w:p>
        </w:tc>
        <w:tc>
          <w:tcPr>
            <w:tcW w:w="1300" w:type="dxa"/>
            <w:noWrap/>
            <w:hideMark/>
          </w:tcPr>
          <w:p w14:paraId="56EF5225" w14:textId="57CE82B4" w:rsidR="00112128" w:rsidRPr="009B51F2" w:rsidRDefault="00637723"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15-40</w:t>
            </w:r>
          </w:p>
        </w:tc>
        <w:tc>
          <w:tcPr>
            <w:tcW w:w="1300" w:type="dxa"/>
            <w:noWrap/>
            <w:hideMark/>
          </w:tcPr>
          <w:p w14:paraId="362F3460" w14:textId="77777777" w:rsidR="00112128" w:rsidRPr="009B51F2"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6</w:t>
            </w:r>
          </w:p>
        </w:tc>
        <w:tc>
          <w:tcPr>
            <w:tcW w:w="1300" w:type="dxa"/>
            <w:noWrap/>
            <w:hideMark/>
          </w:tcPr>
          <w:p w14:paraId="4BF92609" w14:textId="1655D912" w:rsidR="00112128" w:rsidRPr="009B51F2" w:rsidRDefault="00356CD3" w:rsidP="00356C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15</w:t>
            </w:r>
            <w:r w:rsidR="00112128">
              <w:rPr>
                <w:rFonts w:ascii="Calibri" w:eastAsia="Times New Roman" w:hAnsi="Calibri" w:cs="Times New Roman"/>
                <w:color w:val="000000"/>
                <w:sz w:val="28"/>
                <w:szCs w:val="28"/>
              </w:rPr>
              <w:t>0</w:t>
            </w:r>
          </w:p>
        </w:tc>
        <w:tc>
          <w:tcPr>
            <w:tcW w:w="1300" w:type="dxa"/>
          </w:tcPr>
          <w:p w14:paraId="7A28610C" w14:textId="20449B5D" w:rsidR="00112128" w:rsidRPr="00112128" w:rsidRDefault="00356CD3"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hAnsi="Calibri" w:cs="Calibri"/>
                <w:color w:val="000000"/>
                <w:sz w:val="28"/>
                <w:szCs w:val="28"/>
              </w:rPr>
              <w:t>30</w:t>
            </w:r>
            <w:r w:rsidR="00112128">
              <w:rPr>
                <w:rFonts w:ascii="Calibri" w:hAnsi="Calibri" w:cs="Calibri"/>
                <w:color w:val="000000"/>
                <w:sz w:val="28"/>
                <w:szCs w:val="28"/>
              </w:rPr>
              <w:t>%</w:t>
            </w:r>
          </w:p>
        </w:tc>
      </w:tr>
      <w:tr w:rsidR="00112128" w:rsidRPr="009B51F2" w14:paraId="65D69EF9" w14:textId="7A200164" w:rsidTr="00112128">
        <w:trPr>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7AA6B5CB" w14:textId="45DEFB27" w:rsidR="00112128" w:rsidRPr="009B51F2" w:rsidRDefault="00112128" w:rsidP="008A4106">
            <w:pPr>
              <w:jc w:val="center"/>
              <w:rPr>
                <w:rFonts w:ascii="Calibri" w:eastAsia="Times New Roman" w:hAnsi="Calibri" w:cs="Times New Roman"/>
                <w:color w:val="000000"/>
              </w:rPr>
            </w:pPr>
            <w:r>
              <w:rPr>
                <w:rFonts w:ascii="Calibri" w:eastAsia="Times New Roman" w:hAnsi="Calibri" w:cs="Times New Roman"/>
                <w:color w:val="000000"/>
              </w:rPr>
              <w:t>Midterm</w:t>
            </w:r>
          </w:p>
        </w:tc>
        <w:tc>
          <w:tcPr>
            <w:tcW w:w="1300" w:type="dxa"/>
            <w:noWrap/>
            <w:hideMark/>
          </w:tcPr>
          <w:p w14:paraId="68991592" w14:textId="1E02D4CC" w:rsidR="00112128" w:rsidRPr="009B51F2" w:rsidRDefault="00112128"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100</w:t>
            </w:r>
          </w:p>
        </w:tc>
        <w:tc>
          <w:tcPr>
            <w:tcW w:w="1300" w:type="dxa"/>
            <w:noWrap/>
            <w:hideMark/>
          </w:tcPr>
          <w:p w14:paraId="53DD605F" w14:textId="585787CC" w:rsidR="00112128" w:rsidRPr="009B51F2" w:rsidRDefault="00112128"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w:t>
            </w:r>
          </w:p>
        </w:tc>
        <w:tc>
          <w:tcPr>
            <w:tcW w:w="1300" w:type="dxa"/>
            <w:noWrap/>
            <w:hideMark/>
          </w:tcPr>
          <w:p w14:paraId="6EC710A6" w14:textId="05C58A6B" w:rsidR="00112128" w:rsidRPr="009B51F2" w:rsidRDefault="00112128"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100</w:t>
            </w:r>
          </w:p>
        </w:tc>
        <w:tc>
          <w:tcPr>
            <w:tcW w:w="1300" w:type="dxa"/>
          </w:tcPr>
          <w:p w14:paraId="38E2593B" w14:textId="645DC61E" w:rsidR="00112128" w:rsidRPr="00112128" w:rsidRDefault="00112128"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hAnsi="Calibri" w:cs="Calibri"/>
                <w:color w:val="000000"/>
                <w:sz w:val="28"/>
                <w:szCs w:val="28"/>
              </w:rPr>
              <w:t>20%</w:t>
            </w:r>
          </w:p>
        </w:tc>
      </w:tr>
      <w:tr w:rsidR="00112128" w:rsidRPr="009B51F2" w14:paraId="2240849F" w14:textId="5E8608AB" w:rsidTr="001121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759D9B3C" w14:textId="0B8A5790" w:rsidR="00112128" w:rsidRPr="009B51F2" w:rsidRDefault="00112128" w:rsidP="008A4106">
            <w:pPr>
              <w:jc w:val="center"/>
              <w:rPr>
                <w:rFonts w:ascii="Calibri" w:eastAsia="Times New Roman" w:hAnsi="Calibri" w:cs="Times New Roman"/>
                <w:color w:val="000000"/>
              </w:rPr>
            </w:pPr>
            <w:r>
              <w:rPr>
                <w:rFonts w:ascii="Calibri" w:eastAsia="Times New Roman" w:hAnsi="Calibri" w:cs="Times New Roman"/>
                <w:color w:val="000000"/>
              </w:rPr>
              <w:t>Paper</w:t>
            </w:r>
          </w:p>
        </w:tc>
        <w:tc>
          <w:tcPr>
            <w:tcW w:w="1300" w:type="dxa"/>
            <w:noWrap/>
            <w:hideMark/>
          </w:tcPr>
          <w:p w14:paraId="3A593266" w14:textId="6DAA598B" w:rsidR="00112128" w:rsidRPr="009B51F2"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100</w:t>
            </w:r>
          </w:p>
        </w:tc>
        <w:tc>
          <w:tcPr>
            <w:tcW w:w="1300" w:type="dxa"/>
            <w:noWrap/>
            <w:hideMark/>
          </w:tcPr>
          <w:p w14:paraId="0AEF5896" w14:textId="47CD308B" w:rsidR="00112128" w:rsidRPr="009B51F2"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w:t>
            </w:r>
          </w:p>
        </w:tc>
        <w:tc>
          <w:tcPr>
            <w:tcW w:w="1300" w:type="dxa"/>
            <w:noWrap/>
            <w:hideMark/>
          </w:tcPr>
          <w:p w14:paraId="1B262AB1" w14:textId="18117619" w:rsidR="00112128" w:rsidRPr="009B51F2"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100</w:t>
            </w:r>
          </w:p>
        </w:tc>
        <w:tc>
          <w:tcPr>
            <w:tcW w:w="1300" w:type="dxa"/>
          </w:tcPr>
          <w:p w14:paraId="570778F6" w14:textId="476B7140" w:rsidR="00112128" w:rsidRPr="00112128"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hAnsi="Calibri" w:cs="Calibri"/>
                <w:color w:val="000000"/>
                <w:sz w:val="28"/>
                <w:szCs w:val="28"/>
              </w:rPr>
              <w:t>20%</w:t>
            </w:r>
          </w:p>
        </w:tc>
      </w:tr>
      <w:tr w:rsidR="00112128" w:rsidRPr="009B51F2" w14:paraId="75598731" w14:textId="54B86456" w:rsidTr="00112128">
        <w:trPr>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202C83B5" w14:textId="4C28DC26" w:rsidR="00112128" w:rsidRPr="009B51F2" w:rsidRDefault="00112128" w:rsidP="008A4106">
            <w:pPr>
              <w:jc w:val="center"/>
              <w:rPr>
                <w:rFonts w:ascii="Calibri" w:eastAsia="Times New Roman" w:hAnsi="Calibri" w:cs="Times New Roman"/>
                <w:color w:val="000000"/>
              </w:rPr>
            </w:pPr>
            <w:r>
              <w:rPr>
                <w:rFonts w:ascii="Calibri" w:eastAsia="Times New Roman" w:hAnsi="Calibri" w:cs="Times New Roman"/>
                <w:color w:val="000000"/>
              </w:rPr>
              <w:t>Participation</w:t>
            </w:r>
          </w:p>
        </w:tc>
        <w:tc>
          <w:tcPr>
            <w:tcW w:w="1300" w:type="dxa"/>
            <w:noWrap/>
            <w:hideMark/>
          </w:tcPr>
          <w:p w14:paraId="66C57637" w14:textId="1104B1ED" w:rsidR="00112128" w:rsidRPr="009B51F2" w:rsidRDefault="003740B4"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1300" w:type="dxa"/>
            <w:noWrap/>
            <w:hideMark/>
          </w:tcPr>
          <w:p w14:paraId="4055166A" w14:textId="0782DDB0" w:rsidR="00112128" w:rsidRPr="009B51F2" w:rsidRDefault="00112128"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w:t>
            </w:r>
            <w:r w:rsidR="003740B4">
              <w:rPr>
                <w:rFonts w:ascii="Calibri" w:eastAsia="Times New Roman" w:hAnsi="Calibri" w:cs="Times New Roman"/>
                <w:color w:val="000000"/>
                <w:sz w:val="28"/>
                <w:szCs w:val="28"/>
              </w:rPr>
              <w:t>3</w:t>
            </w:r>
          </w:p>
        </w:tc>
        <w:tc>
          <w:tcPr>
            <w:tcW w:w="1300" w:type="dxa"/>
            <w:noWrap/>
            <w:hideMark/>
          </w:tcPr>
          <w:p w14:paraId="1B49B2B5" w14:textId="2C39D279" w:rsidR="00112128" w:rsidRPr="009B51F2" w:rsidRDefault="003740B4"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50</w:t>
            </w:r>
          </w:p>
        </w:tc>
        <w:tc>
          <w:tcPr>
            <w:tcW w:w="1300" w:type="dxa"/>
          </w:tcPr>
          <w:p w14:paraId="40EE1175" w14:textId="4B675E1C" w:rsidR="00112128" w:rsidRPr="00112128" w:rsidRDefault="00356CD3" w:rsidP="00356C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hAnsi="Calibri" w:cs="Calibri"/>
                <w:color w:val="000000"/>
                <w:sz w:val="28"/>
                <w:szCs w:val="28"/>
              </w:rPr>
              <w:t>10%</w:t>
            </w:r>
          </w:p>
        </w:tc>
      </w:tr>
      <w:tr w:rsidR="00112128" w:rsidRPr="009B51F2" w14:paraId="72B90B20" w14:textId="082083A8" w:rsidTr="001121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06A460E9" w14:textId="5A986FD9" w:rsidR="00112128" w:rsidRPr="009B51F2" w:rsidRDefault="00112128" w:rsidP="008A4106">
            <w:pPr>
              <w:jc w:val="center"/>
              <w:rPr>
                <w:rFonts w:ascii="Calibri" w:eastAsia="Times New Roman" w:hAnsi="Calibri" w:cs="Times New Roman"/>
                <w:color w:val="000000"/>
              </w:rPr>
            </w:pPr>
            <w:r>
              <w:rPr>
                <w:rFonts w:ascii="Calibri" w:eastAsia="Times New Roman" w:hAnsi="Calibri" w:cs="Times New Roman"/>
                <w:color w:val="000000"/>
              </w:rPr>
              <w:t>Presentation</w:t>
            </w:r>
          </w:p>
        </w:tc>
        <w:tc>
          <w:tcPr>
            <w:tcW w:w="1300" w:type="dxa"/>
            <w:noWrap/>
            <w:hideMark/>
          </w:tcPr>
          <w:p w14:paraId="6B2672BB" w14:textId="6B211ABA" w:rsidR="00112128" w:rsidRPr="009B51F2" w:rsidRDefault="003740B4"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75</w:t>
            </w:r>
          </w:p>
        </w:tc>
        <w:tc>
          <w:tcPr>
            <w:tcW w:w="1300" w:type="dxa"/>
            <w:noWrap/>
            <w:hideMark/>
          </w:tcPr>
          <w:p w14:paraId="3D0C5097" w14:textId="0A24A08F" w:rsidR="00112128" w:rsidRPr="009B51F2"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w:t>
            </w:r>
          </w:p>
        </w:tc>
        <w:tc>
          <w:tcPr>
            <w:tcW w:w="1300" w:type="dxa"/>
            <w:noWrap/>
            <w:hideMark/>
          </w:tcPr>
          <w:p w14:paraId="1C7C96FC" w14:textId="7D416B31" w:rsidR="00112128" w:rsidRPr="009B51F2" w:rsidRDefault="003740B4"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75</w:t>
            </w:r>
          </w:p>
        </w:tc>
        <w:tc>
          <w:tcPr>
            <w:tcW w:w="1300" w:type="dxa"/>
          </w:tcPr>
          <w:p w14:paraId="626788D0" w14:textId="6D928D7D" w:rsidR="00112128" w:rsidRPr="00112128" w:rsidRDefault="003740B4"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r>
              <w:rPr>
                <w:rFonts w:ascii="Calibri" w:hAnsi="Calibri" w:cs="Calibri"/>
                <w:color w:val="000000"/>
                <w:sz w:val="28"/>
                <w:szCs w:val="28"/>
              </w:rPr>
              <w:t>15</w:t>
            </w:r>
            <w:r w:rsidR="00112128">
              <w:rPr>
                <w:rFonts w:ascii="Calibri" w:hAnsi="Calibri" w:cs="Calibri"/>
                <w:color w:val="000000"/>
                <w:sz w:val="28"/>
                <w:szCs w:val="28"/>
              </w:rPr>
              <w:t>%</w:t>
            </w:r>
          </w:p>
        </w:tc>
      </w:tr>
      <w:tr w:rsidR="00112128" w:rsidRPr="009B51F2" w14:paraId="67BE9D29" w14:textId="38F88A06" w:rsidTr="00112128">
        <w:trPr>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3FECB2B3" w14:textId="624EFAA8" w:rsidR="00112128" w:rsidRPr="009B51F2" w:rsidRDefault="00112128" w:rsidP="008A4106">
            <w:pPr>
              <w:jc w:val="center"/>
              <w:rPr>
                <w:rFonts w:ascii="Calibri" w:eastAsia="Times New Roman" w:hAnsi="Calibri" w:cs="Times New Roman"/>
                <w:color w:val="000000"/>
              </w:rPr>
            </w:pPr>
            <w:r>
              <w:rPr>
                <w:rFonts w:ascii="Calibri" w:eastAsia="Times New Roman" w:hAnsi="Calibri" w:cs="Times New Roman"/>
                <w:color w:val="000000"/>
              </w:rPr>
              <w:t>Feedback</w:t>
            </w:r>
          </w:p>
        </w:tc>
        <w:tc>
          <w:tcPr>
            <w:tcW w:w="1300" w:type="dxa"/>
            <w:noWrap/>
            <w:hideMark/>
          </w:tcPr>
          <w:p w14:paraId="76906267" w14:textId="5CEC897F" w:rsidR="00112128" w:rsidRPr="009B51F2" w:rsidRDefault="00356CD3"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2</w:t>
            </w:r>
          </w:p>
        </w:tc>
        <w:tc>
          <w:tcPr>
            <w:tcW w:w="1300" w:type="dxa"/>
            <w:noWrap/>
            <w:hideMark/>
          </w:tcPr>
          <w:p w14:paraId="1C1C0068" w14:textId="02E66A02" w:rsidR="00112128" w:rsidRPr="009B51F2" w:rsidRDefault="00112128"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1</w:t>
            </w:r>
            <w:r w:rsidR="00356CD3">
              <w:rPr>
                <w:rFonts w:ascii="Calibri" w:eastAsia="Times New Roman" w:hAnsi="Calibri" w:cs="Times New Roman"/>
                <w:color w:val="000000"/>
                <w:sz w:val="28"/>
                <w:szCs w:val="28"/>
              </w:rPr>
              <w:t>2</w:t>
            </w:r>
          </w:p>
        </w:tc>
        <w:tc>
          <w:tcPr>
            <w:tcW w:w="1300" w:type="dxa"/>
            <w:noWrap/>
            <w:hideMark/>
          </w:tcPr>
          <w:p w14:paraId="79485A56" w14:textId="79051785" w:rsidR="00112128" w:rsidRPr="009B51F2" w:rsidRDefault="00356CD3"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eastAsia="Times New Roman" w:hAnsi="Calibri" w:cs="Times New Roman"/>
                <w:color w:val="000000"/>
                <w:sz w:val="28"/>
                <w:szCs w:val="28"/>
              </w:rPr>
              <w:t>25</w:t>
            </w:r>
          </w:p>
        </w:tc>
        <w:tc>
          <w:tcPr>
            <w:tcW w:w="1300" w:type="dxa"/>
          </w:tcPr>
          <w:p w14:paraId="31D3E8B0" w14:textId="389E22F8" w:rsidR="00112128" w:rsidRPr="00112128" w:rsidRDefault="00356CD3" w:rsidP="008A41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rPr>
            </w:pPr>
            <w:r>
              <w:rPr>
                <w:rFonts w:ascii="Calibri" w:hAnsi="Calibri" w:cs="Calibri"/>
                <w:color w:val="000000"/>
                <w:sz w:val="28"/>
                <w:szCs w:val="28"/>
              </w:rPr>
              <w:t>5</w:t>
            </w:r>
            <w:r w:rsidR="00112128">
              <w:rPr>
                <w:rFonts w:ascii="Calibri" w:hAnsi="Calibri" w:cs="Calibri"/>
                <w:color w:val="000000"/>
                <w:sz w:val="28"/>
                <w:szCs w:val="28"/>
              </w:rPr>
              <w:t>%</w:t>
            </w:r>
          </w:p>
        </w:tc>
      </w:tr>
      <w:tr w:rsidR="00112128" w:rsidRPr="009B51F2" w14:paraId="126EA1A6" w14:textId="29927FFB" w:rsidTr="001121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7" w:type="dxa"/>
            <w:noWrap/>
            <w:hideMark/>
          </w:tcPr>
          <w:p w14:paraId="16A01AEB" w14:textId="77777777" w:rsidR="00112128" w:rsidRPr="009B51F2" w:rsidRDefault="00112128" w:rsidP="008A4106">
            <w:pPr>
              <w:jc w:val="center"/>
              <w:rPr>
                <w:rFonts w:ascii="Calibri" w:eastAsia="Times New Roman" w:hAnsi="Calibri" w:cs="Times New Roman"/>
                <w:color w:val="000000"/>
              </w:rPr>
            </w:pPr>
            <w:r w:rsidRPr="009B51F2">
              <w:rPr>
                <w:rFonts w:ascii="Calibri" w:eastAsia="Times New Roman" w:hAnsi="Calibri" w:cs="Times New Roman"/>
                <w:color w:val="000000"/>
              </w:rPr>
              <w:t>Total</w:t>
            </w:r>
          </w:p>
        </w:tc>
        <w:tc>
          <w:tcPr>
            <w:tcW w:w="1300" w:type="dxa"/>
            <w:noWrap/>
            <w:hideMark/>
          </w:tcPr>
          <w:p w14:paraId="173567DD" w14:textId="77777777" w:rsidR="00112128" w:rsidRPr="009B51F2"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c>
          <w:tcPr>
            <w:tcW w:w="1300" w:type="dxa"/>
            <w:noWrap/>
            <w:hideMark/>
          </w:tcPr>
          <w:p w14:paraId="76DE4F7D" w14:textId="77777777" w:rsidR="00112128" w:rsidRPr="009B51F2"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rPr>
            </w:pPr>
          </w:p>
        </w:tc>
        <w:tc>
          <w:tcPr>
            <w:tcW w:w="1300" w:type="dxa"/>
            <w:noWrap/>
            <w:hideMark/>
          </w:tcPr>
          <w:p w14:paraId="499C762E" w14:textId="77777777" w:rsidR="00112128" w:rsidRPr="009B51F2"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8"/>
                <w:szCs w:val="28"/>
              </w:rPr>
            </w:pPr>
            <w:r w:rsidRPr="009B51F2">
              <w:rPr>
                <w:rFonts w:ascii="Calibri" w:eastAsia="Times New Roman" w:hAnsi="Calibri" w:cs="Times New Roman"/>
                <w:b/>
                <w:color w:val="000000"/>
                <w:sz w:val="28"/>
                <w:szCs w:val="28"/>
              </w:rPr>
              <w:t>500</w:t>
            </w:r>
          </w:p>
        </w:tc>
        <w:tc>
          <w:tcPr>
            <w:tcW w:w="1300" w:type="dxa"/>
          </w:tcPr>
          <w:p w14:paraId="74448411" w14:textId="2D0123DB" w:rsidR="00112128" w:rsidRPr="00112128" w:rsidRDefault="00112128" w:rsidP="008A41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100%</w:t>
            </w:r>
          </w:p>
        </w:tc>
      </w:tr>
    </w:tbl>
    <w:p w14:paraId="393C161A" w14:textId="77777777" w:rsidR="00B67E77" w:rsidRPr="009B51F2" w:rsidRDefault="00B67E77" w:rsidP="00B67E77">
      <w:pPr>
        <w:rPr>
          <w:rFonts w:asciiTheme="majorHAnsi" w:hAnsiTheme="majorHAnsi"/>
          <w:sz w:val="28"/>
          <w:szCs w:val="28"/>
        </w:rPr>
      </w:pPr>
    </w:p>
    <w:p w14:paraId="3C4BCE95" w14:textId="77777777" w:rsidR="00B67E77" w:rsidRPr="005047EB" w:rsidRDefault="00B67E77" w:rsidP="005047EB">
      <w:pPr>
        <w:spacing w:after="0" w:line="240" w:lineRule="auto"/>
        <w:rPr>
          <w:rFonts w:ascii="Times New Roman" w:hAnsi="Times New Roman" w:cs="Times New Roman"/>
          <w:color w:val="120B03"/>
          <w:sz w:val="22"/>
          <w:szCs w:val="22"/>
          <w:u w:color="120B03"/>
        </w:rPr>
      </w:pPr>
    </w:p>
    <w:sectPr w:rsidR="00B67E77" w:rsidRPr="005047EB" w:rsidSect="004D6435">
      <w:type w:val="continuous"/>
      <w:pgSz w:w="12240" w:h="15840" w:code="1"/>
      <w:pgMar w:top="576"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29CC" w14:textId="77777777" w:rsidR="009D4794" w:rsidRDefault="009D4794">
      <w:pPr>
        <w:spacing w:after="0" w:line="240" w:lineRule="auto"/>
      </w:pPr>
      <w:r>
        <w:separator/>
      </w:r>
    </w:p>
  </w:endnote>
  <w:endnote w:type="continuationSeparator" w:id="0">
    <w:p w14:paraId="444C80E2" w14:textId="77777777" w:rsidR="009D4794" w:rsidRDefault="009D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de 2000">
    <w:altName w:val="Code"/>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7093"/>
      <w:gridCol w:w="236"/>
      <w:gridCol w:w="3759"/>
    </w:tblGrid>
    <w:tr w:rsidR="00D639E9" w14:paraId="456F54B9" w14:textId="77777777" w:rsidTr="00416259">
      <w:tc>
        <w:tcPr>
          <w:tcW w:w="3200" w:type="pct"/>
          <w:shd w:val="clear" w:color="auto" w:fill="983620" w:themeFill="accent2"/>
        </w:tcPr>
        <w:p w14:paraId="18FCC717" w14:textId="77777777" w:rsidR="00D639E9" w:rsidRDefault="00D639E9" w:rsidP="00416259">
          <w:pPr>
            <w:pStyle w:val="NoSpacing"/>
          </w:pPr>
        </w:p>
      </w:tc>
      <w:tc>
        <w:tcPr>
          <w:tcW w:w="104" w:type="pct"/>
        </w:tcPr>
        <w:p w14:paraId="346E8F41" w14:textId="77777777" w:rsidR="00D639E9" w:rsidRDefault="00D639E9" w:rsidP="00416259">
          <w:pPr>
            <w:pStyle w:val="NoSpacing"/>
          </w:pPr>
        </w:p>
      </w:tc>
      <w:tc>
        <w:tcPr>
          <w:tcW w:w="1700" w:type="pct"/>
          <w:shd w:val="clear" w:color="auto" w:fill="7F7F7F" w:themeFill="text1" w:themeFillTint="80"/>
        </w:tcPr>
        <w:p w14:paraId="107A788C" w14:textId="77777777" w:rsidR="00D639E9" w:rsidRDefault="00D639E9" w:rsidP="00416259">
          <w:pPr>
            <w:pStyle w:val="NoSpacing"/>
          </w:pPr>
        </w:p>
      </w:tc>
    </w:tr>
    <w:tr w:rsidR="00D639E9" w14:paraId="13DADBC2" w14:textId="77777777" w:rsidTr="00416259">
      <w:tc>
        <w:tcPr>
          <w:tcW w:w="3200" w:type="pct"/>
          <w:vAlign w:val="bottom"/>
        </w:tcPr>
        <w:sdt>
          <w:sdtPr>
            <w:alias w:val="Subtitle"/>
            <w:tag w:val=""/>
            <w:id w:val="289486213"/>
            <w:placeholder>
              <w:docPart w:val="114014A37CE30F4D945F996A13B98E38"/>
            </w:placeholder>
            <w:dataBinding w:prefixMappings="xmlns:ns0='http://purl.org/dc/elements/1.1/' xmlns:ns1='http://schemas.openxmlformats.org/package/2006/metadata/core-properties' " w:xpath="/ns1:coreProperties[1]/ns0:subject[1]" w:storeItemID="{6C3C8BC8-F283-45AE-878A-BAB7291924A1}"/>
            <w:text w:multiLine="1"/>
          </w:sdtPr>
          <w:sdtContent>
            <w:p w14:paraId="5B120A15" w14:textId="6B176078" w:rsidR="00D639E9" w:rsidRPr="0055491E" w:rsidRDefault="002C6979" w:rsidP="003F3E62">
              <w:pPr>
                <w:pStyle w:val="Footer"/>
                <w:rPr>
                  <w:color w:val="404040" w:themeColor="text1" w:themeTint="BF"/>
                </w:rPr>
              </w:pPr>
              <w:r>
                <w:t>PSY 493-004</w:t>
              </w:r>
            </w:p>
          </w:sdtContent>
        </w:sdt>
      </w:tc>
      <w:tc>
        <w:tcPr>
          <w:tcW w:w="104" w:type="pct"/>
          <w:vAlign w:val="bottom"/>
        </w:tcPr>
        <w:p w14:paraId="5E19AF67" w14:textId="77777777" w:rsidR="00D639E9" w:rsidRDefault="00D639E9" w:rsidP="00416259">
          <w:pPr>
            <w:pStyle w:val="Footer"/>
          </w:pPr>
        </w:p>
      </w:tc>
      <w:tc>
        <w:tcPr>
          <w:tcW w:w="1700" w:type="pct"/>
          <w:vAlign w:val="bottom"/>
        </w:tcPr>
        <w:p w14:paraId="1A6AF237" w14:textId="77777777" w:rsidR="00D639E9" w:rsidRDefault="00D639E9" w:rsidP="00416259">
          <w:pPr>
            <w:pStyle w:val="FooterRight"/>
          </w:pPr>
          <w:r>
            <w:fldChar w:fldCharType="begin"/>
          </w:r>
          <w:r>
            <w:instrText xml:space="preserve"> Page </w:instrText>
          </w:r>
          <w:r>
            <w:fldChar w:fldCharType="separate"/>
          </w:r>
          <w:r w:rsidR="0042639D">
            <w:rPr>
              <w:noProof/>
            </w:rPr>
            <w:t>1</w:t>
          </w:r>
          <w:r>
            <w:fldChar w:fldCharType="end"/>
          </w:r>
        </w:p>
      </w:tc>
    </w:tr>
  </w:tbl>
  <w:p w14:paraId="4E2D68A8" w14:textId="77777777" w:rsidR="00D639E9" w:rsidRDefault="00D639E9" w:rsidP="00D407E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33EE" w14:textId="77777777" w:rsidR="009D4794" w:rsidRDefault="009D4794">
      <w:pPr>
        <w:spacing w:after="0" w:line="240" w:lineRule="auto"/>
      </w:pPr>
      <w:r>
        <w:separator/>
      </w:r>
    </w:p>
  </w:footnote>
  <w:footnote w:type="continuationSeparator" w:id="0">
    <w:p w14:paraId="248564F0" w14:textId="77777777" w:rsidR="009D4794" w:rsidRDefault="009D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lvlText w:val="n"/>
      <w:lvlJc w:val="left"/>
      <w:pPr>
        <w:tabs>
          <w:tab w:val="num" w:pos="360"/>
        </w:tabs>
        <w:ind w:left="360" w:hanging="360"/>
      </w:pPr>
      <w:rPr>
        <w:rFonts w:ascii="Wingdings" w:hAnsi="Wingdings" w:hint="default"/>
        <w:color w:val="983620" w:themeColor="accent2"/>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4034904">
    <w:abstractNumId w:val="2"/>
  </w:num>
  <w:num w:numId="2" w16cid:durableId="1351371809">
    <w:abstractNumId w:val="2"/>
  </w:num>
  <w:num w:numId="3" w16cid:durableId="1277369467">
    <w:abstractNumId w:val="1"/>
  </w:num>
  <w:num w:numId="4" w16cid:durableId="2146191489">
    <w:abstractNumId w:val="1"/>
  </w:num>
  <w:num w:numId="5" w16cid:durableId="698047365">
    <w:abstractNumId w:val="0"/>
  </w:num>
  <w:num w:numId="6" w16cid:durableId="1880893660">
    <w:abstractNumId w:val="0"/>
  </w:num>
  <w:num w:numId="7" w16cid:durableId="38941945">
    <w:abstractNumId w:val="0"/>
  </w:num>
  <w:num w:numId="8" w16cid:durableId="1928030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52"/>
    <w:rsid w:val="00004E43"/>
    <w:rsid w:val="000106E0"/>
    <w:rsid w:val="00016BBA"/>
    <w:rsid w:val="00027B30"/>
    <w:rsid w:val="000516EE"/>
    <w:rsid w:val="00062EFE"/>
    <w:rsid w:val="000958A7"/>
    <w:rsid w:val="000A2FA8"/>
    <w:rsid w:val="000B6955"/>
    <w:rsid w:val="000C68C2"/>
    <w:rsid w:val="000D22B7"/>
    <w:rsid w:val="000D30EB"/>
    <w:rsid w:val="000D3650"/>
    <w:rsid w:val="000E3F99"/>
    <w:rsid w:val="00106C4C"/>
    <w:rsid w:val="00112128"/>
    <w:rsid w:val="001243BE"/>
    <w:rsid w:val="00130AFA"/>
    <w:rsid w:val="00134FC7"/>
    <w:rsid w:val="0014074C"/>
    <w:rsid w:val="0014543F"/>
    <w:rsid w:val="00160D1F"/>
    <w:rsid w:val="00165340"/>
    <w:rsid w:val="00177522"/>
    <w:rsid w:val="00192686"/>
    <w:rsid w:val="00194F1D"/>
    <w:rsid w:val="001A27CF"/>
    <w:rsid w:val="001B0AD3"/>
    <w:rsid w:val="001B4D2B"/>
    <w:rsid w:val="001B5F06"/>
    <w:rsid w:val="001D41F4"/>
    <w:rsid w:val="00200D8A"/>
    <w:rsid w:val="002261D2"/>
    <w:rsid w:val="002262DB"/>
    <w:rsid w:val="00227B57"/>
    <w:rsid w:val="002416D6"/>
    <w:rsid w:val="0026113B"/>
    <w:rsid w:val="00271C3C"/>
    <w:rsid w:val="002879CB"/>
    <w:rsid w:val="002A0460"/>
    <w:rsid w:val="002B6E99"/>
    <w:rsid w:val="002C6979"/>
    <w:rsid w:val="002D79C0"/>
    <w:rsid w:val="002E6F22"/>
    <w:rsid w:val="0031034A"/>
    <w:rsid w:val="003262F7"/>
    <w:rsid w:val="003378F5"/>
    <w:rsid w:val="003445F1"/>
    <w:rsid w:val="0034554F"/>
    <w:rsid w:val="00345935"/>
    <w:rsid w:val="00356CD3"/>
    <w:rsid w:val="00363301"/>
    <w:rsid w:val="00370B2D"/>
    <w:rsid w:val="00373F79"/>
    <w:rsid w:val="003740B4"/>
    <w:rsid w:val="0037560E"/>
    <w:rsid w:val="00377437"/>
    <w:rsid w:val="00384AD8"/>
    <w:rsid w:val="00391845"/>
    <w:rsid w:val="003E6887"/>
    <w:rsid w:val="003F3CA2"/>
    <w:rsid w:val="003F3E62"/>
    <w:rsid w:val="004135F3"/>
    <w:rsid w:val="00416259"/>
    <w:rsid w:val="004178AA"/>
    <w:rsid w:val="0042639D"/>
    <w:rsid w:val="00451CC6"/>
    <w:rsid w:val="004567A2"/>
    <w:rsid w:val="00473806"/>
    <w:rsid w:val="00481E22"/>
    <w:rsid w:val="00487D62"/>
    <w:rsid w:val="00492CD4"/>
    <w:rsid w:val="004A24F3"/>
    <w:rsid w:val="004B0E9B"/>
    <w:rsid w:val="004B2E75"/>
    <w:rsid w:val="004B7D62"/>
    <w:rsid w:val="004C2DA4"/>
    <w:rsid w:val="004D0061"/>
    <w:rsid w:val="004D458D"/>
    <w:rsid w:val="004D6435"/>
    <w:rsid w:val="004F7EEE"/>
    <w:rsid w:val="005007D3"/>
    <w:rsid w:val="005047EB"/>
    <w:rsid w:val="00511987"/>
    <w:rsid w:val="005160D3"/>
    <w:rsid w:val="00516472"/>
    <w:rsid w:val="0051655A"/>
    <w:rsid w:val="00534EEC"/>
    <w:rsid w:val="0054170B"/>
    <w:rsid w:val="00542ACA"/>
    <w:rsid w:val="0055491E"/>
    <w:rsid w:val="0057031E"/>
    <w:rsid w:val="00572263"/>
    <w:rsid w:val="005727BE"/>
    <w:rsid w:val="0059492C"/>
    <w:rsid w:val="00596BCB"/>
    <w:rsid w:val="005A092F"/>
    <w:rsid w:val="005C0234"/>
    <w:rsid w:val="005E433B"/>
    <w:rsid w:val="005F0DA5"/>
    <w:rsid w:val="006004A7"/>
    <w:rsid w:val="006018D1"/>
    <w:rsid w:val="006103BD"/>
    <w:rsid w:val="006161E8"/>
    <w:rsid w:val="00634B8B"/>
    <w:rsid w:val="00634C07"/>
    <w:rsid w:val="00637723"/>
    <w:rsid w:val="00640151"/>
    <w:rsid w:val="00652141"/>
    <w:rsid w:val="00661B52"/>
    <w:rsid w:val="006938CD"/>
    <w:rsid w:val="006B4503"/>
    <w:rsid w:val="006C6345"/>
    <w:rsid w:val="006D0FC6"/>
    <w:rsid w:val="006D1064"/>
    <w:rsid w:val="006E5E6D"/>
    <w:rsid w:val="006E72D0"/>
    <w:rsid w:val="006F25D0"/>
    <w:rsid w:val="006F30AF"/>
    <w:rsid w:val="006F69D0"/>
    <w:rsid w:val="007100BA"/>
    <w:rsid w:val="00712F9E"/>
    <w:rsid w:val="00716D6D"/>
    <w:rsid w:val="00722BB3"/>
    <w:rsid w:val="0072397C"/>
    <w:rsid w:val="00740B29"/>
    <w:rsid w:val="00744E60"/>
    <w:rsid w:val="007547ED"/>
    <w:rsid w:val="007651C8"/>
    <w:rsid w:val="00781B73"/>
    <w:rsid w:val="00782F4A"/>
    <w:rsid w:val="00795A07"/>
    <w:rsid w:val="007A14EF"/>
    <w:rsid w:val="007B4EAC"/>
    <w:rsid w:val="007D172C"/>
    <w:rsid w:val="007D6C85"/>
    <w:rsid w:val="007E7768"/>
    <w:rsid w:val="007F4243"/>
    <w:rsid w:val="00814315"/>
    <w:rsid w:val="00827D40"/>
    <w:rsid w:val="00855DF2"/>
    <w:rsid w:val="00860123"/>
    <w:rsid w:val="00866616"/>
    <w:rsid w:val="008740EA"/>
    <w:rsid w:val="00877FE0"/>
    <w:rsid w:val="00880CE9"/>
    <w:rsid w:val="008826FB"/>
    <w:rsid w:val="008A4098"/>
    <w:rsid w:val="008A4106"/>
    <w:rsid w:val="008C2A28"/>
    <w:rsid w:val="008C4950"/>
    <w:rsid w:val="008C6D9C"/>
    <w:rsid w:val="008E4390"/>
    <w:rsid w:val="008E6705"/>
    <w:rsid w:val="008F40FE"/>
    <w:rsid w:val="008F7895"/>
    <w:rsid w:val="009038F4"/>
    <w:rsid w:val="00910B5E"/>
    <w:rsid w:val="00935BA7"/>
    <w:rsid w:val="00947874"/>
    <w:rsid w:val="00962FF0"/>
    <w:rsid w:val="00963F68"/>
    <w:rsid w:val="0097169C"/>
    <w:rsid w:val="00972CAA"/>
    <w:rsid w:val="009749BE"/>
    <w:rsid w:val="009763B8"/>
    <w:rsid w:val="00986339"/>
    <w:rsid w:val="009A6CD7"/>
    <w:rsid w:val="009B4AEB"/>
    <w:rsid w:val="009B64B5"/>
    <w:rsid w:val="009C2AED"/>
    <w:rsid w:val="009D4794"/>
    <w:rsid w:val="009D52BD"/>
    <w:rsid w:val="009E1F61"/>
    <w:rsid w:val="009F709B"/>
    <w:rsid w:val="009F7B5F"/>
    <w:rsid w:val="00A0183C"/>
    <w:rsid w:val="00A12D5A"/>
    <w:rsid w:val="00A15AD1"/>
    <w:rsid w:val="00A17A1B"/>
    <w:rsid w:val="00A23BEA"/>
    <w:rsid w:val="00A35A06"/>
    <w:rsid w:val="00A61CC1"/>
    <w:rsid w:val="00A772D8"/>
    <w:rsid w:val="00A86AE7"/>
    <w:rsid w:val="00A92D0F"/>
    <w:rsid w:val="00AA0E6A"/>
    <w:rsid w:val="00AA286D"/>
    <w:rsid w:val="00AB5B58"/>
    <w:rsid w:val="00AC21B1"/>
    <w:rsid w:val="00AE66DB"/>
    <w:rsid w:val="00AF3F07"/>
    <w:rsid w:val="00AF7CEF"/>
    <w:rsid w:val="00B02268"/>
    <w:rsid w:val="00B146B5"/>
    <w:rsid w:val="00B361C5"/>
    <w:rsid w:val="00B416EB"/>
    <w:rsid w:val="00B44FB2"/>
    <w:rsid w:val="00B55AD6"/>
    <w:rsid w:val="00B65726"/>
    <w:rsid w:val="00B67E77"/>
    <w:rsid w:val="00B77F1E"/>
    <w:rsid w:val="00BA5DF7"/>
    <w:rsid w:val="00BF1540"/>
    <w:rsid w:val="00BF786C"/>
    <w:rsid w:val="00C144A2"/>
    <w:rsid w:val="00C23F47"/>
    <w:rsid w:val="00C277D9"/>
    <w:rsid w:val="00C279DA"/>
    <w:rsid w:val="00C300EA"/>
    <w:rsid w:val="00C44714"/>
    <w:rsid w:val="00C451E3"/>
    <w:rsid w:val="00C52845"/>
    <w:rsid w:val="00C53519"/>
    <w:rsid w:val="00C557BD"/>
    <w:rsid w:val="00C612D5"/>
    <w:rsid w:val="00C64FB4"/>
    <w:rsid w:val="00C97F73"/>
    <w:rsid w:val="00CA661E"/>
    <w:rsid w:val="00CC16D1"/>
    <w:rsid w:val="00CC1985"/>
    <w:rsid w:val="00CD2B3A"/>
    <w:rsid w:val="00CD2B3C"/>
    <w:rsid w:val="00CD381D"/>
    <w:rsid w:val="00CF5BA6"/>
    <w:rsid w:val="00D02126"/>
    <w:rsid w:val="00D14B57"/>
    <w:rsid w:val="00D26DCA"/>
    <w:rsid w:val="00D3261D"/>
    <w:rsid w:val="00D352E3"/>
    <w:rsid w:val="00D40758"/>
    <w:rsid w:val="00D407E0"/>
    <w:rsid w:val="00D639E9"/>
    <w:rsid w:val="00D64711"/>
    <w:rsid w:val="00D73FCC"/>
    <w:rsid w:val="00D7667C"/>
    <w:rsid w:val="00D867F9"/>
    <w:rsid w:val="00DC1E20"/>
    <w:rsid w:val="00DC6E0C"/>
    <w:rsid w:val="00DD0AAF"/>
    <w:rsid w:val="00DD3857"/>
    <w:rsid w:val="00DD4C93"/>
    <w:rsid w:val="00DD6FA5"/>
    <w:rsid w:val="00E2074A"/>
    <w:rsid w:val="00E21ABD"/>
    <w:rsid w:val="00E240A1"/>
    <w:rsid w:val="00E67AD0"/>
    <w:rsid w:val="00E70D48"/>
    <w:rsid w:val="00E84E02"/>
    <w:rsid w:val="00E866A2"/>
    <w:rsid w:val="00E86B58"/>
    <w:rsid w:val="00E95FD7"/>
    <w:rsid w:val="00EB7B86"/>
    <w:rsid w:val="00EC2211"/>
    <w:rsid w:val="00EC3D63"/>
    <w:rsid w:val="00EC57D1"/>
    <w:rsid w:val="00ED0A40"/>
    <w:rsid w:val="00F1043A"/>
    <w:rsid w:val="00F17B15"/>
    <w:rsid w:val="00F34E4C"/>
    <w:rsid w:val="00F404DE"/>
    <w:rsid w:val="00F445ED"/>
    <w:rsid w:val="00F56391"/>
    <w:rsid w:val="00F65D70"/>
    <w:rsid w:val="00F73F39"/>
    <w:rsid w:val="00F76447"/>
    <w:rsid w:val="00FB097F"/>
    <w:rsid w:val="00FB4769"/>
    <w:rsid w:val="00FC2387"/>
    <w:rsid w:val="00FC2EF6"/>
    <w:rsid w:val="00FE4F0C"/>
    <w:rsid w:val="00FF5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217F2"/>
  <w15:docId w15:val="{BEA7E15A-FD32-ED49-AA27-6FBCE65B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59"/>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983620" w:themeColor="accent2"/>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rFonts w:asciiTheme="majorHAnsi" w:eastAsiaTheme="majorEastAsia" w:hAnsiTheme="majorHAnsi" w:cstheme="majorBidi"/>
      <w:bCs/>
      <w:color w:val="7F7F7F" w:themeColor="text1" w:themeTint="80"/>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983620"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983620" w:themeColor="accent2"/>
      <w:sz w:val="28"/>
      <w:szCs w:val="28"/>
    </w:rPr>
  </w:style>
  <w:style w:type="character" w:customStyle="1" w:styleId="Heading2Char">
    <w:name w:val="Heading 2 Char"/>
    <w:basedOn w:val="DefaultParagraphFont"/>
    <w:link w:val="Heading2"/>
    <w:uiPriority w:val="1"/>
    <w:rsid w:val="009F709B"/>
    <w:rPr>
      <w:rFonts w:asciiTheme="majorHAnsi" w:eastAsiaTheme="majorEastAsia" w:hAnsiTheme="majorHAnsi" w:cstheme="majorBidi"/>
      <w:bCs/>
      <w:color w:val="7F7F7F" w:themeColor="text1" w:themeTint="80"/>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983620"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4B5A60"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52C2F"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9B"/>
    <w:rPr>
      <w:rFonts w:ascii="Tahoma" w:eastAsiaTheme="minorEastAsia" w:hAnsi="Tahoma" w:cs="Tahoma"/>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styleId="Caption">
    <w:name w:val="caption"/>
    <w:basedOn w:val="Normal"/>
    <w:next w:val="Normal"/>
    <w:uiPriority w:val="1"/>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themeColor="text1" w:themeTint="80"/>
      <w:sz w:val="18"/>
    </w:rPr>
  </w:style>
  <w:style w:type="paragraph" w:styleId="Date">
    <w:name w:val="Date"/>
    <w:basedOn w:val="Normal"/>
    <w:next w:val="Normal"/>
    <w:link w:val="DateChar"/>
    <w:uiPriority w:val="1"/>
    <w:qFormat/>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9F709B"/>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rFonts w:asciiTheme="majorHAnsi" w:eastAsiaTheme="majorEastAsia" w:hAnsiTheme="majorHAnsi" w:cstheme="majorBidi"/>
      <w:iCs/>
      <w:color w:val="983620" w:themeColor="accent2"/>
      <w:sz w:val="44"/>
    </w:rPr>
  </w:style>
  <w:style w:type="character" w:customStyle="1" w:styleId="SubtitleChar">
    <w:name w:val="Subtitle Char"/>
    <w:basedOn w:val="DefaultParagraphFont"/>
    <w:link w:val="Subtitle"/>
    <w:uiPriority w:val="1"/>
    <w:rsid w:val="00416259"/>
    <w:rPr>
      <w:rFonts w:asciiTheme="majorHAnsi" w:eastAsiaTheme="majorEastAsia" w:hAnsiTheme="majorHAnsi" w:cstheme="majorBidi"/>
      <w:iCs/>
      <w:color w:val="983620"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rFonts w:asciiTheme="majorHAnsi" w:eastAsiaTheme="majorEastAsia" w:hAnsiTheme="majorHAnsi" w:cstheme="majorBidi"/>
      <w:color w:val="983620" w:themeColor="accent2"/>
      <w:kern w:val="28"/>
      <w:sz w:val="96"/>
      <w:szCs w:val="52"/>
    </w:rPr>
  </w:style>
  <w:style w:type="character" w:customStyle="1" w:styleId="TitleChar">
    <w:name w:val="Title Char"/>
    <w:basedOn w:val="DefaultParagraphFont"/>
    <w:link w:val="Title"/>
    <w:uiPriority w:val="1"/>
    <w:rsid w:val="00416259"/>
    <w:rPr>
      <w:rFonts w:asciiTheme="majorHAnsi" w:eastAsiaTheme="majorEastAsia" w:hAnsiTheme="majorHAnsi" w:cstheme="majorBidi"/>
      <w:color w:val="983620" w:themeColor="accent2"/>
      <w:kern w:val="28"/>
      <w:sz w:val="96"/>
      <w:szCs w:val="52"/>
    </w:rPr>
  </w:style>
  <w:style w:type="paragraph" w:styleId="ListBullet2">
    <w:name w:val="List Bullet 2"/>
    <w:basedOn w:val="BlockText"/>
    <w:uiPriority w:val="1"/>
    <w:unhideWhenUsed/>
    <w:qFormat/>
    <w:rsid w:val="00194F1D"/>
    <w:pPr>
      <w:numPr>
        <w:numId w:val="7"/>
      </w:numPr>
      <w:spacing w:after="40"/>
    </w:pPr>
  </w:style>
  <w:style w:type="character" w:styleId="Hyperlink">
    <w:name w:val="Hyperlink"/>
    <w:basedOn w:val="DefaultParagraphFont"/>
    <w:uiPriority w:val="99"/>
    <w:unhideWhenUsed/>
    <w:rsid w:val="00DD4C93"/>
    <w:rPr>
      <w:color w:val="524A82" w:themeColor="hyperlink"/>
      <w:u w:val="single"/>
    </w:rPr>
  </w:style>
  <w:style w:type="paragraph" w:customStyle="1" w:styleId="Default">
    <w:name w:val="Default"/>
    <w:rsid w:val="005007D3"/>
    <w:pPr>
      <w:widowControl w:val="0"/>
      <w:autoSpaceDE w:val="0"/>
      <w:autoSpaceDN w:val="0"/>
      <w:adjustRightInd w:val="0"/>
      <w:spacing w:after="0" w:line="240" w:lineRule="auto"/>
    </w:pPr>
    <w:rPr>
      <w:rFonts w:ascii="Code 2000" w:hAnsi="Code 2000" w:cs="Code 2000"/>
      <w:color w:val="000000"/>
      <w:sz w:val="24"/>
      <w:szCs w:val="24"/>
    </w:rPr>
  </w:style>
  <w:style w:type="table" w:styleId="MediumGrid3-Accent3">
    <w:name w:val="Medium Grid 3 Accent 3"/>
    <w:basedOn w:val="TableNormal"/>
    <w:uiPriority w:val="69"/>
    <w:rsid w:val="00B67E77"/>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1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45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45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45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45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A29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A292" w:themeFill="accent3" w:themeFillTint="7F"/>
      </w:tcPr>
    </w:tblStylePr>
  </w:style>
  <w:style w:type="table" w:styleId="MediumList2-Accent2">
    <w:name w:val="Medium List 2 Accent 2"/>
    <w:basedOn w:val="TableNormal"/>
    <w:uiPriority w:val="66"/>
    <w:rsid w:val="00B67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3620" w:themeColor="accent2"/>
        <w:left w:val="single" w:sz="8" w:space="0" w:color="983620" w:themeColor="accent2"/>
        <w:bottom w:val="single" w:sz="8" w:space="0" w:color="983620" w:themeColor="accent2"/>
        <w:right w:val="single" w:sz="8" w:space="0" w:color="983620" w:themeColor="accent2"/>
      </w:tblBorders>
    </w:tblPr>
    <w:tblStylePr w:type="firstRow">
      <w:rPr>
        <w:sz w:val="24"/>
        <w:szCs w:val="24"/>
      </w:rPr>
      <w:tblPr/>
      <w:tcPr>
        <w:tcBorders>
          <w:top w:val="nil"/>
          <w:left w:val="nil"/>
          <w:bottom w:val="single" w:sz="24" w:space="0" w:color="983620" w:themeColor="accent2"/>
          <w:right w:val="nil"/>
          <w:insideH w:val="nil"/>
          <w:insideV w:val="nil"/>
        </w:tcBorders>
        <w:shd w:val="clear" w:color="auto" w:fill="FFFFFF" w:themeFill="background1"/>
      </w:tcPr>
    </w:tblStylePr>
    <w:tblStylePr w:type="lastRow">
      <w:tblPr/>
      <w:tcPr>
        <w:tcBorders>
          <w:top w:val="single" w:sz="8" w:space="0" w:color="9836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3620" w:themeColor="accent2"/>
          <w:insideH w:val="nil"/>
          <w:insideV w:val="nil"/>
        </w:tcBorders>
        <w:shd w:val="clear" w:color="auto" w:fill="FFFFFF" w:themeFill="background1"/>
      </w:tcPr>
    </w:tblStylePr>
    <w:tblStylePr w:type="lastCol">
      <w:tblPr/>
      <w:tcPr>
        <w:tcBorders>
          <w:top w:val="nil"/>
          <w:left w:val="single" w:sz="8" w:space="0" w:color="9836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5BC" w:themeFill="accent2" w:themeFillTint="3F"/>
      </w:tcPr>
    </w:tblStylePr>
    <w:tblStylePr w:type="band1Horz">
      <w:tblPr/>
      <w:tcPr>
        <w:tcBorders>
          <w:top w:val="nil"/>
          <w:bottom w:val="nil"/>
          <w:insideH w:val="nil"/>
          <w:insideV w:val="nil"/>
        </w:tcBorders>
        <w:shd w:val="clear" w:color="auto" w:fill="F1C5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B67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3620" w:themeColor="accent2"/>
        <w:left w:val="single" w:sz="8" w:space="0" w:color="983620" w:themeColor="accent2"/>
        <w:bottom w:val="single" w:sz="8" w:space="0" w:color="983620" w:themeColor="accent2"/>
        <w:right w:val="single" w:sz="8" w:space="0" w:color="983620" w:themeColor="accent2"/>
        <w:insideH w:val="single" w:sz="8" w:space="0" w:color="983620" w:themeColor="accent2"/>
        <w:insideV w:val="single" w:sz="8" w:space="0" w:color="983620" w:themeColor="accent2"/>
      </w:tblBorders>
    </w:tblPr>
    <w:tcPr>
      <w:shd w:val="clear" w:color="auto" w:fill="F1C5BC" w:themeFill="accent2" w:themeFillTint="3F"/>
    </w:tcPr>
    <w:tblStylePr w:type="firstRow">
      <w:rPr>
        <w:b/>
        <w:bCs/>
        <w:color w:val="000000" w:themeColor="text1"/>
      </w:rPr>
      <w:tblPr/>
      <w:tcPr>
        <w:shd w:val="clear" w:color="auto" w:fill="F9E8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0C9" w:themeFill="accent2" w:themeFillTint="33"/>
      </w:tcPr>
    </w:tblStylePr>
    <w:tblStylePr w:type="band1Vert">
      <w:tblPr/>
      <w:tcPr>
        <w:shd w:val="clear" w:color="auto" w:fill="E28B78" w:themeFill="accent2" w:themeFillTint="7F"/>
      </w:tcPr>
    </w:tblStylePr>
    <w:tblStylePr w:type="band1Horz">
      <w:tblPr/>
      <w:tcPr>
        <w:tcBorders>
          <w:insideH w:val="single" w:sz="6" w:space="0" w:color="983620" w:themeColor="accent2"/>
          <w:insideV w:val="single" w:sz="6" w:space="0" w:color="983620" w:themeColor="accent2"/>
        </w:tcBorders>
        <w:shd w:val="clear" w:color="auto" w:fill="E28B78"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D9006A8A42448BF371553C5A1CBB4"/>
        <w:category>
          <w:name w:val="General"/>
          <w:gallery w:val="placeholder"/>
        </w:category>
        <w:types>
          <w:type w:val="bbPlcHdr"/>
        </w:types>
        <w:behaviors>
          <w:behavior w:val="content"/>
        </w:behaviors>
        <w:guid w:val="{73BC36F0-5CED-E240-A235-5F4799BB5B8A}"/>
      </w:docPartPr>
      <w:docPartBody>
        <w:p w:rsidR="00810CB0" w:rsidRDefault="00810CB0">
          <w:pPr>
            <w:pStyle w:val="E77D9006A8A42448BF371553C5A1CBB4"/>
          </w:pPr>
          <w:r>
            <w:t>CS200</w:t>
          </w:r>
        </w:p>
      </w:docPartBody>
    </w:docPart>
    <w:docPart>
      <w:docPartPr>
        <w:name w:val="1E9DB40083BEB54F9139CF29170713AF"/>
        <w:category>
          <w:name w:val="General"/>
          <w:gallery w:val="placeholder"/>
        </w:category>
        <w:types>
          <w:type w:val="bbPlcHdr"/>
        </w:types>
        <w:behaviors>
          <w:behavior w:val="content"/>
        </w:behaviors>
        <w:guid w:val="{DDEA5600-29DD-4747-990A-0F09322BB1FA}"/>
      </w:docPartPr>
      <w:docPartBody>
        <w:p w:rsidR="00810CB0" w:rsidRDefault="00810CB0">
          <w:pPr>
            <w:pStyle w:val="1E9DB40083BEB54F9139CF29170713AF"/>
          </w:pPr>
          <w:r w:rsidRPr="0081155A">
            <w:t>Course Name</w:t>
          </w:r>
        </w:p>
      </w:docPartBody>
    </w:docPart>
    <w:docPart>
      <w:docPartPr>
        <w:name w:val="114014A37CE30F4D945F996A13B98E38"/>
        <w:category>
          <w:name w:val="General"/>
          <w:gallery w:val="placeholder"/>
        </w:category>
        <w:types>
          <w:type w:val="bbPlcHdr"/>
        </w:types>
        <w:behaviors>
          <w:behavior w:val="content"/>
        </w:behaviors>
        <w:guid w:val="{64FAD249-4461-3E4C-8539-65771FE0BAE7}"/>
      </w:docPartPr>
      <w:docPartBody>
        <w:p w:rsidR="00810CB0" w:rsidRDefault="00810CB0">
          <w:pPr>
            <w:pStyle w:val="114014A37CE30F4D945F996A13B98E38"/>
          </w:pPr>
          <w:r w:rsidRPr="0081155A">
            <w:t>Course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de 2000">
    <w:altName w:val="Code"/>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pStyle w:val="ListBullet"/>
      <w:lvlText w:val="n"/>
      <w:lvlJc w:val="left"/>
      <w:pPr>
        <w:tabs>
          <w:tab w:val="num" w:pos="360"/>
        </w:tabs>
        <w:ind w:left="360" w:hanging="360"/>
      </w:pPr>
      <w:rPr>
        <w:rFonts w:ascii="Wingdings" w:hAnsi="Wingdings" w:hint="default"/>
        <w:color w:val="ED7D31" w:themeColor="accent2"/>
      </w:rPr>
    </w:lvl>
  </w:abstractNum>
  <w:num w:numId="1" w16cid:durableId="245500099">
    <w:abstractNumId w:val="2"/>
  </w:num>
  <w:num w:numId="2" w16cid:durableId="2112624260">
    <w:abstractNumId w:val="1"/>
  </w:num>
  <w:num w:numId="3" w16cid:durableId="1418509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CB0"/>
    <w:rsid w:val="00024AD2"/>
    <w:rsid w:val="00063967"/>
    <w:rsid w:val="00131AF0"/>
    <w:rsid w:val="002239A2"/>
    <w:rsid w:val="00363BC6"/>
    <w:rsid w:val="003B3D78"/>
    <w:rsid w:val="004E703F"/>
    <w:rsid w:val="00567EDD"/>
    <w:rsid w:val="00655C02"/>
    <w:rsid w:val="00690269"/>
    <w:rsid w:val="00784800"/>
    <w:rsid w:val="007E769A"/>
    <w:rsid w:val="00810CB0"/>
    <w:rsid w:val="00846369"/>
    <w:rsid w:val="00875659"/>
    <w:rsid w:val="00A044DE"/>
    <w:rsid w:val="00A10558"/>
    <w:rsid w:val="00A6426F"/>
    <w:rsid w:val="00A7197A"/>
    <w:rsid w:val="00CA1D10"/>
    <w:rsid w:val="00D01CF3"/>
    <w:rsid w:val="00D410AB"/>
    <w:rsid w:val="00DB4EF8"/>
    <w:rsid w:val="00EC0CAD"/>
    <w:rsid w:val="00FD55B1"/>
    <w:rsid w:val="00FF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7D9006A8A42448BF371553C5A1CBB4">
    <w:name w:val="E77D9006A8A42448BF371553C5A1CBB4"/>
  </w:style>
  <w:style w:type="paragraph" w:customStyle="1" w:styleId="1E9DB40083BEB54F9139CF29170713AF">
    <w:name w:val="1E9DB40083BEB54F9139CF29170713AF"/>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114014A37CE30F4D945F996A13B98E38">
    <w:name w:val="114014A37CE30F4D945F996A13B98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Syllabus">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Macintosh%20HD:Applications:Microsoft%20Office%202011:Office:Media:Templates:Print%20Layout%20View:Miscellaneous:Syllabus.dotx</Template>
  <TotalTime>24</TotalTime>
  <Pages>8</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Evolutionary Psychology</vt:lpstr>
    </vt:vector>
  </TitlesOfParts>
  <Manager/>
  <Company/>
  <LinksUpToDate>false</LinksUpToDate>
  <CharactersWithSpaces>18994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Evolutionary Psychology</dc:title>
  <dc:subject>PSY 493-004</dc:subject>
  <dc:creator>Carlos Navarrete</dc:creator>
  <cp:keywords/>
  <dc:description/>
  <cp:lastModifiedBy>Navarrete, C. David</cp:lastModifiedBy>
  <cp:revision>6</cp:revision>
  <cp:lastPrinted>2019-10-02T14:46:00Z</cp:lastPrinted>
  <dcterms:created xsi:type="dcterms:W3CDTF">2020-01-08T18:04:00Z</dcterms:created>
  <dcterms:modified xsi:type="dcterms:W3CDTF">2023-08-24T23:09:00Z</dcterms:modified>
  <cp:category/>
</cp:coreProperties>
</file>