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761" w:rsidRPr="003727E6" w:rsidRDefault="008670CA" w:rsidP="00D77761">
      <w:pPr>
        <w:jc w:val="center"/>
        <w:rPr>
          <w:rFonts w:cstheme="minorHAnsi"/>
          <w:b/>
          <w:i/>
          <w:iCs/>
        </w:rPr>
      </w:pPr>
      <w:bookmarkStart w:id="0" w:name="_Toc390799624"/>
      <w:bookmarkStart w:id="1" w:name="_GoBack"/>
      <w:bookmarkEnd w:id="1"/>
      <w:r>
        <w:rPr>
          <w:rFonts w:cstheme="minorHAnsi"/>
          <w:b/>
          <w:i/>
          <w:iCs/>
        </w:rPr>
        <w:t>Preschool Trauma and Loss Project</w:t>
      </w:r>
    </w:p>
    <w:p w:rsidR="00D77761" w:rsidRPr="000E4303" w:rsidRDefault="00D77761" w:rsidP="00D77761">
      <w:pPr>
        <w:jc w:val="center"/>
        <w:rPr>
          <w:rFonts w:cstheme="minorHAnsi"/>
          <w:b/>
          <w:lang w:val="fr-FR"/>
        </w:rPr>
      </w:pPr>
      <w:r w:rsidRPr="000E4303">
        <w:rPr>
          <w:rFonts w:cstheme="minorHAnsi"/>
          <w:b/>
          <w:lang w:val="fr-FR"/>
        </w:rPr>
        <w:t xml:space="preserve">Psychology </w:t>
      </w:r>
      <w:r>
        <w:rPr>
          <w:rFonts w:cstheme="minorHAnsi"/>
          <w:b/>
          <w:lang w:val="fr-FR"/>
        </w:rPr>
        <w:t>371</w:t>
      </w:r>
      <w:r w:rsidRPr="000E4303">
        <w:rPr>
          <w:rFonts w:cstheme="minorHAnsi"/>
          <w:b/>
          <w:lang w:val="fr-FR"/>
        </w:rPr>
        <w:t>-Section 00</w:t>
      </w:r>
      <w:r>
        <w:rPr>
          <w:rFonts w:cstheme="minorHAnsi"/>
          <w:b/>
          <w:lang w:val="fr-FR"/>
        </w:rPr>
        <w:t>2</w:t>
      </w:r>
    </w:p>
    <w:p w:rsidR="00D77761" w:rsidRPr="003727E6" w:rsidRDefault="00D77761" w:rsidP="00D77761">
      <w:pPr>
        <w:jc w:val="center"/>
        <w:rPr>
          <w:rFonts w:cstheme="minorHAnsi"/>
          <w:b/>
          <w:lang w:val="fr-FR"/>
        </w:rPr>
      </w:pPr>
      <w:proofErr w:type="spellStart"/>
      <w:r>
        <w:rPr>
          <w:rFonts w:cstheme="minorHAnsi"/>
          <w:b/>
          <w:lang w:val="fr-FR"/>
        </w:rPr>
        <w:t>Fall</w:t>
      </w:r>
      <w:proofErr w:type="spellEnd"/>
      <w:r>
        <w:rPr>
          <w:rFonts w:cstheme="minorHAnsi"/>
          <w:b/>
          <w:lang w:val="fr-FR"/>
        </w:rPr>
        <w:t>, 2020</w:t>
      </w:r>
      <w:r w:rsidRPr="003727E6">
        <w:rPr>
          <w:rFonts w:cstheme="minorHAnsi"/>
          <w:b/>
          <w:lang w:val="fr-FR"/>
        </w:rPr>
        <w:t xml:space="preserve"> </w:t>
      </w:r>
    </w:p>
    <w:p w:rsidR="00D77761" w:rsidRDefault="00D77761" w:rsidP="00D77761">
      <w:pPr>
        <w:rPr>
          <w:rFonts w:cstheme="minorHAnsi"/>
          <w:b/>
          <w:lang w:val="fr-FR"/>
        </w:rPr>
      </w:pPr>
      <w:r w:rsidRPr="003727E6">
        <w:rPr>
          <w:rFonts w:cstheme="minorHAnsi"/>
          <w:b/>
          <w:lang w:val="fr-FR"/>
        </w:rPr>
        <w:t>Professor</w:t>
      </w:r>
      <w:r>
        <w:rPr>
          <w:rFonts w:cstheme="minorHAnsi"/>
          <w:b/>
          <w:lang w:val="fr-FR"/>
        </w:rPr>
        <w:t> Bogat:</w:t>
      </w:r>
      <w:r w:rsidR="002D34D8">
        <w:rPr>
          <w:rFonts w:cstheme="minorHAnsi"/>
          <w:b/>
          <w:lang w:val="fr-FR"/>
        </w:rPr>
        <w:t xml:space="preserve">  bogat@msu.edu</w:t>
      </w:r>
    </w:p>
    <w:p w:rsidR="00D77761" w:rsidRPr="006651EE" w:rsidRDefault="00D77761" w:rsidP="00D77761">
      <w:pPr>
        <w:rPr>
          <w:rFonts w:cstheme="minorHAnsi"/>
          <w:b/>
          <w:lang w:val="fr-FR"/>
        </w:rPr>
      </w:pPr>
      <w:r w:rsidRPr="006651EE">
        <w:rPr>
          <w:rFonts w:cstheme="minorHAnsi"/>
          <w:b/>
          <w:lang w:val="fr-FR"/>
        </w:rPr>
        <w:t>Class Time:</w:t>
      </w:r>
      <w:r w:rsidRPr="006651EE">
        <w:rPr>
          <w:rFonts w:cstheme="minorHAnsi"/>
          <w:b/>
          <w:lang w:val="fr-FR"/>
        </w:rPr>
        <w:tab/>
      </w:r>
      <w:proofErr w:type="spellStart"/>
      <w:r w:rsidR="002D34D8">
        <w:rPr>
          <w:rFonts w:cstheme="minorHAnsi"/>
          <w:lang w:val="fr-FR"/>
        </w:rPr>
        <w:t>Mondays</w:t>
      </w:r>
      <w:proofErr w:type="spellEnd"/>
      <w:r w:rsidR="002D34D8">
        <w:rPr>
          <w:rFonts w:cstheme="minorHAnsi"/>
          <w:lang w:val="fr-FR"/>
        </w:rPr>
        <w:t xml:space="preserve"> 12:40 - 3:30; online</w:t>
      </w:r>
      <w:r w:rsidR="004E6E2A">
        <w:rPr>
          <w:rFonts w:cstheme="minorHAnsi"/>
          <w:lang w:val="fr-FR"/>
        </w:rPr>
        <w:t xml:space="preserve"> </w:t>
      </w:r>
      <w:proofErr w:type="spellStart"/>
      <w:r w:rsidR="004E6E2A">
        <w:rPr>
          <w:rFonts w:cstheme="minorHAnsi"/>
          <w:lang w:val="fr-FR"/>
        </w:rPr>
        <w:t>through</w:t>
      </w:r>
      <w:proofErr w:type="spellEnd"/>
      <w:r w:rsidR="004E6E2A">
        <w:rPr>
          <w:rFonts w:cstheme="minorHAnsi"/>
          <w:lang w:val="fr-FR"/>
        </w:rPr>
        <w:t xml:space="preserve"> zoom</w:t>
      </w:r>
    </w:p>
    <w:p w:rsidR="00D77761" w:rsidRDefault="00D77761" w:rsidP="00D77761">
      <w:pPr>
        <w:pStyle w:val="Heading1"/>
        <w:rPr>
          <w:rFonts w:asciiTheme="minorHAnsi" w:hAnsiTheme="minorHAnsi"/>
          <w:b w:val="0"/>
          <w:sz w:val="24"/>
          <w:szCs w:val="24"/>
        </w:rPr>
      </w:pPr>
      <w:r w:rsidRPr="001E1589">
        <w:rPr>
          <w:rFonts w:asciiTheme="minorHAnsi" w:hAnsiTheme="minorHAnsi"/>
          <w:sz w:val="24"/>
          <w:szCs w:val="24"/>
        </w:rPr>
        <w:t>Office Hours:</w:t>
      </w:r>
      <w:r w:rsidRPr="001E1589">
        <w:rPr>
          <w:rFonts w:asciiTheme="minorHAnsi" w:hAnsiTheme="minorHAnsi"/>
          <w:b w:val="0"/>
          <w:sz w:val="24"/>
          <w:szCs w:val="24"/>
        </w:rPr>
        <w:t xml:space="preserve">  </w:t>
      </w:r>
      <w:r w:rsidR="008670CA">
        <w:rPr>
          <w:rFonts w:asciiTheme="minorHAnsi" w:hAnsiTheme="minorHAnsi"/>
          <w:b w:val="0"/>
          <w:sz w:val="24"/>
          <w:szCs w:val="24"/>
        </w:rPr>
        <w:t>11am - 12</w:t>
      </w:r>
      <w:r>
        <w:rPr>
          <w:rFonts w:asciiTheme="minorHAnsi" w:hAnsiTheme="minorHAnsi"/>
          <w:b w:val="0"/>
          <w:sz w:val="24"/>
          <w:szCs w:val="24"/>
        </w:rPr>
        <w:t xml:space="preserve">pm Mondays. </w:t>
      </w:r>
      <w:proofErr w:type="gramStart"/>
      <w:r>
        <w:rPr>
          <w:rFonts w:asciiTheme="minorHAnsi" w:hAnsiTheme="minorHAnsi"/>
          <w:b w:val="0"/>
          <w:sz w:val="24"/>
          <w:szCs w:val="24"/>
        </w:rPr>
        <w:t>I’m</w:t>
      </w:r>
      <w:proofErr w:type="gramEnd"/>
      <w:r>
        <w:rPr>
          <w:rFonts w:asciiTheme="minorHAnsi" w:hAnsiTheme="minorHAnsi"/>
          <w:b w:val="0"/>
          <w:sz w:val="24"/>
          <w:szCs w:val="24"/>
        </w:rPr>
        <w:t xml:space="preserve"> also happy to meet </w:t>
      </w:r>
      <w:r w:rsidR="008670CA">
        <w:rPr>
          <w:rFonts w:asciiTheme="minorHAnsi" w:hAnsiTheme="minorHAnsi"/>
          <w:b w:val="0"/>
          <w:sz w:val="24"/>
          <w:szCs w:val="24"/>
        </w:rPr>
        <w:t>via</w:t>
      </w:r>
      <w:r>
        <w:rPr>
          <w:rFonts w:asciiTheme="minorHAnsi" w:hAnsiTheme="minorHAnsi"/>
          <w:b w:val="0"/>
          <w:sz w:val="24"/>
          <w:szCs w:val="24"/>
        </w:rPr>
        <w:t xml:space="preserve"> video chat at other times—just email me so we can set up an appointment. </w:t>
      </w:r>
    </w:p>
    <w:p w:rsidR="00D77761" w:rsidRDefault="00D77761" w:rsidP="00D77761">
      <w:pPr>
        <w:pStyle w:val="Heading1"/>
        <w:rPr>
          <w:rFonts w:asciiTheme="minorHAnsi" w:hAnsiTheme="minorHAnsi"/>
          <w:b w:val="0"/>
          <w:sz w:val="24"/>
          <w:szCs w:val="24"/>
          <w:u w:val="single"/>
        </w:rPr>
      </w:pPr>
      <w:r w:rsidRPr="0032469B">
        <w:rPr>
          <w:rFonts w:asciiTheme="minorHAnsi" w:hAnsiTheme="minorHAnsi"/>
          <w:sz w:val="24"/>
          <w:szCs w:val="24"/>
        </w:rPr>
        <w:t>Email:</w:t>
      </w:r>
      <w:r>
        <w:rPr>
          <w:rFonts w:asciiTheme="minorHAnsi" w:hAnsiTheme="minorHAnsi"/>
          <w:b w:val="0"/>
          <w:sz w:val="24"/>
          <w:szCs w:val="24"/>
        </w:rPr>
        <w:t xml:space="preserve">  </w:t>
      </w:r>
      <w:hyperlink r:id="rId7" w:history="1">
        <w:r w:rsidRPr="00F67E38">
          <w:rPr>
            <w:rStyle w:val="Hyperlink"/>
            <w:rFonts w:asciiTheme="minorHAnsi" w:hAnsiTheme="minorHAnsi"/>
            <w:b w:val="0"/>
            <w:sz w:val="24"/>
            <w:szCs w:val="24"/>
          </w:rPr>
          <w:t>bogat@msu.edu</w:t>
        </w:r>
      </w:hyperlink>
      <w:r>
        <w:rPr>
          <w:rFonts w:asciiTheme="minorHAnsi" w:hAnsiTheme="minorHAnsi"/>
          <w:b w:val="0"/>
          <w:sz w:val="24"/>
          <w:szCs w:val="24"/>
        </w:rPr>
        <w:t xml:space="preserve"> (</w:t>
      </w:r>
      <w:r w:rsidRPr="0094016B">
        <w:rPr>
          <w:rFonts w:asciiTheme="minorHAnsi" w:hAnsiTheme="minorHAnsi"/>
          <w:b w:val="0"/>
          <w:sz w:val="24"/>
          <w:szCs w:val="24"/>
          <w:u w:val="single"/>
        </w:rPr>
        <w:t xml:space="preserve">please put PSY </w:t>
      </w:r>
      <w:r w:rsidR="008670CA">
        <w:rPr>
          <w:rFonts w:asciiTheme="minorHAnsi" w:hAnsiTheme="minorHAnsi"/>
          <w:b w:val="0"/>
          <w:sz w:val="24"/>
          <w:szCs w:val="24"/>
          <w:u w:val="single"/>
        </w:rPr>
        <w:t>371</w:t>
      </w:r>
      <w:r w:rsidRPr="0094016B">
        <w:rPr>
          <w:rFonts w:asciiTheme="minorHAnsi" w:hAnsiTheme="minorHAnsi"/>
          <w:b w:val="0"/>
          <w:sz w:val="24"/>
          <w:szCs w:val="24"/>
          <w:u w:val="single"/>
        </w:rPr>
        <w:t xml:space="preserve"> in </w:t>
      </w:r>
      <w:r w:rsidR="008670CA">
        <w:rPr>
          <w:rFonts w:asciiTheme="minorHAnsi" w:hAnsiTheme="minorHAnsi"/>
          <w:b w:val="0"/>
          <w:sz w:val="24"/>
          <w:szCs w:val="24"/>
          <w:u w:val="single"/>
        </w:rPr>
        <w:t xml:space="preserve">the </w:t>
      </w:r>
      <w:r w:rsidRPr="0094016B">
        <w:rPr>
          <w:rFonts w:asciiTheme="minorHAnsi" w:hAnsiTheme="minorHAnsi"/>
          <w:b w:val="0"/>
          <w:sz w:val="24"/>
          <w:szCs w:val="24"/>
          <w:u w:val="single"/>
        </w:rPr>
        <w:t>subject line when you email</w:t>
      </w:r>
      <w:r>
        <w:rPr>
          <w:rFonts w:asciiTheme="minorHAnsi" w:hAnsiTheme="minorHAnsi"/>
          <w:b w:val="0"/>
          <w:sz w:val="24"/>
          <w:szCs w:val="24"/>
        </w:rPr>
        <w:t>)</w:t>
      </w:r>
    </w:p>
    <w:p w:rsidR="00D77761" w:rsidRPr="00576275" w:rsidRDefault="00D77761" w:rsidP="00D77761">
      <w:pPr>
        <w:pStyle w:val="Heading1"/>
      </w:pPr>
      <w:r w:rsidRPr="00576275">
        <w:t>I. Required Textbook</w:t>
      </w:r>
      <w:bookmarkEnd w:id="0"/>
    </w:p>
    <w:p w:rsidR="00CB6F19" w:rsidRDefault="00381291" w:rsidP="008670CA">
      <w:r>
        <w:t xml:space="preserve">Used versions of </w:t>
      </w:r>
      <w:r w:rsidR="00860AAD">
        <w:t>this</w:t>
      </w:r>
      <w:r w:rsidR="00CB6F19">
        <w:t xml:space="preserve"> book</w:t>
      </w:r>
      <w:r w:rsidR="00860AAD">
        <w:t xml:space="preserve"> is</w:t>
      </w:r>
      <w:r w:rsidR="00CB6F19">
        <w:t xml:space="preserve"> readily available on various websites including Amazon.</w:t>
      </w:r>
    </w:p>
    <w:p w:rsidR="008670CA" w:rsidRDefault="008670CA" w:rsidP="008670CA">
      <w:r w:rsidRPr="00635623">
        <w:t xml:space="preserve">Van der </w:t>
      </w:r>
      <w:proofErr w:type="spellStart"/>
      <w:r w:rsidRPr="00635623">
        <w:t>Kolk</w:t>
      </w:r>
      <w:proofErr w:type="spellEnd"/>
      <w:r w:rsidRPr="00635623">
        <w:t xml:space="preserve">, B.  (2014). </w:t>
      </w:r>
      <w:proofErr w:type="gramStart"/>
      <w:r w:rsidRPr="00635623">
        <w:rPr>
          <w:i/>
        </w:rPr>
        <w:t>The</w:t>
      </w:r>
      <w:proofErr w:type="gramEnd"/>
      <w:r w:rsidRPr="00635623">
        <w:rPr>
          <w:i/>
        </w:rPr>
        <w:t xml:space="preserve"> body keeps the score:  Brain, mind, and body in the healing of trauma</w:t>
      </w:r>
      <w:r w:rsidRPr="00635623">
        <w:t>.</w:t>
      </w:r>
      <w:r>
        <w:t xml:space="preserve"> New York: Penguin.</w:t>
      </w:r>
    </w:p>
    <w:p w:rsidR="00D77761" w:rsidRPr="008670CA" w:rsidRDefault="008670CA" w:rsidP="00D77761">
      <w:pPr>
        <w:rPr>
          <w:rFonts w:cstheme="minorHAnsi"/>
        </w:rPr>
      </w:pPr>
      <w:r w:rsidRPr="008670CA">
        <w:rPr>
          <w:rFonts w:cstheme="minorHAnsi"/>
        </w:rPr>
        <w:t xml:space="preserve">There are also </w:t>
      </w:r>
      <w:r w:rsidR="004E6E2A">
        <w:rPr>
          <w:rFonts w:cstheme="minorHAnsi"/>
        </w:rPr>
        <w:t xml:space="preserve">other </w:t>
      </w:r>
      <w:r w:rsidRPr="008670CA">
        <w:rPr>
          <w:rFonts w:cstheme="minorHAnsi"/>
        </w:rPr>
        <w:t xml:space="preserve">required readings. These will be </w:t>
      </w:r>
      <w:r w:rsidR="00CB6F19">
        <w:rPr>
          <w:rFonts w:cstheme="minorHAnsi"/>
        </w:rPr>
        <w:t>available</w:t>
      </w:r>
      <w:r w:rsidRPr="008670CA">
        <w:rPr>
          <w:rFonts w:cstheme="minorHAnsi"/>
        </w:rPr>
        <w:t xml:space="preserve"> on the D2L class page.</w:t>
      </w:r>
    </w:p>
    <w:p w:rsidR="00D77761" w:rsidRPr="00576275" w:rsidRDefault="00D77761" w:rsidP="00D77761">
      <w:pPr>
        <w:pStyle w:val="Heading1"/>
      </w:pPr>
      <w:bookmarkStart w:id="2" w:name="_Toc390799625"/>
      <w:r w:rsidRPr="00576275">
        <w:t>II. Purpose</w:t>
      </w:r>
      <w:bookmarkEnd w:id="2"/>
    </w:p>
    <w:p w:rsidR="008670CA" w:rsidRDefault="008670CA" w:rsidP="00D77761">
      <w:pPr>
        <w:rPr>
          <w:rFonts w:cstheme="minorHAnsi"/>
        </w:rPr>
      </w:pPr>
      <w:r>
        <w:rPr>
          <w:rFonts w:cstheme="minorHAnsi"/>
        </w:rPr>
        <w:t>This class</w:t>
      </w:r>
      <w:r w:rsidR="00CB6F19">
        <w:rPr>
          <w:rFonts w:cstheme="minorHAnsi"/>
        </w:rPr>
        <w:t>, PSY 371,</w:t>
      </w:r>
      <w:r>
        <w:rPr>
          <w:rFonts w:cstheme="minorHAnsi"/>
        </w:rPr>
        <w:t xml:space="preserve"> is the first in a sequence of two courses. PSY 371 provides the foundational knowledge and skills you will need in order to implement a</w:t>
      </w:r>
      <w:r w:rsidR="00CB6F19">
        <w:rPr>
          <w:rFonts w:cstheme="minorHAnsi"/>
        </w:rPr>
        <w:t xml:space="preserve"> trauma-focused</w:t>
      </w:r>
      <w:r>
        <w:rPr>
          <w:rFonts w:cstheme="minorHAnsi"/>
        </w:rPr>
        <w:t xml:space="preserve"> intervention with </w:t>
      </w:r>
      <w:r w:rsidR="00CB6F19">
        <w:rPr>
          <w:rFonts w:cstheme="minorHAnsi"/>
        </w:rPr>
        <w:t>Head Start</w:t>
      </w:r>
      <w:r>
        <w:rPr>
          <w:rFonts w:cstheme="minorHAnsi"/>
        </w:rPr>
        <w:t xml:space="preserve"> preschoolers</w:t>
      </w:r>
      <w:r w:rsidR="00CB6F19">
        <w:rPr>
          <w:rFonts w:cstheme="minorHAnsi"/>
        </w:rPr>
        <w:t xml:space="preserve"> during the </w:t>
      </w:r>
      <w:proofErr w:type="gramStart"/>
      <w:r w:rsidR="00CB6F19">
        <w:rPr>
          <w:rFonts w:cstheme="minorHAnsi"/>
        </w:rPr>
        <w:t>Spring</w:t>
      </w:r>
      <w:proofErr w:type="gramEnd"/>
      <w:r w:rsidR="00CB6F19">
        <w:rPr>
          <w:rFonts w:cstheme="minorHAnsi"/>
        </w:rPr>
        <w:t>, 2021 semester (PSY 372)</w:t>
      </w:r>
      <w:r>
        <w:rPr>
          <w:rFonts w:cstheme="minorHAnsi"/>
        </w:rPr>
        <w:t>.</w:t>
      </w:r>
    </w:p>
    <w:p w:rsidR="008670CA" w:rsidRDefault="008670CA" w:rsidP="008670CA">
      <w:pPr>
        <w:rPr>
          <w:rFonts w:cstheme="minorHAnsi"/>
        </w:rPr>
      </w:pPr>
      <w:r>
        <w:rPr>
          <w:rFonts w:cstheme="minorHAnsi"/>
        </w:rPr>
        <w:t>In this class, you will learn about the history of Head Start. You will also learn about</w:t>
      </w:r>
      <w:r w:rsidRPr="008670CA">
        <w:rPr>
          <w:rFonts w:cstheme="minorHAnsi"/>
        </w:rPr>
        <w:t xml:space="preserve"> </w:t>
      </w:r>
      <w:r>
        <w:rPr>
          <w:rFonts w:cstheme="minorHAnsi"/>
        </w:rPr>
        <w:t xml:space="preserve">normal developmental trajectories of </w:t>
      </w:r>
      <w:proofErr w:type="gramStart"/>
      <w:r>
        <w:rPr>
          <w:rFonts w:cstheme="minorHAnsi"/>
        </w:rPr>
        <w:t>preschoolers and how trauma can derail these trajectories</w:t>
      </w:r>
      <w:proofErr w:type="gramEnd"/>
      <w:r>
        <w:rPr>
          <w:rFonts w:cstheme="minorHAnsi"/>
        </w:rPr>
        <w:t xml:space="preserve">. You will also learn about different types of traumas, </w:t>
      </w:r>
      <w:r w:rsidR="00CB6F19">
        <w:rPr>
          <w:rFonts w:cstheme="minorHAnsi"/>
        </w:rPr>
        <w:t>including poverty, racism, and t</w:t>
      </w:r>
      <w:r>
        <w:rPr>
          <w:rFonts w:cstheme="minorHAnsi"/>
        </w:rPr>
        <w:t xml:space="preserve">hose that are </w:t>
      </w:r>
      <w:r w:rsidR="00CB6F19">
        <w:rPr>
          <w:rFonts w:cstheme="minorHAnsi"/>
        </w:rPr>
        <w:t xml:space="preserve">specifically </w:t>
      </w:r>
      <w:r>
        <w:rPr>
          <w:rFonts w:cstheme="minorHAnsi"/>
        </w:rPr>
        <w:t xml:space="preserve">covered in the curriculum to be implemented in PSY 372. </w:t>
      </w:r>
    </w:p>
    <w:p w:rsidR="008670CA" w:rsidRDefault="008670CA" w:rsidP="008670CA">
      <w:pPr>
        <w:rPr>
          <w:rFonts w:cstheme="minorHAnsi"/>
        </w:rPr>
      </w:pPr>
      <w:r>
        <w:rPr>
          <w:rFonts w:cstheme="minorHAnsi"/>
        </w:rPr>
        <w:t>You will also learn important skills to help implement the curriculum. These include program development, classroom behavior observation, interviewing teachers and parents, and delivering a program remotely through video chat.</w:t>
      </w:r>
    </w:p>
    <w:p w:rsidR="00D77761" w:rsidRPr="00932AFA" w:rsidRDefault="00D77761" w:rsidP="00D77761">
      <w:pPr>
        <w:pStyle w:val="Heading1"/>
      </w:pPr>
      <w:r w:rsidRPr="00932AFA">
        <w:t>III</w:t>
      </w:r>
      <w:proofErr w:type="gramStart"/>
      <w:r w:rsidRPr="00932AFA">
        <w:t>.  G</w:t>
      </w:r>
      <w:r>
        <w:t>rading</w:t>
      </w:r>
      <w:proofErr w:type="gramEnd"/>
    </w:p>
    <w:p w:rsidR="00D77761" w:rsidRDefault="008670CA" w:rsidP="00D77761">
      <w:pPr>
        <w:rPr>
          <w:rFonts w:cstheme="minorHAnsi"/>
        </w:rPr>
      </w:pPr>
      <w:r>
        <w:rPr>
          <w:rFonts w:cstheme="minorHAnsi"/>
        </w:rPr>
        <w:t xml:space="preserve">Grades will be based on </w:t>
      </w:r>
      <w:proofErr w:type="gramStart"/>
      <w:r>
        <w:rPr>
          <w:rFonts w:cstheme="minorHAnsi"/>
        </w:rPr>
        <w:t>3</w:t>
      </w:r>
      <w:proofErr w:type="gramEnd"/>
      <w:r>
        <w:rPr>
          <w:rFonts w:cstheme="minorHAnsi"/>
        </w:rPr>
        <w:t xml:space="preserve"> components.</w:t>
      </w:r>
    </w:p>
    <w:p w:rsidR="008670CA" w:rsidRDefault="008670CA" w:rsidP="00D77761">
      <w:pPr>
        <w:rPr>
          <w:rFonts w:cstheme="minorHAnsi"/>
        </w:rPr>
      </w:pPr>
      <w:r>
        <w:rPr>
          <w:rFonts w:cstheme="minorHAnsi"/>
        </w:rPr>
        <w:t xml:space="preserve">1.  Attendance at all classes (unless </w:t>
      </w:r>
      <w:r w:rsidR="00A12A43">
        <w:rPr>
          <w:rFonts w:cstheme="minorHAnsi"/>
        </w:rPr>
        <w:t>sick with doctor’s note or similar)</w:t>
      </w:r>
    </w:p>
    <w:p w:rsidR="00A12A43" w:rsidRDefault="00E91A5E" w:rsidP="00D77761">
      <w:pPr>
        <w:rPr>
          <w:rFonts w:cstheme="minorHAnsi"/>
        </w:rPr>
      </w:pPr>
      <w:r>
        <w:rPr>
          <w:rFonts w:cstheme="minorHAnsi"/>
        </w:rPr>
        <w:t xml:space="preserve">2.  Weekly summary of one article assigned for that week; </w:t>
      </w:r>
      <w:r w:rsidR="006C66B4">
        <w:rPr>
          <w:rFonts w:cstheme="minorHAnsi"/>
        </w:rPr>
        <w:t xml:space="preserve">2-3 </w:t>
      </w:r>
      <w:r>
        <w:rPr>
          <w:rFonts w:cstheme="minorHAnsi"/>
        </w:rPr>
        <w:t xml:space="preserve">discussion questions based on </w:t>
      </w:r>
      <w:r w:rsidR="006C66B4">
        <w:rPr>
          <w:rFonts w:cstheme="minorHAnsi"/>
        </w:rPr>
        <w:t>one</w:t>
      </w:r>
      <w:r>
        <w:rPr>
          <w:rFonts w:cstheme="minorHAnsi"/>
        </w:rPr>
        <w:t xml:space="preserve"> reading. These </w:t>
      </w:r>
      <w:proofErr w:type="gramStart"/>
      <w:r>
        <w:rPr>
          <w:rFonts w:cstheme="minorHAnsi"/>
        </w:rPr>
        <w:t>should be turned</w:t>
      </w:r>
      <w:proofErr w:type="gramEnd"/>
      <w:r>
        <w:rPr>
          <w:rFonts w:cstheme="minorHAnsi"/>
        </w:rPr>
        <w:t xml:space="preserve"> into the D2L portal </w:t>
      </w:r>
      <w:r w:rsidR="004E6E2A">
        <w:rPr>
          <w:rFonts w:cstheme="minorHAnsi"/>
        </w:rPr>
        <w:t xml:space="preserve">by </w:t>
      </w:r>
      <w:r w:rsidR="004E6E2A" w:rsidRPr="004E6E2A">
        <w:rPr>
          <w:rFonts w:cstheme="minorHAnsi"/>
          <w:u w:val="single"/>
        </w:rPr>
        <w:t>10am the morning of that class period</w:t>
      </w:r>
      <w:r>
        <w:rPr>
          <w:rFonts w:cstheme="minorHAnsi"/>
        </w:rPr>
        <w:t>.</w:t>
      </w:r>
    </w:p>
    <w:p w:rsidR="006C66B4" w:rsidRDefault="00A12A43" w:rsidP="00D77761">
      <w:pPr>
        <w:rPr>
          <w:rFonts w:cstheme="minorHAnsi"/>
        </w:rPr>
      </w:pPr>
      <w:r>
        <w:rPr>
          <w:rFonts w:cstheme="minorHAnsi"/>
        </w:rPr>
        <w:t xml:space="preserve">3.  </w:t>
      </w:r>
      <w:r w:rsidR="006574B6">
        <w:rPr>
          <w:rFonts w:cstheme="minorHAnsi"/>
        </w:rPr>
        <w:t>Homework and p</w:t>
      </w:r>
      <w:r>
        <w:rPr>
          <w:rFonts w:cstheme="minorHAnsi"/>
        </w:rPr>
        <w:t xml:space="preserve">rogram development for online delivery of </w:t>
      </w:r>
      <w:r w:rsidR="00E91A5E">
        <w:rPr>
          <w:rFonts w:cstheme="minorHAnsi"/>
        </w:rPr>
        <w:t xml:space="preserve">Head Start Trauma and Loss </w:t>
      </w:r>
      <w:r>
        <w:rPr>
          <w:rFonts w:cstheme="minorHAnsi"/>
        </w:rPr>
        <w:t xml:space="preserve">curriculum. </w:t>
      </w:r>
    </w:p>
    <w:p w:rsidR="006C66B4" w:rsidRDefault="006C66B4" w:rsidP="00D77761">
      <w:pPr>
        <w:rPr>
          <w:rFonts w:cstheme="minorHAnsi"/>
        </w:rPr>
      </w:pPr>
    </w:p>
    <w:p w:rsidR="00CB6F19" w:rsidRDefault="00CB6F19" w:rsidP="00D77761">
      <w:pPr>
        <w:rPr>
          <w:rFonts w:cstheme="minorHAnsi"/>
        </w:rPr>
      </w:pPr>
      <w:r w:rsidRPr="00CB6F19">
        <w:rPr>
          <w:rFonts w:cstheme="minorHAnsi"/>
          <w:u w:val="single"/>
        </w:rPr>
        <w:lastRenderedPageBreak/>
        <w:t>Grades will be determined as follows</w:t>
      </w:r>
      <w:r w:rsidR="006C66B4">
        <w:rPr>
          <w:rFonts w:cstheme="minorHAnsi"/>
          <w:u w:val="single"/>
        </w:rPr>
        <w:t xml:space="preserve"> (</w:t>
      </w:r>
      <w:proofErr w:type="gramStart"/>
      <w:r w:rsidR="006C66B4">
        <w:rPr>
          <w:rFonts w:cstheme="minorHAnsi"/>
          <w:u w:val="single"/>
        </w:rPr>
        <w:t>total of 400</w:t>
      </w:r>
      <w:proofErr w:type="gramEnd"/>
      <w:r w:rsidR="006C66B4">
        <w:rPr>
          <w:rFonts w:cstheme="minorHAnsi"/>
          <w:u w:val="single"/>
        </w:rPr>
        <w:t xml:space="preserve"> possible points)</w:t>
      </w:r>
      <w:r>
        <w:rPr>
          <w:rFonts w:cstheme="minorHAnsi"/>
        </w:rPr>
        <w:t>:</w:t>
      </w:r>
    </w:p>
    <w:p w:rsidR="00CB6F19" w:rsidRDefault="00CB6F19" w:rsidP="00CB6F19">
      <w:pPr>
        <w:ind w:firstLine="720"/>
        <w:rPr>
          <w:rFonts w:cstheme="minorHAnsi"/>
        </w:rPr>
      </w:pPr>
      <w:proofErr w:type="gramStart"/>
      <w:r>
        <w:rPr>
          <w:rFonts w:cstheme="minorHAnsi"/>
        </w:rPr>
        <w:t>20%</w:t>
      </w:r>
      <w:proofErr w:type="gramEnd"/>
      <w:r>
        <w:rPr>
          <w:rFonts w:cstheme="minorHAnsi"/>
        </w:rPr>
        <w:t xml:space="preserve"> </w:t>
      </w:r>
      <w:r w:rsidR="00512082">
        <w:rPr>
          <w:rFonts w:cstheme="minorHAnsi"/>
        </w:rPr>
        <w:t xml:space="preserve">class </w:t>
      </w:r>
      <w:r>
        <w:rPr>
          <w:rFonts w:cstheme="minorHAnsi"/>
        </w:rPr>
        <w:t xml:space="preserve">attendance </w:t>
      </w:r>
      <w:r w:rsidR="004E6E2A">
        <w:rPr>
          <w:rFonts w:cstheme="minorHAnsi"/>
        </w:rPr>
        <w:t>and engagement in class discussions</w:t>
      </w:r>
      <w:r w:rsidR="00477126">
        <w:rPr>
          <w:rFonts w:cstheme="minorHAnsi"/>
        </w:rPr>
        <w:t xml:space="preserve"> (possible 80 points)</w:t>
      </w:r>
    </w:p>
    <w:p w:rsidR="00CB6F19" w:rsidRDefault="00CB6F19" w:rsidP="003034FB">
      <w:pPr>
        <w:ind w:left="720"/>
        <w:rPr>
          <w:rFonts w:cstheme="minorHAnsi"/>
        </w:rPr>
      </w:pPr>
      <w:r>
        <w:rPr>
          <w:rFonts w:cstheme="minorHAnsi"/>
        </w:rPr>
        <w:t xml:space="preserve">40% </w:t>
      </w:r>
      <w:r w:rsidR="006C66B4">
        <w:rPr>
          <w:rFonts w:cstheme="minorHAnsi"/>
        </w:rPr>
        <w:t>each week there are readings--</w:t>
      </w:r>
      <w:r w:rsidR="00477126">
        <w:rPr>
          <w:rFonts w:cstheme="minorHAnsi"/>
        </w:rPr>
        <w:t xml:space="preserve">turn in </w:t>
      </w:r>
      <w:r w:rsidR="00E91A5E">
        <w:rPr>
          <w:rFonts w:cstheme="minorHAnsi"/>
        </w:rPr>
        <w:t>summary of</w:t>
      </w:r>
      <w:r w:rsidR="003034FB">
        <w:rPr>
          <w:rFonts w:cstheme="minorHAnsi"/>
        </w:rPr>
        <w:t xml:space="preserve"> one </w:t>
      </w:r>
      <w:r w:rsidR="00E840CD">
        <w:rPr>
          <w:rFonts w:cstheme="minorHAnsi"/>
        </w:rPr>
        <w:t>reading</w:t>
      </w:r>
      <w:r w:rsidR="003034FB">
        <w:rPr>
          <w:rFonts w:cstheme="minorHAnsi"/>
        </w:rPr>
        <w:t xml:space="preserve"> </w:t>
      </w:r>
      <w:r w:rsidR="00E91A5E">
        <w:rPr>
          <w:rFonts w:cstheme="minorHAnsi"/>
        </w:rPr>
        <w:t>assigned for that week</w:t>
      </w:r>
      <w:r w:rsidR="006C66B4">
        <w:rPr>
          <w:rFonts w:cstheme="minorHAnsi"/>
        </w:rPr>
        <w:t xml:space="preserve"> and 2-3 </w:t>
      </w:r>
      <w:r w:rsidR="003034FB">
        <w:rPr>
          <w:rFonts w:cstheme="minorHAnsi"/>
        </w:rPr>
        <w:t xml:space="preserve">discussion questions </w:t>
      </w:r>
      <w:r w:rsidR="00E840CD">
        <w:rPr>
          <w:rFonts w:cstheme="minorHAnsi"/>
        </w:rPr>
        <w:t>from one reading</w:t>
      </w:r>
      <w:r w:rsidR="00477126">
        <w:rPr>
          <w:rFonts w:cstheme="minorHAnsi"/>
        </w:rPr>
        <w:t xml:space="preserve"> (possible 160 points—10 classes with readings; each class you can achieve 16 points)</w:t>
      </w:r>
    </w:p>
    <w:p w:rsidR="00CB6F19" w:rsidRDefault="00CB6F19" w:rsidP="00477126">
      <w:pPr>
        <w:ind w:left="720"/>
        <w:rPr>
          <w:rFonts w:cstheme="minorHAnsi"/>
        </w:rPr>
      </w:pPr>
      <w:r>
        <w:rPr>
          <w:rFonts w:cstheme="minorHAnsi"/>
        </w:rPr>
        <w:t xml:space="preserve">40% </w:t>
      </w:r>
      <w:r w:rsidR="00477126">
        <w:rPr>
          <w:rFonts w:cstheme="minorHAnsi"/>
        </w:rPr>
        <w:t xml:space="preserve">turn in </w:t>
      </w:r>
      <w:r w:rsidR="006236DC">
        <w:rPr>
          <w:rFonts w:cstheme="minorHAnsi"/>
        </w:rPr>
        <w:t>three</w:t>
      </w:r>
      <w:r w:rsidR="00477126">
        <w:rPr>
          <w:rFonts w:cstheme="minorHAnsi"/>
        </w:rPr>
        <w:t xml:space="preserve"> homework assignments (due on specific days; see course schedule); turn in p</w:t>
      </w:r>
      <w:r>
        <w:rPr>
          <w:rFonts w:cstheme="minorHAnsi"/>
        </w:rPr>
        <w:t>rogram development</w:t>
      </w:r>
      <w:r w:rsidR="003034FB">
        <w:rPr>
          <w:rFonts w:cstheme="minorHAnsi"/>
        </w:rPr>
        <w:t xml:space="preserve"> of </w:t>
      </w:r>
      <w:r w:rsidR="006C66B4">
        <w:rPr>
          <w:rFonts w:cstheme="minorHAnsi"/>
        </w:rPr>
        <w:t xml:space="preserve">specific part of </w:t>
      </w:r>
      <w:r w:rsidR="003034FB">
        <w:rPr>
          <w:rFonts w:cstheme="minorHAnsi"/>
        </w:rPr>
        <w:t>curriculum</w:t>
      </w:r>
      <w:r w:rsidR="00477126">
        <w:rPr>
          <w:rFonts w:cstheme="minorHAnsi"/>
        </w:rPr>
        <w:t>—</w:t>
      </w:r>
      <w:r w:rsidR="00477126" w:rsidRPr="00477126">
        <w:rPr>
          <w:rFonts w:cstheme="minorHAnsi"/>
          <w:highlight w:val="yellow"/>
        </w:rPr>
        <w:t>due November 23</w:t>
      </w:r>
      <w:r w:rsidR="006C66B4">
        <w:rPr>
          <w:rFonts w:cstheme="minorHAnsi"/>
        </w:rPr>
        <w:t xml:space="preserve"> (possible 160 points)</w:t>
      </w:r>
    </w:p>
    <w:p w:rsidR="00E91A5E" w:rsidRDefault="00E91A5E" w:rsidP="00E91A5E">
      <w:pPr>
        <w:rPr>
          <w:rFonts w:cstheme="minorHAnsi"/>
        </w:rPr>
      </w:pPr>
      <w:r>
        <w:rPr>
          <w:rFonts w:cstheme="minorHAnsi"/>
        </w:rPr>
        <w:t xml:space="preserve">Please note: you will be reading a lot of primary source material. </w:t>
      </w:r>
      <w:r w:rsidR="004E6E2A">
        <w:rPr>
          <w:rFonts w:cstheme="minorHAnsi"/>
        </w:rPr>
        <w:t xml:space="preserve"> Some of these</w:t>
      </w:r>
      <w:r>
        <w:rPr>
          <w:rFonts w:cstheme="minorHAnsi"/>
        </w:rPr>
        <w:t xml:space="preserve"> articles and chapters are </w:t>
      </w:r>
      <w:r w:rsidR="00381291">
        <w:rPr>
          <w:rFonts w:cstheme="minorHAnsi"/>
        </w:rPr>
        <w:t xml:space="preserve">challenging and the writing is </w:t>
      </w:r>
      <w:r w:rsidR="004E6E2A">
        <w:rPr>
          <w:rFonts w:cstheme="minorHAnsi"/>
        </w:rPr>
        <w:t xml:space="preserve">very different </w:t>
      </w:r>
      <w:r w:rsidR="00381291">
        <w:rPr>
          <w:rFonts w:cstheme="minorHAnsi"/>
        </w:rPr>
        <w:t>from that found</w:t>
      </w:r>
      <w:r w:rsidR="004E6E2A">
        <w:rPr>
          <w:rFonts w:cstheme="minorHAnsi"/>
        </w:rPr>
        <w:t xml:space="preserve"> in textbooks</w:t>
      </w:r>
      <w:r>
        <w:rPr>
          <w:rFonts w:cstheme="minorHAnsi"/>
        </w:rPr>
        <w:t xml:space="preserve">. I encourage you to read each article/chapter twice, taking notes on the </w:t>
      </w:r>
      <w:r w:rsidR="004E6E2A">
        <w:rPr>
          <w:rFonts w:cstheme="minorHAnsi"/>
        </w:rPr>
        <w:t xml:space="preserve">articles prior to writing your summaries and discussion questions. </w:t>
      </w:r>
    </w:p>
    <w:p w:rsidR="006C66B4" w:rsidRDefault="006C66B4" w:rsidP="00E91A5E">
      <w:pPr>
        <w:rPr>
          <w:rFonts w:cstheme="minorHAnsi"/>
        </w:rPr>
      </w:pPr>
      <w:r w:rsidRPr="006C66B4">
        <w:rPr>
          <w:rFonts w:cstheme="minorHAnsi"/>
          <w:u w:val="single"/>
        </w:rPr>
        <w:t>Development of program sessions</w:t>
      </w:r>
      <w:r>
        <w:rPr>
          <w:rFonts w:cstheme="minorHAnsi"/>
        </w:rPr>
        <w:t xml:space="preserve">: Students will be paired and each pair will develop </w:t>
      </w:r>
      <w:proofErr w:type="gramStart"/>
      <w:r>
        <w:rPr>
          <w:rFonts w:cstheme="minorHAnsi"/>
        </w:rPr>
        <w:t>2</w:t>
      </w:r>
      <w:proofErr w:type="gramEnd"/>
      <w:r>
        <w:rPr>
          <w:rFonts w:cstheme="minorHAnsi"/>
        </w:rPr>
        <w:t xml:space="preserve"> different sessions. Each session </w:t>
      </w:r>
      <w:r w:rsidR="006574B6">
        <w:rPr>
          <w:rFonts w:cstheme="minorHAnsi"/>
        </w:rPr>
        <w:t>should</w:t>
      </w:r>
      <w:r>
        <w:rPr>
          <w:rFonts w:cstheme="minorHAnsi"/>
        </w:rPr>
        <w:t xml:space="preserve"> </w:t>
      </w:r>
      <w:r w:rsidR="006574B6">
        <w:rPr>
          <w:rFonts w:cstheme="minorHAnsi"/>
        </w:rPr>
        <w:t>include material and activities to last</w:t>
      </w:r>
      <w:r>
        <w:rPr>
          <w:rFonts w:cstheme="minorHAnsi"/>
        </w:rPr>
        <w:t xml:space="preserve"> about 15</w:t>
      </w:r>
      <w:r w:rsidR="006574B6">
        <w:rPr>
          <w:rFonts w:cstheme="minorHAnsi"/>
        </w:rPr>
        <w:t>-20</w:t>
      </w:r>
      <w:r>
        <w:rPr>
          <w:rFonts w:cstheme="minorHAnsi"/>
        </w:rPr>
        <w:t xml:space="preserve"> minutes. Students are responsible for these components for each session: (1) how do you present the concept to the </w:t>
      </w:r>
      <w:proofErr w:type="gramStart"/>
      <w:r>
        <w:rPr>
          <w:rFonts w:cstheme="minorHAnsi"/>
        </w:rPr>
        <w:t>child?</w:t>
      </w:r>
      <w:proofErr w:type="gramEnd"/>
      <w:r>
        <w:rPr>
          <w:rFonts w:cstheme="minorHAnsi"/>
        </w:rPr>
        <w:t xml:space="preserve"> (2) </w:t>
      </w:r>
      <w:proofErr w:type="gramStart"/>
      <w:r>
        <w:rPr>
          <w:rFonts w:cstheme="minorHAnsi"/>
        </w:rPr>
        <w:t>what</w:t>
      </w:r>
      <w:proofErr w:type="gramEnd"/>
      <w:r>
        <w:rPr>
          <w:rFonts w:cstheme="minorHAnsi"/>
        </w:rPr>
        <w:t xml:space="preserve"> activities will you use to engage the child? (3) </w:t>
      </w:r>
      <w:proofErr w:type="gramStart"/>
      <w:r>
        <w:rPr>
          <w:rFonts w:cstheme="minorHAnsi"/>
        </w:rPr>
        <w:t>how</w:t>
      </w:r>
      <w:proofErr w:type="gramEnd"/>
      <w:r>
        <w:rPr>
          <w:rFonts w:cstheme="minorHAnsi"/>
        </w:rPr>
        <w:t xml:space="preserve"> could you involve the parent in the session? (4) </w:t>
      </w:r>
      <w:proofErr w:type="gramStart"/>
      <w:r>
        <w:rPr>
          <w:rFonts w:cstheme="minorHAnsi"/>
        </w:rPr>
        <w:t>how</w:t>
      </w:r>
      <w:proofErr w:type="gramEnd"/>
      <w:r>
        <w:rPr>
          <w:rFonts w:cstheme="minorHAnsi"/>
        </w:rPr>
        <w:t xml:space="preserve"> will you determine whether the child has understood the material in the session?, and (5) what should you talk to parents about prior to and/or after the session, without the child present?</w:t>
      </w:r>
    </w:p>
    <w:p w:rsidR="00E840CD" w:rsidRPr="00576275" w:rsidRDefault="00E840CD" w:rsidP="00E840CD">
      <w:pPr>
        <w:pStyle w:val="Heading1"/>
      </w:pPr>
      <w:bookmarkStart w:id="3" w:name="_Toc390799630"/>
      <w:r w:rsidRPr="00576275">
        <w:t>IV</w:t>
      </w:r>
      <w:proofErr w:type="gramStart"/>
      <w:r w:rsidRPr="00576275">
        <w:t>.  Issues</w:t>
      </w:r>
      <w:proofErr w:type="gramEnd"/>
      <w:r w:rsidRPr="00576275">
        <w:t xml:space="preserve"> of Academic Integrity and Policy on Cheating</w:t>
      </w:r>
      <w:bookmarkEnd w:id="3"/>
    </w:p>
    <w:p w:rsidR="00E840CD" w:rsidRPr="00C933CC" w:rsidRDefault="00E840CD" w:rsidP="00E840CD">
      <w:r w:rsidRPr="003727E6">
        <w:rPr>
          <w:rFonts w:cstheme="minorHAnsi"/>
        </w:rPr>
        <w:t xml:space="preserve">Students taking this course </w:t>
      </w:r>
      <w:proofErr w:type="gramStart"/>
      <w:r w:rsidRPr="003727E6">
        <w:rPr>
          <w:rFonts w:cstheme="minorHAnsi"/>
        </w:rPr>
        <w:t>are expected</w:t>
      </w:r>
      <w:proofErr w:type="gramEnd"/>
      <w:r w:rsidRPr="003727E6">
        <w:rPr>
          <w:rFonts w:cstheme="minorHAnsi"/>
        </w:rPr>
        <w:t xml:space="preserve"> to adhere to the highest ethical conduct. </w:t>
      </w:r>
      <w:r>
        <w:t xml:space="preserve">Anyone caught cheating or plagiarizing will automatically receive a failing grade (0.0) for the assignment.  </w:t>
      </w:r>
      <w:r w:rsidRPr="00C933CC">
        <w:t xml:space="preserve">Every student </w:t>
      </w:r>
      <w:proofErr w:type="gramStart"/>
      <w:r w:rsidRPr="00C933CC">
        <w:t>is held</w:t>
      </w:r>
      <w:proofErr w:type="gramEnd"/>
      <w:r w:rsidRPr="00C933CC">
        <w:t xml:space="preserve"> responsible for knowing the academic integrity policy at MSU. Links to the policy </w:t>
      </w:r>
      <w:proofErr w:type="gramStart"/>
      <w:r w:rsidRPr="00C933CC">
        <w:t>can be found</w:t>
      </w:r>
      <w:proofErr w:type="gramEnd"/>
      <w:r w:rsidRPr="00C933CC">
        <w:t xml:space="preserve"> at </w:t>
      </w:r>
      <w:hyperlink r:id="rId8" w:history="1">
        <w:r w:rsidRPr="00C933CC">
          <w:rPr>
            <w:rStyle w:val="Hyperlink"/>
          </w:rPr>
          <w:t>https://www.msu.edu/~ombud/academic-integrity/index.html</w:t>
        </w:r>
      </w:hyperlink>
    </w:p>
    <w:p w:rsidR="00E840CD" w:rsidRPr="00C933CC" w:rsidRDefault="00E840CD" w:rsidP="00E840CD">
      <w:pPr>
        <w:pStyle w:val="Heading2"/>
        <w:ind w:left="720"/>
      </w:pPr>
      <w:r w:rsidRPr="00C933CC">
        <w:t xml:space="preserve">Below are some definitions of plagiarism. </w:t>
      </w:r>
    </w:p>
    <w:p w:rsidR="00E840CD" w:rsidRPr="00C933CC" w:rsidRDefault="00E840CD" w:rsidP="00E840CD">
      <w:pPr>
        <w:pStyle w:val="BodyText"/>
        <w:ind w:left="720"/>
        <w:rPr>
          <w:rFonts w:asciiTheme="minorHAnsi" w:hAnsiTheme="minorHAnsi"/>
          <w:szCs w:val="24"/>
        </w:rPr>
      </w:pPr>
    </w:p>
    <w:p w:rsidR="00E840CD" w:rsidRPr="00C933CC" w:rsidRDefault="00E840CD" w:rsidP="00E840CD">
      <w:pPr>
        <w:pStyle w:val="BodyText"/>
        <w:ind w:left="720"/>
        <w:rPr>
          <w:rFonts w:asciiTheme="minorHAnsi" w:hAnsiTheme="minorHAnsi"/>
          <w:szCs w:val="24"/>
        </w:rPr>
      </w:pPr>
      <w:r w:rsidRPr="00C933CC">
        <w:rPr>
          <w:rFonts w:asciiTheme="minorHAnsi" w:hAnsiTheme="minorHAnsi"/>
          <w:szCs w:val="24"/>
        </w:rPr>
        <w:t>“</w:t>
      </w:r>
      <w:proofErr w:type="gramStart"/>
      <w:r w:rsidRPr="00C933CC">
        <w:rPr>
          <w:rFonts w:asciiTheme="minorHAnsi" w:hAnsiTheme="minorHAnsi"/>
          <w:szCs w:val="24"/>
        </w:rPr>
        <w:t>a</w:t>
      </w:r>
      <w:proofErr w:type="gramEnd"/>
      <w:r w:rsidRPr="00C933CC">
        <w:rPr>
          <w:rFonts w:asciiTheme="minorHAnsi" w:hAnsiTheme="minorHAnsi"/>
          <w:szCs w:val="24"/>
        </w:rPr>
        <w:t xml:space="preserve"> piece of writing that has been copied from someone else and is presented as being your own work” (Webster’s Dictionary Online)</w:t>
      </w:r>
    </w:p>
    <w:p w:rsidR="00E840CD" w:rsidRPr="00C933CC" w:rsidRDefault="00E840CD" w:rsidP="00E840CD">
      <w:pPr>
        <w:pStyle w:val="BodyText"/>
        <w:ind w:left="720"/>
        <w:rPr>
          <w:rFonts w:asciiTheme="minorHAnsi" w:hAnsiTheme="minorHAnsi"/>
          <w:szCs w:val="24"/>
        </w:rPr>
      </w:pPr>
    </w:p>
    <w:p w:rsidR="00E840CD" w:rsidRPr="00C933CC" w:rsidRDefault="00E840CD" w:rsidP="00E840CD">
      <w:pPr>
        <w:pStyle w:val="BodyText"/>
        <w:ind w:left="720"/>
        <w:rPr>
          <w:rFonts w:asciiTheme="minorHAnsi" w:hAnsiTheme="minorHAnsi"/>
          <w:szCs w:val="24"/>
        </w:rPr>
      </w:pPr>
      <w:r w:rsidRPr="00C933CC">
        <w:rPr>
          <w:rFonts w:asciiTheme="minorHAnsi" w:hAnsiTheme="minorHAnsi"/>
          <w:szCs w:val="24"/>
        </w:rPr>
        <w:t>“</w:t>
      </w:r>
      <w:proofErr w:type="gramStart"/>
      <w:r w:rsidRPr="00C933CC">
        <w:rPr>
          <w:rFonts w:asciiTheme="minorHAnsi" w:hAnsiTheme="minorHAnsi"/>
          <w:szCs w:val="24"/>
        </w:rPr>
        <w:t>claiming</w:t>
      </w:r>
      <w:proofErr w:type="gramEnd"/>
      <w:r w:rsidRPr="00C933CC">
        <w:rPr>
          <w:rFonts w:asciiTheme="minorHAnsi" w:hAnsiTheme="minorHAnsi"/>
          <w:szCs w:val="24"/>
        </w:rPr>
        <w:t xml:space="preserve"> or submitting the academic work of another as one’s own”(Spartan Life:  Student Handbook and Resource Guide, see pages 76-77, 108-109)</w:t>
      </w:r>
    </w:p>
    <w:p w:rsidR="00E840CD" w:rsidRPr="00C933CC" w:rsidRDefault="000B041D" w:rsidP="00E840CD">
      <w:pPr>
        <w:pStyle w:val="BodyText"/>
        <w:ind w:left="720"/>
        <w:rPr>
          <w:rFonts w:asciiTheme="minorHAnsi" w:hAnsiTheme="minorHAnsi"/>
          <w:szCs w:val="24"/>
        </w:rPr>
      </w:pPr>
      <w:hyperlink r:id="rId9" w:history="1">
        <w:r w:rsidR="00E840CD" w:rsidRPr="00C933CC">
          <w:rPr>
            <w:rStyle w:val="Hyperlink"/>
            <w:rFonts w:asciiTheme="minorHAnsi" w:hAnsiTheme="minorHAnsi"/>
            <w:szCs w:val="24"/>
          </w:rPr>
          <w:t>http://www.vps.msu.edu/SPLife/default.pdf</w:t>
        </w:r>
      </w:hyperlink>
    </w:p>
    <w:p w:rsidR="00E840CD" w:rsidRDefault="00E840CD" w:rsidP="00E840CD">
      <w:pPr>
        <w:pStyle w:val="BodyText"/>
        <w:ind w:left="720"/>
        <w:rPr>
          <w:rFonts w:asciiTheme="minorHAnsi" w:hAnsiTheme="minorHAnsi"/>
          <w:szCs w:val="24"/>
        </w:rPr>
      </w:pPr>
    </w:p>
    <w:p w:rsidR="00E840CD" w:rsidRPr="00C933CC" w:rsidRDefault="00E840CD" w:rsidP="00E840CD">
      <w:pPr>
        <w:pStyle w:val="BodyText"/>
        <w:ind w:left="720"/>
        <w:rPr>
          <w:rFonts w:asciiTheme="minorHAnsi" w:hAnsiTheme="minorHAnsi"/>
          <w:szCs w:val="24"/>
        </w:rPr>
      </w:pPr>
      <w:r w:rsidRPr="00C933CC">
        <w:rPr>
          <w:rFonts w:asciiTheme="minorHAnsi" w:hAnsiTheme="minorHAnsi"/>
          <w:szCs w:val="24"/>
        </w:rPr>
        <w:t>“</w:t>
      </w:r>
      <w:proofErr w:type="gramStart"/>
      <w:r w:rsidRPr="00C933CC">
        <w:rPr>
          <w:rFonts w:asciiTheme="minorHAnsi" w:hAnsiTheme="minorHAnsi"/>
          <w:szCs w:val="24"/>
        </w:rPr>
        <w:t>the</w:t>
      </w:r>
      <w:proofErr w:type="gramEnd"/>
      <w:r w:rsidRPr="00C933CC">
        <w:rPr>
          <w:rFonts w:asciiTheme="minorHAnsi" w:hAnsiTheme="minorHAnsi"/>
          <w:szCs w:val="24"/>
        </w:rPr>
        <w:t xml:space="preserve"> appropriation of another person’s ideas, processes, results, or words without giving appropriate credit” (White House Office of Sciences and Technology Policy on Misconduct on Research </w:t>
      </w:r>
    </w:p>
    <w:p w:rsidR="00E840CD" w:rsidRPr="00C933CC" w:rsidRDefault="00E840CD" w:rsidP="00E840CD">
      <w:pPr>
        <w:pStyle w:val="BodyText"/>
        <w:ind w:left="720"/>
        <w:rPr>
          <w:rFonts w:asciiTheme="minorHAnsi" w:hAnsiTheme="minorHAnsi"/>
          <w:szCs w:val="24"/>
        </w:rPr>
      </w:pPr>
    </w:p>
    <w:p w:rsidR="00E840CD" w:rsidRPr="00C933CC" w:rsidRDefault="00E840CD" w:rsidP="00E840CD">
      <w:pPr>
        <w:pStyle w:val="BodyText"/>
        <w:ind w:left="720"/>
        <w:rPr>
          <w:rFonts w:asciiTheme="minorHAnsi" w:hAnsiTheme="minorHAnsi"/>
          <w:szCs w:val="24"/>
        </w:rPr>
      </w:pPr>
      <w:r w:rsidRPr="00C933CC">
        <w:rPr>
          <w:rFonts w:asciiTheme="minorHAnsi" w:hAnsiTheme="minorHAnsi"/>
          <w:szCs w:val="24"/>
        </w:rPr>
        <w:t xml:space="preserve">Information about cheating from the student’s point of view </w:t>
      </w:r>
      <w:proofErr w:type="gramStart"/>
      <w:r w:rsidRPr="00C933CC">
        <w:rPr>
          <w:rFonts w:asciiTheme="minorHAnsi" w:hAnsiTheme="minorHAnsi"/>
          <w:szCs w:val="24"/>
        </w:rPr>
        <w:t>can be found</w:t>
      </w:r>
      <w:proofErr w:type="gramEnd"/>
      <w:r w:rsidRPr="00C933CC">
        <w:rPr>
          <w:rFonts w:asciiTheme="minorHAnsi" w:hAnsiTheme="minorHAnsi"/>
          <w:szCs w:val="24"/>
        </w:rPr>
        <w:t xml:space="preserve"> by reading the Student Academic Integrity FAQs on our Office of the Ombudsperson page</w:t>
      </w:r>
    </w:p>
    <w:p w:rsidR="00E840CD" w:rsidRPr="00C933CC" w:rsidRDefault="000B041D" w:rsidP="00E840CD">
      <w:pPr>
        <w:ind w:left="720"/>
        <w:rPr>
          <w:b/>
          <w:bCs/>
        </w:rPr>
      </w:pPr>
      <w:hyperlink r:id="rId10" w:history="1">
        <w:r w:rsidR="00E840CD" w:rsidRPr="00C933CC">
          <w:rPr>
            <w:rStyle w:val="Hyperlink"/>
          </w:rPr>
          <w:t>https://www.msu.edu/~ombud/academic-integrity/student-faq.html</w:t>
        </w:r>
      </w:hyperlink>
    </w:p>
    <w:p w:rsidR="00E840CD" w:rsidRDefault="00E840CD" w:rsidP="00E840CD">
      <w:pPr>
        <w:ind w:left="720"/>
      </w:pPr>
      <w:r w:rsidRPr="00C933CC">
        <w:lastRenderedPageBreak/>
        <w:t xml:space="preserve">Ignorance or misunderstanding of the honesty policy will not serve as an excuse for academic dishonesty. Scholastic dishonesty will be prosecuted </w:t>
      </w:r>
      <w:proofErr w:type="gramStart"/>
      <w:r w:rsidRPr="00C933CC">
        <w:t>to the fullest extent</w:t>
      </w:r>
      <w:proofErr w:type="gramEnd"/>
      <w:r w:rsidRPr="00C933CC">
        <w:t xml:space="preserve"> in this class. That means you </w:t>
      </w:r>
      <w:r>
        <w:t xml:space="preserve">will </w:t>
      </w:r>
      <w:r w:rsidRPr="00C933CC">
        <w:t xml:space="preserve">get a 0.0 </w:t>
      </w:r>
      <w:r>
        <w:t>for the assignment,</w:t>
      </w:r>
      <w:r w:rsidRPr="00C933CC">
        <w:t xml:space="preserve"> and a letter </w:t>
      </w:r>
      <w:proofErr w:type="gramStart"/>
      <w:r>
        <w:t>will be</w:t>
      </w:r>
      <w:r w:rsidRPr="00C933CC">
        <w:t xml:space="preserve"> sent</w:t>
      </w:r>
      <w:proofErr w:type="gramEnd"/>
      <w:r w:rsidRPr="00C933CC">
        <w:t xml:space="preserve"> to the dean of your college and to the dean of the College of Social Sciences about the incident. A request for your dean to call for a disciplinary hearing to impose sanctions beyond failing the course could occur in some cases of academic dishonesty. </w:t>
      </w:r>
    </w:p>
    <w:p w:rsidR="00E840CD" w:rsidRPr="00C933CC" w:rsidRDefault="00E840CD" w:rsidP="00E840CD">
      <w:pPr>
        <w:pStyle w:val="Heading2"/>
        <w:ind w:left="720"/>
      </w:pPr>
      <w:r w:rsidRPr="00C933CC">
        <w:t>Penalty Grade Policy at MSU (as of 2009)</w:t>
      </w:r>
    </w:p>
    <w:p w:rsidR="00E840CD" w:rsidRDefault="00E840CD" w:rsidP="00E840CD">
      <w:pPr>
        <w:ind w:left="720"/>
      </w:pPr>
      <w:r w:rsidRPr="00C933CC">
        <w:t>Revised University Policy - Integrity of Scholarship and Grades: “When an instructor gives an undergraduate or graduate student a penalty grade for academic misconduct, the instructor must provide a written description of the details of the academic misconduct to the student and to the student’s academic dean. The student’s academic dean will add the written description to the student’s academic record, where it will remain, unless the student successfully grieves the allegation.”</w:t>
      </w:r>
    </w:p>
    <w:p w:rsidR="00CA523E" w:rsidRPr="00CA523E" w:rsidRDefault="00CA523E" w:rsidP="00CA523E">
      <w:pPr>
        <w:spacing w:before="100" w:beforeAutospacing="1" w:after="100" w:afterAutospacing="1"/>
        <w:rPr>
          <w:rFonts w:eastAsia="Times New Roman" w:cstheme="minorHAnsi"/>
        </w:rPr>
      </w:pPr>
      <w:r w:rsidRPr="00CA523E">
        <w:rPr>
          <w:rFonts w:eastAsia="Times New Roman" w:cstheme="minorHAnsi"/>
        </w:rPr>
        <w:t xml:space="preserve">“Consistent with MSU's efforts to enhance student learning, foster honesty, and maintain integrity in our academic processes, I have chosen to use a tool called </w:t>
      </w:r>
      <w:proofErr w:type="spellStart"/>
      <w:r w:rsidRPr="00CA523E">
        <w:rPr>
          <w:rFonts w:eastAsia="Times New Roman" w:cstheme="minorHAnsi"/>
        </w:rPr>
        <w:t>Turnitin</w:t>
      </w:r>
      <w:proofErr w:type="spellEnd"/>
      <w:r w:rsidRPr="00CA523E">
        <w:rPr>
          <w:rFonts w:eastAsia="Times New Roman" w:cstheme="minorHAnsi"/>
        </w:rPr>
        <w:t xml:space="preserve">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w:t>
      </w:r>
      <w:proofErr w:type="gramStart"/>
      <w:r w:rsidRPr="00CA523E">
        <w:rPr>
          <w:rFonts w:eastAsia="Times New Roman" w:cstheme="minorHAnsi"/>
        </w:rPr>
        <w:t>may be checked</w:t>
      </w:r>
      <w:proofErr w:type="gramEnd"/>
      <w:r w:rsidRPr="00CA523E">
        <w:rPr>
          <w:rFonts w:eastAsia="Times New Roman" w:cstheme="minorHAnsi"/>
        </w:rPr>
        <w:t xml:space="preserve"> using this tool.</w:t>
      </w:r>
    </w:p>
    <w:p w:rsidR="00CA523E" w:rsidRPr="00CA523E" w:rsidRDefault="00CA523E" w:rsidP="00CA523E">
      <w:pPr>
        <w:spacing w:before="100" w:beforeAutospacing="1" w:after="100" w:afterAutospacing="1"/>
        <w:rPr>
          <w:rFonts w:eastAsia="Times New Roman" w:cstheme="minorHAnsi"/>
        </w:rPr>
      </w:pPr>
      <w:r w:rsidRPr="00CA523E">
        <w:rPr>
          <w:rFonts w:eastAsia="Times New Roman" w:cstheme="minorHAnsi"/>
        </w:rPr>
        <w:t xml:space="preserve">You should submit papers to </w:t>
      </w:r>
      <w:proofErr w:type="spellStart"/>
      <w:r w:rsidRPr="00CA523E">
        <w:rPr>
          <w:rFonts w:eastAsia="Times New Roman" w:cstheme="minorHAnsi"/>
        </w:rPr>
        <w:t>Turnitin</w:t>
      </w:r>
      <w:proofErr w:type="spellEnd"/>
      <w:r w:rsidRPr="00CA523E">
        <w:rPr>
          <w:rFonts w:eastAsia="Times New Roman" w:cstheme="minorHAnsi"/>
        </w:rPr>
        <w:t xml:space="preserve"> </w:t>
      </w:r>
      <w:proofErr w:type="spellStart"/>
      <w:r w:rsidRPr="00CA523E">
        <w:rPr>
          <w:rFonts w:eastAsia="Times New Roman" w:cstheme="minorHAnsi"/>
        </w:rPr>
        <w:t>Dropboxes</w:t>
      </w:r>
      <w:proofErr w:type="spellEnd"/>
      <w:r w:rsidRPr="00CA523E">
        <w:rPr>
          <w:rFonts w:eastAsia="Times New Roman" w:cstheme="minorHAnsi"/>
        </w:rPr>
        <w:t xml:space="preserve"> </w:t>
      </w:r>
      <w:r w:rsidRPr="00CA523E">
        <w:rPr>
          <w:rFonts w:eastAsia="Times New Roman" w:cstheme="minorHAnsi"/>
          <w:b/>
          <w:bCs/>
        </w:rPr>
        <w:t>without identifying information included in the paper</w:t>
      </w:r>
      <w:r w:rsidRPr="00CA523E">
        <w:rPr>
          <w:rFonts w:eastAsia="Times New Roman" w:cstheme="minorHAnsi"/>
        </w:rPr>
        <w:t xml:space="preserve"> (e.g., name or student number), the Desire 2 Learn] system will automatically show this information to me when I view the submission, but the information will not be retained by </w:t>
      </w:r>
      <w:proofErr w:type="spellStart"/>
      <w:r w:rsidRPr="00CA523E">
        <w:rPr>
          <w:rFonts w:eastAsia="Times New Roman" w:cstheme="minorHAnsi"/>
        </w:rPr>
        <w:t>Turnitin</w:t>
      </w:r>
      <w:proofErr w:type="spellEnd"/>
      <w:r w:rsidRPr="00CA523E">
        <w:rPr>
          <w:rFonts w:eastAsia="Times New Roman" w:cstheme="minorHAnsi"/>
        </w:rPr>
        <w:t xml:space="preserve">.  If you forget and submit your paper with your identifying information on it, it </w:t>
      </w:r>
      <w:proofErr w:type="gramStart"/>
      <w:r w:rsidRPr="00CA523E">
        <w:rPr>
          <w:rFonts w:eastAsia="Times New Roman" w:cstheme="minorHAnsi"/>
        </w:rPr>
        <w:t>will be retained</w:t>
      </w:r>
      <w:proofErr w:type="gramEnd"/>
      <w:r w:rsidRPr="00CA523E">
        <w:rPr>
          <w:rFonts w:eastAsia="Times New Roman" w:cstheme="minorHAnsi"/>
        </w:rPr>
        <w:t xml:space="preserve"> in the </w:t>
      </w:r>
      <w:proofErr w:type="spellStart"/>
      <w:r w:rsidRPr="00CA523E">
        <w:rPr>
          <w:rFonts w:eastAsia="Times New Roman" w:cstheme="minorHAnsi"/>
        </w:rPr>
        <w:t>Turnitin</w:t>
      </w:r>
      <w:proofErr w:type="spellEnd"/>
      <w:r w:rsidRPr="00CA523E">
        <w:rPr>
          <w:rFonts w:eastAsia="Times New Roman" w:cstheme="minorHAnsi"/>
        </w:rPr>
        <w:t xml:space="preserve"> repository.</w:t>
      </w:r>
      <w:r>
        <w:rPr>
          <w:rFonts w:eastAsia="Times New Roman" w:cstheme="minorHAnsi"/>
        </w:rPr>
        <w:t xml:space="preserve"> </w:t>
      </w:r>
      <w:r w:rsidRPr="00CA523E">
        <w:rPr>
          <w:rFonts w:eastAsia="Times New Roman" w:cstheme="minorHAnsi"/>
        </w:rPr>
        <w:t xml:space="preserve">Your submissions </w:t>
      </w:r>
      <w:proofErr w:type="gramStart"/>
      <w:r w:rsidRPr="00CA523E">
        <w:rPr>
          <w:rFonts w:eastAsia="Times New Roman" w:cstheme="minorHAnsi"/>
        </w:rPr>
        <w:t>will be retained</w:t>
      </w:r>
      <w:proofErr w:type="gramEnd"/>
      <w:r w:rsidRPr="00CA523E">
        <w:rPr>
          <w:rFonts w:eastAsia="Times New Roman" w:cstheme="minorHAnsi"/>
        </w:rPr>
        <w:t xml:space="preserve"> in </w:t>
      </w:r>
      <w:r>
        <w:rPr>
          <w:rFonts w:eastAsia="Times New Roman" w:cstheme="minorHAnsi"/>
        </w:rPr>
        <w:t xml:space="preserve">the Global </w:t>
      </w:r>
      <w:proofErr w:type="spellStart"/>
      <w:r>
        <w:rPr>
          <w:rFonts w:eastAsia="Times New Roman" w:cstheme="minorHAnsi"/>
        </w:rPr>
        <w:t>Turnitin</w:t>
      </w:r>
      <w:proofErr w:type="spellEnd"/>
      <w:r>
        <w:rPr>
          <w:rFonts w:eastAsia="Times New Roman" w:cstheme="minorHAnsi"/>
        </w:rPr>
        <w:t xml:space="preserve"> repository.</w:t>
      </w:r>
    </w:p>
    <w:p w:rsidR="00CA523E" w:rsidRPr="00CA523E" w:rsidRDefault="00CA523E" w:rsidP="00CA523E">
      <w:pPr>
        <w:spacing w:before="100" w:beforeAutospacing="1" w:after="100" w:afterAutospacing="1"/>
        <w:rPr>
          <w:rFonts w:eastAsia="Times New Roman" w:cstheme="minorHAnsi"/>
        </w:rPr>
      </w:pPr>
      <w:r w:rsidRPr="00CA523E">
        <w:rPr>
          <w:rFonts w:eastAsia="Times New Roman" w:cstheme="minorHAnsi"/>
        </w:rPr>
        <w:t xml:space="preserve">In choosing to use </w:t>
      </w:r>
      <w:proofErr w:type="spellStart"/>
      <w:r w:rsidRPr="00CA523E">
        <w:rPr>
          <w:rFonts w:eastAsia="Times New Roman" w:cstheme="minorHAnsi"/>
        </w:rPr>
        <w:t>Turnitin</w:t>
      </w:r>
      <w:proofErr w:type="spellEnd"/>
      <w:r w:rsidRPr="00CA523E">
        <w:rPr>
          <w:rFonts w:eastAsia="Times New Roman" w:cstheme="minorHAnsi"/>
        </w:rPr>
        <w:t xml:space="preserve"> in our class, I have agreed to follow five guidelines.  They are:</w:t>
      </w:r>
    </w:p>
    <w:p w:rsidR="00CA523E" w:rsidRPr="00CA523E" w:rsidRDefault="00CA523E" w:rsidP="00CA523E">
      <w:pPr>
        <w:numPr>
          <w:ilvl w:val="0"/>
          <w:numId w:val="2"/>
        </w:numPr>
        <w:spacing w:before="100" w:beforeAutospacing="1" w:after="100" w:afterAutospacing="1" w:line="240" w:lineRule="auto"/>
        <w:rPr>
          <w:rFonts w:eastAsia="Times New Roman" w:cstheme="minorHAnsi"/>
        </w:rPr>
      </w:pPr>
      <w:r w:rsidRPr="00CA523E">
        <w:rPr>
          <w:rFonts w:eastAsia="Times New Roman" w:cstheme="minorHAnsi"/>
        </w:rPr>
        <w:t xml:space="preserve">I will use </w:t>
      </w:r>
      <w:proofErr w:type="spellStart"/>
      <w:r w:rsidRPr="00CA523E">
        <w:rPr>
          <w:rFonts w:eastAsia="Times New Roman" w:cstheme="minorHAnsi"/>
        </w:rPr>
        <w:t>Turnitin</w:t>
      </w:r>
      <w:proofErr w:type="spellEnd"/>
      <w:r w:rsidRPr="00CA523E">
        <w:rPr>
          <w:rFonts w:eastAsia="Times New Roman" w:cstheme="minorHAnsi"/>
        </w:rPr>
        <w:t xml:space="preserve"> as part of a balanced approach to encourage academic integrity and foster student success.</w:t>
      </w:r>
    </w:p>
    <w:p w:rsidR="00CA523E" w:rsidRPr="00CA523E" w:rsidRDefault="00CA523E" w:rsidP="00CA523E">
      <w:pPr>
        <w:numPr>
          <w:ilvl w:val="0"/>
          <w:numId w:val="2"/>
        </w:numPr>
        <w:spacing w:before="100" w:beforeAutospacing="1" w:after="100" w:afterAutospacing="1" w:line="240" w:lineRule="auto"/>
        <w:rPr>
          <w:rFonts w:eastAsia="Times New Roman" w:cstheme="minorHAnsi"/>
        </w:rPr>
      </w:pPr>
      <w:r w:rsidRPr="00CA523E">
        <w:rPr>
          <w:rFonts w:eastAsia="Times New Roman" w:cstheme="minorHAnsi"/>
        </w:rPr>
        <w:t xml:space="preserve">I will openly disclose use of </w:t>
      </w:r>
      <w:proofErr w:type="spellStart"/>
      <w:r w:rsidRPr="00CA523E">
        <w:rPr>
          <w:rFonts w:eastAsia="Times New Roman" w:cstheme="minorHAnsi"/>
        </w:rPr>
        <w:t>Turnitin</w:t>
      </w:r>
      <w:proofErr w:type="spellEnd"/>
      <w:r w:rsidRPr="00CA523E">
        <w:rPr>
          <w:rFonts w:eastAsia="Times New Roman" w:cstheme="minorHAnsi"/>
        </w:rPr>
        <w:t xml:space="preserve"> in this course on the syllabus and at the </w:t>
      </w:r>
      <w:proofErr w:type="gramStart"/>
      <w:r w:rsidRPr="00CA523E">
        <w:rPr>
          <w:rFonts w:eastAsia="Times New Roman" w:cstheme="minorHAnsi"/>
        </w:rPr>
        <w:t>time</w:t>
      </w:r>
      <w:proofErr w:type="gramEnd"/>
      <w:r w:rsidRPr="00CA523E">
        <w:rPr>
          <w:rFonts w:eastAsia="Times New Roman" w:cstheme="minorHAnsi"/>
        </w:rPr>
        <w:t xml:space="preserve"> assignments are announced.</w:t>
      </w:r>
    </w:p>
    <w:p w:rsidR="00CA523E" w:rsidRPr="00CA523E" w:rsidRDefault="00CA523E" w:rsidP="00CA523E">
      <w:pPr>
        <w:numPr>
          <w:ilvl w:val="0"/>
          <w:numId w:val="2"/>
        </w:numPr>
        <w:spacing w:before="100" w:beforeAutospacing="1" w:after="100" w:afterAutospacing="1" w:line="240" w:lineRule="auto"/>
        <w:rPr>
          <w:rFonts w:eastAsia="Times New Roman" w:cstheme="minorHAnsi"/>
        </w:rPr>
      </w:pPr>
      <w:r w:rsidRPr="00CA523E">
        <w:rPr>
          <w:rFonts w:eastAsia="Times New Roman" w:cstheme="minorHAnsi"/>
        </w:rPr>
        <w:t xml:space="preserve">For a given assignment, I will use </w:t>
      </w:r>
      <w:proofErr w:type="spellStart"/>
      <w:r w:rsidRPr="00CA523E">
        <w:rPr>
          <w:rFonts w:eastAsia="Times New Roman" w:cstheme="minorHAnsi"/>
        </w:rPr>
        <w:t>Turnitin</w:t>
      </w:r>
      <w:proofErr w:type="spellEnd"/>
      <w:r w:rsidRPr="00CA523E">
        <w:rPr>
          <w:rFonts w:eastAsia="Times New Roman" w:cstheme="minorHAnsi"/>
        </w:rPr>
        <w:t xml:space="preserve"> for all papers.</w:t>
      </w:r>
    </w:p>
    <w:p w:rsidR="00CA523E" w:rsidRPr="00CA523E" w:rsidRDefault="00CA523E" w:rsidP="00CA523E">
      <w:pPr>
        <w:numPr>
          <w:ilvl w:val="0"/>
          <w:numId w:val="2"/>
        </w:numPr>
        <w:spacing w:before="100" w:beforeAutospacing="1" w:after="100" w:afterAutospacing="1" w:line="240" w:lineRule="auto"/>
        <w:rPr>
          <w:rFonts w:eastAsia="Times New Roman" w:cstheme="minorHAnsi"/>
        </w:rPr>
      </w:pPr>
      <w:r w:rsidRPr="00CA523E">
        <w:rPr>
          <w:rFonts w:eastAsia="Times New Roman" w:cstheme="minorHAnsi"/>
        </w:rPr>
        <w:t>I will make the final determination of originality and integrity.</w:t>
      </w:r>
    </w:p>
    <w:p w:rsidR="00CA523E" w:rsidRPr="00CA523E" w:rsidRDefault="00CA523E" w:rsidP="00CA523E">
      <w:pPr>
        <w:numPr>
          <w:ilvl w:val="0"/>
          <w:numId w:val="2"/>
        </w:numPr>
        <w:spacing w:before="100" w:beforeAutospacing="1" w:after="100" w:afterAutospacing="1" w:line="240" w:lineRule="auto"/>
        <w:rPr>
          <w:rFonts w:eastAsia="Times New Roman" w:cstheme="minorHAnsi"/>
        </w:rPr>
      </w:pPr>
      <w:r w:rsidRPr="00CA523E">
        <w:rPr>
          <w:rFonts w:eastAsia="Times New Roman" w:cstheme="minorHAnsi"/>
        </w:rPr>
        <w:t>To ensure privacy, I will ask students to remove identification (e.g., names and student numbers) from submissions.</w:t>
      </w:r>
    </w:p>
    <w:p w:rsidR="00CA523E" w:rsidRPr="00CA523E" w:rsidRDefault="00CA523E" w:rsidP="00CA523E">
      <w:pPr>
        <w:spacing w:before="100" w:beforeAutospacing="1" w:after="100" w:afterAutospacing="1"/>
        <w:rPr>
          <w:rFonts w:eastAsia="Times New Roman" w:cstheme="minorHAnsi"/>
        </w:rPr>
      </w:pPr>
      <w:r w:rsidRPr="00CA523E">
        <w:rPr>
          <w:rFonts w:eastAsia="Times New Roman" w:cstheme="minorHAnsi"/>
        </w:rPr>
        <w:t>If you have any questions</w:t>
      </w:r>
      <w:r w:rsidRPr="00CA523E">
        <w:rPr>
          <w:rFonts w:eastAsia="Times New Roman" w:cstheme="minorHAnsi"/>
          <w:u w:val="single"/>
        </w:rPr>
        <w:t xml:space="preserve"> about </w:t>
      </w:r>
      <w:r w:rsidRPr="00CA523E">
        <w:rPr>
          <w:rFonts w:eastAsia="Times New Roman" w:cstheme="minorHAnsi"/>
        </w:rPr>
        <w:t xml:space="preserve">the use of </w:t>
      </w:r>
      <w:proofErr w:type="spellStart"/>
      <w:r w:rsidRPr="00CA523E">
        <w:rPr>
          <w:rFonts w:eastAsia="Times New Roman" w:cstheme="minorHAnsi"/>
        </w:rPr>
        <w:t>Turnitin</w:t>
      </w:r>
      <w:proofErr w:type="spellEnd"/>
      <w:r w:rsidRPr="00CA523E">
        <w:rPr>
          <w:rFonts w:eastAsia="Times New Roman" w:cstheme="minorHAnsi"/>
        </w:rPr>
        <w:t xml:space="preserve"> in this course, please bring them to my attention.”</w:t>
      </w:r>
    </w:p>
    <w:p w:rsidR="00CA523E" w:rsidRDefault="00CA523E" w:rsidP="00E840CD">
      <w:pPr>
        <w:ind w:left="720"/>
      </w:pPr>
    </w:p>
    <w:p w:rsidR="00E840CD" w:rsidRPr="00576275" w:rsidRDefault="00E840CD" w:rsidP="00E840CD">
      <w:pPr>
        <w:pStyle w:val="Heading1"/>
      </w:pPr>
      <w:bookmarkStart w:id="4" w:name="_Toc390799631"/>
      <w:r w:rsidRPr="00576275">
        <w:lastRenderedPageBreak/>
        <w:t>V.  Accom</w:t>
      </w:r>
      <w:r>
        <w:t>m</w:t>
      </w:r>
      <w:r w:rsidRPr="00576275">
        <w:t>odations for Disabilities</w:t>
      </w:r>
      <w:bookmarkEnd w:id="4"/>
    </w:p>
    <w:p w:rsidR="00E840CD" w:rsidRPr="008D3A77" w:rsidRDefault="00E840CD" w:rsidP="00E840CD">
      <w:pPr>
        <w:shd w:val="clear" w:color="auto" w:fill="FFFFFF"/>
        <w:rPr>
          <w:rFonts w:cstheme="minorHAnsi"/>
          <w:color w:val="000000"/>
          <w:shd w:val="clear" w:color="auto" w:fill="FFFFFF"/>
        </w:rPr>
      </w:pPr>
      <w:r w:rsidRPr="008D3A77">
        <w:rPr>
          <w:rFonts w:cstheme="minorHAnsi"/>
          <w:color w:val="000000"/>
          <w:shd w:val="clear" w:color="auto" w:fill="FFFFFF"/>
        </w:rPr>
        <w:t xml:space="preserve">Michigan State University is committed to providing equal opportunity for participation in all programs, services and activities. Requests for accommodations by persons with disabilities </w:t>
      </w:r>
      <w:proofErr w:type="gramStart"/>
      <w:r w:rsidRPr="008D3A77">
        <w:rPr>
          <w:rFonts w:cstheme="minorHAnsi"/>
          <w:color w:val="000000"/>
          <w:shd w:val="clear" w:color="auto" w:fill="FFFFFF"/>
        </w:rPr>
        <w:t>may be made</w:t>
      </w:r>
      <w:proofErr w:type="gramEnd"/>
      <w:r w:rsidRPr="008D3A77">
        <w:rPr>
          <w:rFonts w:cstheme="minorHAnsi"/>
          <w:color w:val="000000"/>
          <w:shd w:val="clear" w:color="auto" w:fill="FFFFFF"/>
        </w:rPr>
        <w:t xml:space="preserve"> by contacting the Resource Center for Persons with Disabilities at 517-884-RCPD or on the web at rcpd.msu.edu. Once your eligibility for an accommodation has been determined, you </w:t>
      </w:r>
      <w:proofErr w:type="gramStart"/>
      <w:r w:rsidRPr="008D3A77">
        <w:rPr>
          <w:rFonts w:cstheme="minorHAnsi"/>
          <w:color w:val="000000"/>
          <w:shd w:val="clear" w:color="auto" w:fill="FFFFFF"/>
        </w:rPr>
        <w:t>will be issued</w:t>
      </w:r>
      <w:proofErr w:type="gramEnd"/>
      <w:r w:rsidRPr="008D3A77">
        <w:rPr>
          <w:rFonts w:cstheme="minorHAnsi"/>
          <w:color w:val="000000"/>
          <w:shd w:val="clear" w:color="auto" w:fill="FFFFFF"/>
        </w:rPr>
        <w:t xml:space="preserve"> a Verified Individual Services Accommodation ("VISA") form. Please present this form to me at the start of the term and/or </w:t>
      </w:r>
      <w:r w:rsidRPr="008D3A77">
        <w:rPr>
          <w:rFonts w:cstheme="minorHAnsi"/>
          <w:b/>
          <w:bCs/>
          <w:i/>
          <w:iCs/>
          <w:color w:val="000000"/>
          <w:shd w:val="clear" w:color="auto" w:fill="FFFFFF"/>
        </w:rPr>
        <w:t>two weeks prior to the accommodation date</w:t>
      </w:r>
      <w:r w:rsidRPr="008D3A77">
        <w:rPr>
          <w:rFonts w:cstheme="minorHAnsi"/>
          <w:color w:val="000000"/>
          <w:shd w:val="clear" w:color="auto" w:fill="FFFFFF"/>
        </w:rPr>
        <w:t xml:space="preserve"> (test, project, etc.). Requests received after this date </w:t>
      </w:r>
      <w:proofErr w:type="gramStart"/>
      <w:r w:rsidRPr="008D3A77">
        <w:rPr>
          <w:rFonts w:cstheme="minorHAnsi"/>
          <w:color w:val="000000"/>
          <w:shd w:val="clear" w:color="auto" w:fill="FFFFFF"/>
        </w:rPr>
        <w:t>may not be honored</w:t>
      </w:r>
      <w:proofErr w:type="gramEnd"/>
      <w:r w:rsidRPr="008D3A77">
        <w:rPr>
          <w:rFonts w:cstheme="minorHAnsi"/>
          <w:color w:val="000000"/>
          <w:shd w:val="clear" w:color="auto" w:fill="FFFFFF"/>
        </w:rPr>
        <w:t>.</w:t>
      </w:r>
    </w:p>
    <w:p w:rsidR="00E840CD" w:rsidRPr="008D3A77" w:rsidRDefault="00E840CD" w:rsidP="00E840CD">
      <w:pPr>
        <w:shd w:val="clear" w:color="auto" w:fill="FFFFFF"/>
        <w:rPr>
          <w:rFonts w:cstheme="minorHAnsi"/>
          <w:color w:val="000000"/>
          <w:shd w:val="clear" w:color="auto" w:fill="FFFFFF"/>
        </w:rPr>
      </w:pPr>
      <w:r w:rsidRPr="008D3A77">
        <w:rPr>
          <w:rFonts w:cstheme="minorHAnsi"/>
          <w:color w:val="000000"/>
          <w:shd w:val="clear" w:color="auto" w:fill="FFFFFF"/>
        </w:rPr>
        <w:t xml:space="preserve">If you require testing </w:t>
      </w:r>
      <w:proofErr w:type="gramStart"/>
      <w:r w:rsidRPr="008D3A77">
        <w:rPr>
          <w:rFonts w:cstheme="minorHAnsi"/>
          <w:color w:val="000000"/>
          <w:shd w:val="clear" w:color="auto" w:fill="FFFFFF"/>
        </w:rPr>
        <w:t>accommodations</w:t>
      </w:r>
      <w:proofErr w:type="gramEnd"/>
      <w:r w:rsidRPr="008D3A77">
        <w:rPr>
          <w:rFonts w:cstheme="minorHAnsi"/>
          <w:color w:val="000000"/>
          <w:shd w:val="clear" w:color="auto" w:fill="FFFFFF"/>
        </w:rPr>
        <w:t xml:space="preserve"> (additional time, less disruptive room, etc.) you must contact me and present your VISA </w:t>
      </w:r>
      <w:r w:rsidRPr="008D3A77">
        <w:rPr>
          <w:rFonts w:cstheme="minorHAnsi"/>
          <w:b/>
          <w:bCs/>
          <w:i/>
          <w:iCs/>
          <w:color w:val="000000"/>
          <w:shd w:val="clear" w:color="auto" w:fill="FFFFFF"/>
        </w:rPr>
        <w:t>at least two weeks before the exam</w:t>
      </w:r>
      <w:r w:rsidRPr="008D3A77">
        <w:rPr>
          <w:rFonts w:cstheme="minorHAnsi"/>
          <w:i/>
          <w:iCs/>
          <w:color w:val="000000"/>
          <w:shd w:val="clear" w:color="auto" w:fill="FFFFFF"/>
        </w:rPr>
        <w:t xml:space="preserve"> </w:t>
      </w:r>
      <w:r w:rsidRPr="008D3A77">
        <w:rPr>
          <w:rFonts w:cstheme="minorHAnsi"/>
          <w:b/>
          <w:bCs/>
          <w:i/>
          <w:iCs/>
          <w:color w:val="000000"/>
          <w:shd w:val="clear" w:color="auto" w:fill="FFFFFF"/>
        </w:rPr>
        <w:t>date</w:t>
      </w:r>
      <w:r w:rsidRPr="008D3A77">
        <w:rPr>
          <w:rFonts w:cstheme="minorHAnsi"/>
          <w:b/>
          <w:bCs/>
          <w:color w:val="000000"/>
          <w:shd w:val="clear" w:color="auto" w:fill="FFFFFF"/>
        </w:rPr>
        <w:t xml:space="preserve"> </w:t>
      </w:r>
      <w:r w:rsidRPr="008D3A77">
        <w:rPr>
          <w:rFonts w:cstheme="minorHAnsi"/>
          <w:color w:val="000000"/>
          <w:shd w:val="clear" w:color="auto" w:fill="FFFFFF"/>
        </w:rPr>
        <w:t xml:space="preserve">to schedule an alternative exam.  Typically, I will schedule </w:t>
      </w:r>
      <w:proofErr w:type="gramStart"/>
      <w:r w:rsidRPr="008D3A77">
        <w:rPr>
          <w:rFonts w:cstheme="minorHAnsi"/>
          <w:color w:val="000000"/>
          <w:shd w:val="clear" w:color="auto" w:fill="FFFFFF"/>
        </w:rPr>
        <w:t>for you</w:t>
      </w:r>
      <w:proofErr w:type="gramEnd"/>
      <w:r w:rsidRPr="008D3A77">
        <w:rPr>
          <w:rFonts w:cstheme="minorHAnsi"/>
          <w:color w:val="000000"/>
          <w:shd w:val="clear" w:color="auto" w:fill="FFFFFF"/>
        </w:rPr>
        <w:t xml:space="preserve"> to take the exam during a special exam sessions offered by the Psychology Department.  If you are unable to make those times, or that option does not meet your VISA accommodations, you may be able to schedule to take your exam at the RCPD office.  In either case, the exam must be scheduled well in advance, so you need to adhere to the </w:t>
      </w:r>
      <w:proofErr w:type="gramStart"/>
      <w:r w:rsidRPr="008D3A77">
        <w:rPr>
          <w:rFonts w:cstheme="minorHAnsi"/>
          <w:color w:val="000000"/>
          <w:shd w:val="clear" w:color="auto" w:fill="FFFFFF"/>
        </w:rPr>
        <w:t>two week</w:t>
      </w:r>
      <w:proofErr w:type="gramEnd"/>
      <w:r w:rsidRPr="008D3A77">
        <w:rPr>
          <w:rFonts w:cstheme="minorHAnsi"/>
          <w:color w:val="000000"/>
          <w:shd w:val="clear" w:color="auto" w:fill="FFFFFF"/>
        </w:rPr>
        <w:t xml:space="preserve"> prior notification requirement.  </w:t>
      </w:r>
    </w:p>
    <w:p w:rsidR="00635623" w:rsidRPr="00E840CD" w:rsidRDefault="00CB6F19" w:rsidP="00E91A5E">
      <w:pPr>
        <w:jc w:val="center"/>
        <w:rPr>
          <w:b/>
          <w:sz w:val="44"/>
          <w:szCs w:val="44"/>
        </w:rPr>
      </w:pPr>
      <w:r w:rsidRPr="00E840CD">
        <w:rPr>
          <w:b/>
          <w:sz w:val="44"/>
          <w:szCs w:val="44"/>
        </w:rPr>
        <w:t>Course Schedule</w:t>
      </w:r>
    </w:p>
    <w:p w:rsidR="0039578E" w:rsidRPr="006649EE" w:rsidRDefault="00A07BD5">
      <w:pPr>
        <w:rPr>
          <w:b/>
          <w:sz w:val="28"/>
          <w:szCs w:val="28"/>
        </w:rPr>
      </w:pPr>
      <w:r w:rsidRPr="006649EE">
        <w:rPr>
          <w:b/>
          <w:sz w:val="28"/>
          <w:szCs w:val="28"/>
          <w:highlight w:val="yellow"/>
        </w:rPr>
        <w:t>Wednesday September 2, 2020 (like a Monday)</w:t>
      </w:r>
    </w:p>
    <w:p w:rsidR="005F0661" w:rsidRDefault="00DA3B36" w:rsidP="00573D8A">
      <w:pPr>
        <w:pStyle w:val="NoSpacing"/>
        <w:ind w:left="1440"/>
      </w:pPr>
      <w:r>
        <w:t>O</w:t>
      </w:r>
      <w:r w:rsidR="00635623">
        <w:t>verview of the</w:t>
      </w:r>
      <w:r w:rsidR="00CB6F19">
        <w:t xml:space="preserve"> course, get to know one another, and solicit student questions</w:t>
      </w:r>
      <w:r w:rsidR="00FF0572">
        <w:t xml:space="preserve"> about the </w:t>
      </w:r>
      <w:r w:rsidR="00CB6F19">
        <w:t>course.</w:t>
      </w:r>
    </w:p>
    <w:p w:rsidR="00573D8A" w:rsidRDefault="00573D8A" w:rsidP="00573D8A">
      <w:pPr>
        <w:pStyle w:val="NoSpacing"/>
        <w:ind w:left="1440"/>
      </w:pPr>
    </w:p>
    <w:p w:rsidR="00A07BD5" w:rsidRPr="006649EE" w:rsidRDefault="00A07BD5">
      <w:pPr>
        <w:rPr>
          <w:b/>
          <w:sz w:val="28"/>
          <w:szCs w:val="28"/>
        </w:rPr>
      </w:pPr>
      <w:r w:rsidRPr="006649EE">
        <w:rPr>
          <w:b/>
          <w:sz w:val="28"/>
          <w:szCs w:val="28"/>
          <w:highlight w:val="yellow"/>
        </w:rPr>
        <w:t>September 7, 2020</w:t>
      </w:r>
      <w:r w:rsidRPr="006649EE">
        <w:rPr>
          <w:b/>
          <w:sz w:val="28"/>
          <w:szCs w:val="28"/>
          <w:highlight w:val="yellow"/>
        </w:rPr>
        <w:tab/>
        <w:t>University closed</w:t>
      </w:r>
    </w:p>
    <w:p w:rsidR="00A07BD5" w:rsidRPr="006649EE" w:rsidRDefault="00A07BD5">
      <w:pPr>
        <w:rPr>
          <w:b/>
          <w:sz w:val="28"/>
          <w:szCs w:val="28"/>
        </w:rPr>
      </w:pPr>
      <w:r w:rsidRPr="006649EE">
        <w:rPr>
          <w:b/>
          <w:sz w:val="28"/>
          <w:szCs w:val="28"/>
          <w:highlight w:val="yellow"/>
        </w:rPr>
        <w:t>September 14, 2020</w:t>
      </w:r>
    </w:p>
    <w:p w:rsidR="00082D27" w:rsidRDefault="006803FE" w:rsidP="00082D27">
      <w:pPr>
        <w:ind w:left="720"/>
      </w:pPr>
      <w:r w:rsidRPr="00B80B18">
        <w:rPr>
          <w:b/>
        </w:rPr>
        <w:t xml:space="preserve">Topic </w:t>
      </w:r>
      <w:r w:rsidR="001A1E64" w:rsidRPr="00B80B18">
        <w:rPr>
          <w:b/>
        </w:rPr>
        <w:t>1</w:t>
      </w:r>
      <w:r w:rsidRPr="00B80B18">
        <w:rPr>
          <w:b/>
        </w:rPr>
        <w:t xml:space="preserve">:  </w:t>
      </w:r>
      <w:r w:rsidR="00EC6666">
        <w:rPr>
          <w:b/>
        </w:rPr>
        <w:t>Origins of Head Start and its E</w:t>
      </w:r>
      <w:r w:rsidR="00082D27" w:rsidRPr="00B80B18">
        <w:rPr>
          <w:b/>
        </w:rPr>
        <w:t>volution</w:t>
      </w:r>
      <w:r w:rsidR="00082D27">
        <w:t>.</w:t>
      </w:r>
    </w:p>
    <w:p w:rsidR="00DA3B36" w:rsidRPr="00DA3B36" w:rsidRDefault="00DA3B36" w:rsidP="00DA3B36">
      <w:pPr>
        <w:ind w:left="1440"/>
        <w:rPr>
          <w:color w:val="FF0000"/>
        </w:rPr>
      </w:pPr>
      <w:r>
        <w:rPr>
          <w:color w:val="FF0000"/>
        </w:rPr>
        <w:t xml:space="preserve">Reading:  </w:t>
      </w:r>
      <w:r w:rsidRPr="00DA3B36">
        <w:rPr>
          <w:color w:val="FF0000"/>
        </w:rPr>
        <w:t xml:space="preserve">Rose, E. (2009).  Poverty and parenting: transforming early education’s legacy in the 1960s.  </w:t>
      </w:r>
      <w:r w:rsidRPr="00DA3B36">
        <w:rPr>
          <w:i/>
          <w:color w:val="FF0000"/>
        </w:rPr>
        <w:t>History of Education Quarterly, 49(2),</w:t>
      </w:r>
      <w:r w:rsidRPr="00DA3B36">
        <w:rPr>
          <w:color w:val="FF0000"/>
        </w:rPr>
        <w:t xml:space="preserve"> 222-234.</w:t>
      </w:r>
    </w:p>
    <w:p w:rsidR="00AA3224" w:rsidRPr="00B80B18" w:rsidRDefault="001A1E64" w:rsidP="00082D27">
      <w:pPr>
        <w:ind w:left="720"/>
        <w:rPr>
          <w:b/>
        </w:rPr>
      </w:pPr>
      <w:r w:rsidRPr="00B80B18">
        <w:rPr>
          <w:b/>
        </w:rPr>
        <w:t>Topic 2</w:t>
      </w:r>
      <w:r w:rsidR="00CA3435" w:rsidRPr="00B80B18">
        <w:rPr>
          <w:b/>
        </w:rPr>
        <w:t xml:space="preserve">:  </w:t>
      </w:r>
      <w:r w:rsidR="00AA3224" w:rsidRPr="00B80B18">
        <w:rPr>
          <w:b/>
        </w:rPr>
        <w:t>Environmental Stressors:  Poverty</w:t>
      </w:r>
      <w:r w:rsidRPr="00B80B18">
        <w:rPr>
          <w:b/>
        </w:rPr>
        <w:t xml:space="preserve"> and Racism</w:t>
      </w:r>
    </w:p>
    <w:p w:rsidR="00AA3224" w:rsidRDefault="007E491B" w:rsidP="00AA3224">
      <w:pPr>
        <w:ind w:left="1440"/>
        <w:rPr>
          <w:color w:val="FF0000"/>
        </w:rPr>
      </w:pPr>
      <w:r>
        <w:rPr>
          <w:color w:val="FF0000"/>
        </w:rPr>
        <w:t xml:space="preserve">Reading:  </w:t>
      </w:r>
      <w:r w:rsidR="00AA3224" w:rsidRPr="00AA3224">
        <w:rPr>
          <w:color w:val="FF0000"/>
        </w:rPr>
        <w:t xml:space="preserve">Yoshikawa, H., Aber, J. L., &amp; </w:t>
      </w:r>
      <w:proofErr w:type="spellStart"/>
      <w:r w:rsidR="00AA3224" w:rsidRPr="00AA3224">
        <w:rPr>
          <w:color w:val="FF0000"/>
        </w:rPr>
        <w:t>Beardslee</w:t>
      </w:r>
      <w:proofErr w:type="spellEnd"/>
      <w:r w:rsidR="00AA3224" w:rsidRPr="00AA3224">
        <w:rPr>
          <w:color w:val="FF0000"/>
        </w:rPr>
        <w:t xml:space="preserve">, W. R. (2012).  The effects of poverty on the mental, emotional, and behavioral health of children and youth.  </w:t>
      </w:r>
      <w:r w:rsidR="00AA3224" w:rsidRPr="001A1E64">
        <w:rPr>
          <w:i/>
          <w:color w:val="FF0000"/>
        </w:rPr>
        <w:t>American Psychologist, 67(4),</w:t>
      </w:r>
      <w:r w:rsidR="00AA3224" w:rsidRPr="00AA3224">
        <w:rPr>
          <w:color w:val="FF0000"/>
        </w:rPr>
        <w:t xml:space="preserve"> 272-284.</w:t>
      </w:r>
    </w:p>
    <w:p w:rsidR="001A1E64" w:rsidRPr="00AA3224" w:rsidRDefault="007E491B" w:rsidP="00AA3224">
      <w:pPr>
        <w:ind w:left="1440"/>
        <w:rPr>
          <w:color w:val="FF0000"/>
        </w:rPr>
      </w:pPr>
      <w:r>
        <w:rPr>
          <w:color w:val="FF0000"/>
        </w:rPr>
        <w:t xml:space="preserve">Reading:  Priest, N., </w:t>
      </w:r>
      <w:proofErr w:type="spellStart"/>
      <w:r>
        <w:rPr>
          <w:color w:val="FF0000"/>
        </w:rPr>
        <w:t>Paradies</w:t>
      </w:r>
      <w:proofErr w:type="spellEnd"/>
      <w:r>
        <w:rPr>
          <w:color w:val="FF0000"/>
        </w:rPr>
        <w:t xml:space="preserve">, Y., </w:t>
      </w:r>
      <w:proofErr w:type="spellStart"/>
      <w:r>
        <w:rPr>
          <w:color w:val="FF0000"/>
        </w:rPr>
        <w:t>Trenerry</w:t>
      </w:r>
      <w:proofErr w:type="spellEnd"/>
      <w:r>
        <w:rPr>
          <w:color w:val="FF0000"/>
        </w:rPr>
        <w:t xml:space="preserve">, B., Truong, M., </w:t>
      </w:r>
      <w:proofErr w:type="spellStart"/>
      <w:r>
        <w:rPr>
          <w:color w:val="FF0000"/>
        </w:rPr>
        <w:t>Karlsen</w:t>
      </w:r>
      <w:proofErr w:type="spellEnd"/>
      <w:r>
        <w:rPr>
          <w:color w:val="FF0000"/>
        </w:rPr>
        <w:t xml:space="preserve">, S., Kelly, Yvonne (2013).  A systematic review of studies examining the relationship between reported racism and health and wellbeing for children and young people.  </w:t>
      </w:r>
      <w:r w:rsidRPr="007E491B">
        <w:rPr>
          <w:i/>
          <w:color w:val="FF0000"/>
        </w:rPr>
        <w:t>Social Science &amp; Medicine, 95,</w:t>
      </w:r>
      <w:r>
        <w:rPr>
          <w:color w:val="FF0000"/>
        </w:rPr>
        <w:t xml:space="preserve"> 115-127.</w:t>
      </w:r>
    </w:p>
    <w:p w:rsidR="001A1E64" w:rsidRPr="00B80B18" w:rsidRDefault="001A1E64" w:rsidP="001A1E64">
      <w:pPr>
        <w:ind w:left="720"/>
        <w:rPr>
          <w:b/>
        </w:rPr>
      </w:pPr>
      <w:r w:rsidRPr="00B80B18">
        <w:rPr>
          <w:b/>
        </w:rPr>
        <w:t>Topic 3: Normal development--lecture</w:t>
      </w:r>
    </w:p>
    <w:p w:rsidR="00A07BD5" w:rsidRPr="006649EE" w:rsidRDefault="00A07BD5">
      <w:pPr>
        <w:rPr>
          <w:b/>
          <w:sz w:val="28"/>
          <w:szCs w:val="28"/>
        </w:rPr>
      </w:pPr>
      <w:r w:rsidRPr="006649EE">
        <w:rPr>
          <w:b/>
          <w:sz w:val="28"/>
          <w:szCs w:val="28"/>
          <w:highlight w:val="yellow"/>
        </w:rPr>
        <w:t>September 21, 2020</w:t>
      </w:r>
    </w:p>
    <w:p w:rsidR="001A1E64" w:rsidRPr="00B80B18" w:rsidRDefault="001A1E64" w:rsidP="001A1E64">
      <w:pPr>
        <w:rPr>
          <w:b/>
        </w:rPr>
      </w:pPr>
      <w:r>
        <w:lastRenderedPageBreak/>
        <w:tab/>
      </w:r>
      <w:r w:rsidRPr="0015230C">
        <w:rPr>
          <w:b/>
        </w:rPr>
        <w:t>Topic 1:  Effects of Trauma on Children</w:t>
      </w:r>
      <w:r w:rsidRPr="00B80B18">
        <w:rPr>
          <w:b/>
        </w:rPr>
        <w:tab/>
      </w:r>
    </w:p>
    <w:p w:rsidR="001A1E64" w:rsidRPr="0015230C" w:rsidRDefault="008A362A" w:rsidP="0015230C">
      <w:pPr>
        <w:ind w:left="1440"/>
        <w:rPr>
          <w:color w:val="FF0000"/>
        </w:rPr>
      </w:pPr>
      <w:r w:rsidRPr="0015230C">
        <w:rPr>
          <w:color w:val="FF0000"/>
        </w:rPr>
        <w:t xml:space="preserve">Reading:  </w:t>
      </w:r>
      <w:r w:rsidR="0015230C" w:rsidRPr="0015230C">
        <w:rPr>
          <w:color w:val="FF0000"/>
        </w:rPr>
        <w:t xml:space="preserve">Van der </w:t>
      </w:r>
      <w:proofErr w:type="spellStart"/>
      <w:r w:rsidR="0015230C" w:rsidRPr="0015230C">
        <w:rPr>
          <w:color w:val="FF0000"/>
        </w:rPr>
        <w:t>Kolk</w:t>
      </w:r>
      <w:proofErr w:type="spellEnd"/>
      <w:r w:rsidR="0015230C" w:rsidRPr="0015230C">
        <w:rPr>
          <w:color w:val="FF0000"/>
        </w:rPr>
        <w:t>, B</w:t>
      </w:r>
      <w:proofErr w:type="gramStart"/>
      <w:r w:rsidR="0015230C" w:rsidRPr="0015230C">
        <w:rPr>
          <w:color w:val="FF0000"/>
        </w:rPr>
        <w:t>.  (</w:t>
      </w:r>
      <w:proofErr w:type="gramEnd"/>
      <w:r w:rsidR="0015230C" w:rsidRPr="0015230C">
        <w:rPr>
          <w:color w:val="FF0000"/>
        </w:rPr>
        <w:t xml:space="preserve">2014). </w:t>
      </w:r>
      <w:r w:rsidR="0015230C" w:rsidRPr="0015230C">
        <w:rPr>
          <w:i/>
          <w:color w:val="FF0000"/>
        </w:rPr>
        <w:t>The body keeps the score:  Brain, mind, and body in the healing of trauma</w:t>
      </w:r>
      <w:r w:rsidR="0015230C" w:rsidRPr="0015230C">
        <w:rPr>
          <w:color w:val="FF0000"/>
        </w:rPr>
        <w:t xml:space="preserve">. New York: Penguin. </w:t>
      </w:r>
      <w:r w:rsidR="001A1E64" w:rsidRPr="0015230C">
        <w:rPr>
          <w:color w:val="FF0000"/>
        </w:rPr>
        <w:t xml:space="preserve"> Pages 51-88.</w:t>
      </w:r>
    </w:p>
    <w:p w:rsidR="008A362A" w:rsidRPr="0015230C" w:rsidRDefault="0015230C" w:rsidP="0015230C">
      <w:pPr>
        <w:ind w:left="1440"/>
        <w:rPr>
          <w:color w:val="FF0000"/>
        </w:rPr>
      </w:pPr>
      <w:r>
        <w:rPr>
          <w:color w:val="FF0000"/>
        </w:rPr>
        <w:t>Reading:  McLaughlin, K. A., &amp; Lambert, H. K.  (2017)</w:t>
      </w:r>
      <w:proofErr w:type="gramStart"/>
      <w:r>
        <w:rPr>
          <w:color w:val="FF0000"/>
        </w:rPr>
        <w:t>.  Child</w:t>
      </w:r>
      <w:proofErr w:type="gramEnd"/>
      <w:r>
        <w:rPr>
          <w:color w:val="FF0000"/>
        </w:rPr>
        <w:t xml:space="preserve"> trauma exposure and psychopathology:  mechanisms of risk and resilience.  </w:t>
      </w:r>
      <w:r w:rsidRPr="0015230C">
        <w:rPr>
          <w:i/>
          <w:color w:val="FF0000"/>
        </w:rPr>
        <w:t>Current Opinion in Psychology, 14,</w:t>
      </w:r>
      <w:r>
        <w:rPr>
          <w:color w:val="FF0000"/>
        </w:rPr>
        <w:t xml:space="preserve"> 29-34.</w:t>
      </w:r>
    </w:p>
    <w:p w:rsidR="00370963" w:rsidRPr="00B80B18" w:rsidRDefault="007E491B" w:rsidP="00A5528C">
      <w:pPr>
        <w:ind w:firstLine="720"/>
        <w:rPr>
          <w:b/>
        </w:rPr>
      </w:pPr>
      <w:r w:rsidRPr="00B80B18">
        <w:rPr>
          <w:b/>
        </w:rPr>
        <w:t xml:space="preserve">Topic </w:t>
      </w:r>
      <w:r w:rsidR="008E3685">
        <w:rPr>
          <w:b/>
        </w:rPr>
        <w:t>2</w:t>
      </w:r>
      <w:r w:rsidRPr="00B80B18">
        <w:rPr>
          <w:b/>
        </w:rPr>
        <w:t xml:space="preserve">:  </w:t>
      </w:r>
      <w:r w:rsidR="00370963" w:rsidRPr="00B80B18">
        <w:rPr>
          <w:b/>
        </w:rPr>
        <w:t>Generational trauma</w:t>
      </w:r>
    </w:p>
    <w:p w:rsidR="00CA4232" w:rsidRPr="007E491B" w:rsidRDefault="007E491B" w:rsidP="007E491B">
      <w:pPr>
        <w:ind w:left="1440"/>
        <w:rPr>
          <w:color w:val="FF0000"/>
        </w:rPr>
      </w:pPr>
      <w:r w:rsidRPr="007E491B">
        <w:rPr>
          <w:color w:val="FF0000"/>
        </w:rPr>
        <w:t xml:space="preserve">Reading:  Condon, E. M., Holland, M. L., Slade, A., </w:t>
      </w:r>
      <w:proofErr w:type="spellStart"/>
      <w:r w:rsidRPr="007E491B">
        <w:rPr>
          <w:color w:val="FF0000"/>
        </w:rPr>
        <w:t>Redeker</w:t>
      </w:r>
      <w:proofErr w:type="spellEnd"/>
      <w:r w:rsidRPr="007E491B">
        <w:rPr>
          <w:color w:val="FF0000"/>
        </w:rPr>
        <w:t>, N. S., Mayes, L., C., &amp; Sadler, L. S. (2019).  Associations between maternal experiences of discrimination and biomarkers of toxic stress in school-aged children</w:t>
      </w:r>
      <w:r w:rsidRPr="007E491B">
        <w:rPr>
          <w:i/>
          <w:color w:val="FF0000"/>
        </w:rPr>
        <w:t xml:space="preserve">. Maternal and Child Health Journal, 23, </w:t>
      </w:r>
      <w:r w:rsidRPr="007E491B">
        <w:rPr>
          <w:color w:val="FF0000"/>
        </w:rPr>
        <w:t>1147-1151.</w:t>
      </w:r>
      <w:r w:rsidRPr="007E491B">
        <w:rPr>
          <w:color w:val="FF0000"/>
        </w:rPr>
        <w:tab/>
      </w:r>
    </w:p>
    <w:p w:rsidR="00A07BD5" w:rsidRDefault="00A07BD5">
      <w:r w:rsidRPr="00082D27">
        <w:rPr>
          <w:highlight w:val="yellow"/>
        </w:rPr>
        <w:t>September 28, 2020</w:t>
      </w:r>
    </w:p>
    <w:p w:rsidR="00DA3B36" w:rsidRPr="00B80B18" w:rsidRDefault="007E491B" w:rsidP="004962E0">
      <w:pPr>
        <w:ind w:left="720"/>
        <w:rPr>
          <w:b/>
        </w:rPr>
      </w:pPr>
      <w:r w:rsidRPr="00B80B18">
        <w:rPr>
          <w:b/>
        </w:rPr>
        <w:t>Topic 1:  The original Head Start Trauma and Loss Curriculum</w:t>
      </w:r>
    </w:p>
    <w:p w:rsidR="00DA3B36" w:rsidRPr="009A71FD" w:rsidRDefault="00F904EA" w:rsidP="003A1BEC">
      <w:pPr>
        <w:ind w:left="1440"/>
        <w:rPr>
          <w:color w:val="FF0000"/>
        </w:rPr>
      </w:pPr>
      <w:r w:rsidRPr="00F904EA">
        <w:rPr>
          <w:color w:val="FF0000"/>
        </w:rPr>
        <w:t>Reading:  Original H</w:t>
      </w:r>
      <w:r w:rsidR="007E491B">
        <w:rPr>
          <w:color w:val="FF0000"/>
        </w:rPr>
        <w:t>ead Start Trauma and Loss</w:t>
      </w:r>
      <w:r w:rsidRPr="00F904EA">
        <w:rPr>
          <w:color w:val="FF0000"/>
        </w:rPr>
        <w:t xml:space="preserve"> </w:t>
      </w:r>
      <w:r w:rsidR="007E491B" w:rsidRPr="009A71FD">
        <w:rPr>
          <w:color w:val="FF0000"/>
        </w:rPr>
        <w:t>C</w:t>
      </w:r>
      <w:r w:rsidRPr="009A71FD">
        <w:rPr>
          <w:color w:val="FF0000"/>
        </w:rPr>
        <w:t xml:space="preserve">urriculum </w:t>
      </w:r>
      <w:r w:rsidR="009A71FD" w:rsidRPr="009A71FD">
        <w:rPr>
          <w:color w:val="FF0000"/>
        </w:rPr>
        <w:t>(</w:t>
      </w:r>
      <w:r w:rsidR="003A1BEC">
        <w:rPr>
          <w:color w:val="FF0000"/>
        </w:rPr>
        <w:t xml:space="preserve">read </w:t>
      </w:r>
      <w:r w:rsidR="009A71FD" w:rsidRPr="009A71FD">
        <w:rPr>
          <w:color w:val="FF0000"/>
        </w:rPr>
        <w:t>pages 1-16</w:t>
      </w:r>
      <w:r w:rsidR="003A1BEC">
        <w:rPr>
          <w:color w:val="FF0000"/>
        </w:rPr>
        <w:t>; skim the first two sessions).</w:t>
      </w:r>
    </w:p>
    <w:p w:rsidR="00DA3B36" w:rsidRDefault="007E491B" w:rsidP="007E491B">
      <w:pPr>
        <w:ind w:left="720"/>
        <w:rPr>
          <w:b/>
        </w:rPr>
      </w:pPr>
      <w:r w:rsidRPr="00B80B18">
        <w:rPr>
          <w:b/>
        </w:rPr>
        <w:t xml:space="preserve">Topic 2:  </w:t>
      </w:r>
      <w:r w:rsidR="00D455EA">
        <w:rPr>
          <w:b/>
        </w:rPr>
        <w:t>Emotion Regulation</w:t>
      </w:r>
    </w:p>
    <w:p w:rsidR="00D455EA" w:rsidRDefault="00D455EA" w:rsidP="00D455EA">
      <w:pPr>
        <w:ind w:left="1440"/>
        <w:rPr>
          <w:color w:val="FF0000"/>
        </w:rPr>
      </w:pPr>
      <w:r w:rsidRPr="0026566B">
        <w:rPr>
          <w:color w:val="FF0000"/>
        </w:rPr>
        <w:t xml:space="preserve">Reading:  Morris, A. S., </w:t>
      </w:r>
      <w:proofErr w:type="spellStart"/>
      <w:r w:rsidRPr="0026566B">
        <w:rPr>
          <w:color w:val="FF0000"/>
        </w:rPr>
        <w:t>Criss</w:t>
      </w:r>
      <w:proofErr w:type="spellEnd"/>
      <w:r w:rsidRPr="0026566B">
        <w:rPr>
          <w:color w:val="FF0000"/>
        </w:rPr>
        <w:t xml:space="preserve">, M. M., Silk, J. S., &amp; </w:t>
      </w:r>
      <w:proofErr w:type="spellStart"/>
      <w:r w:rsidRPr="0026566B">
        <w:rPr>
          <w:color w:val="FF0000"/>
        </w:rPr>
        <w:t>Houltberg</w:t>
      </w:r>
      <w:proofErr w:type="spellEnd"/>
      <w:r w:rsidRPr="0026566B">
        <w:rPr>
          <w:color w:val="FF0000"/>
        </w:rPr>
        <w:t xml:space="preserve">, B. J. (2017). The impact of parenting on emotion regulation during childhood and adolescence. </w:t>
      </w:r>
      <w:r w:rsidRPr="0026566B">
        <w:rPr>
          <w:i/>
          <w:color w:val="FF0000"/>
        </w:rPr>
        <w:t>Child Development Perspectives, 11(4),</w:t>
      </w:r>
      <w:r w:rsidRPr="0026566B">
        <w:rPr>
          <w:color w:val="FF0000"/>
        </w:rPr>
        <w:t xml:space="preserve"> 233-238.</w:t>
      </w:r>
    </w:p>
    <w:p w:rsidR="007E491B" w:rsidRPr="00B80B18" w:rsidRDefault="007E491B" w:rsidP="004962E0">
      <w:pPr>
        <w:ind w:left="720"/>
        <w:rPr>
          <w:b/>
        </w:rPr>
      </w:pPr>
      <w:r w:rsidRPr="00B80B18">
        <w:rPr>
          <w:b/>
        </w:rPr>
        <w:t xml:space="preserve">Topic 3:  How do children learn to regulate their emotions? </w:t>
      </w:r>
    </w:p>
    <w:p w:rsidR="007E491B" w:rsidRPr="003034FB" w:rsidRDefault="007E491B" w:rsidP="007E491B">
      <w:pPr>
        <w:ind w:left="1440"/>
        <w:rPr>
          <w:i/>
          <w:color w:val="FF0000"/>
        </w:rPr>
      </w:pPr>
      <w:r>
        <w:rPr>
          <w:color w:val="FF0000"/>
        </w:rPr>
        <w:t>Reading:</w:t>
      </w:r>
      <w:r w:rsidRPr="00DA3B36">
        <w:rPr>
          <w:color w:val="FF0000"/>
        </w:rPr>
        <w:t xml:space="preserve">  Goldstein, T. R., &amp; Lerner, M. D.  Dramatic pretend play games uniquely improve emotional control in young children.  </w:t>
      </w:r>
      <w:r w:rsidRPr="003034FB">
        <w:rPr>
          <w:i/>
          <w:color w:val="FF0000"/>
        </w:rPr>
        <w:t>Developmental Science, e12603</w:t>
      </w:r>
    </w:p>
    <w:p w:rsidR="00D455EA" w:rsidRDefault="002E77FE" w:rsidP="00473ABF">
      <w:pPr>
        <w:ind w:left="1440"/>
        <w:rPr>
          <w:color w:val="FF0000"/>
        </w:rPr>
      </w:pPr>
      <w:r w:rsidRPr="00473ABF">
        <w:rPr>
          <w:color w:val="FF0000"/>
        </w:rPr>
        <w:t xml:space="preserve">Reading:  Drake, J. E., &amp; Winner, E. (2013).  How children use drawing to regulate their emotions.  </w:t>
      </w:r>
      <w:r w:rsidRPr="00473ABF">
        <w:rPr>
          <w:i/>
          <w:color w:val="FF0000"/>
        </w:rPr>
        <w:t>Cognition and Emotion, 27(3)</w:t>
      </w:r>
      <w:r w:rsidR="00473ABF" w:rsidRPr="00473ABF">
        <w:rPr>
          <w:i/>
          <w:color w:val="FF0000"/>
        </w:rPr>
        <w:t>,</w:t>
      </w:r>
      <w:r w:rsidR="00473ABF" w:rsidRPr="00473ABF">
        <w:rPr>
          <w:color w:val="FF0000"/>
        </w:rPr>
        <w:t xml:space="preserve"> 512-520.</w:t>
      </w:r>
    </w:p>
    <w:p w:rsidR="00D474A1" w:rsidRPr="00D455EA" w:rsidRDefault="00D455EA" w:rsidP="00473ABF">
      <w:pPr>
        <w:ind w:left="1440"/>
        <w:rPr>
          <w:color w:val="FF0000"/>
        </w:rPr>
      </w:pPr>
      <w:r>
        <w:rPr>
          <w:color w:val="FF0000"/>
        </w:rPr>
        <w:t xml:space="preserve">Reading:  </w:t>
      </w:r>
      <w:proofErr w:type="spellStart"/>
      <w:r>
        <w:rPr>
          <w:color w:val="FF0000"/>
        </w:rPr>
        <w:t>Florez</w:t>
      </w:r>
      <w:proofErr w:type="spellEnd"/>
      <w:r>
        <w:rPr>
          <w:color w:val="FF0000"/>
        </w:rPr>
        <w:t xml:space="preserve">, I. R. (2011). Developing young children’s self-regulation through everyday experiences. </w:t>
      </w:r>
      <w:r w:rsidRPr="00D455EA">
        <w:rPr>
          <w:color w:val="FF0000"/>
        </w:rPr>
        <w:t xml:space="preserve">Reprinted from </w:t>
      </w:r>
      <w:r w:rsidRPr="00D455EA">
        <w:rPr>
          <w:i/>
          <w:color w:val="FF0000"/>
        </w:rPr>
        <w:t>Young Children</w:t>
      </w:r>
      <w:r w:rsidRPr="00D455EA">
        <w:rPr>
          <w:color w:val="FF0000"/>
        </w:rPr>
        <w:t>.</w:t>
      </w:r>
    </w:p>
    <w:p w:rsidR="00A07BD5" w:rsidRDefault="00A07BD5">
      <w:r w:rsidRPr="00082D27">
        <w:rPr>
          <w:highlight w:val="yellow"/>
        </w:rPr>
        <w:t>October 5, 2020</w:t>
      </w:r>
    </w:p>
    <w:p w:rsidR="00DB616F" w:rsidRPr="00B80B18" w:rsidRDefault="00DB616F" w:rsidP="00DB616F">
      <w:pPr>
        <w:ind w:left="720"/>
        <w:rPr>
          <w:b/>
        </w:rPr>
      </w:pPr>
      <w:r w:rsidRPr="00B80B18">
        <w:rPr>
          <w:b/>
        </w:rPr>
        <w:t xml:space="preserve">Topic </w:t>
      </w:r>
      <w:r>
        <w:rPr>
          <w:b/>
        </w:rPr>
        <w:t>1</w:t>
      </w:r>
      <w:r w:rsidRPr="00B80B18">
        <w:rPr>
          <w:b/>
        </w:rPr>
        <w:t>:  First lessons in the curriculum—how do children identify feelings and problem solve?</w:t>
      </w:r>
      <w:r w:rsidRPr="00B80B18">
        <w:rPr>
          <w:b/>
        </w:rPr>
        <w:tab/>
      </w:r>
    </w:p>
    <w:p w:rsidR="00DB616F" w:rsidRPr="002B3DDB" w:rsidRDefault="00DB616F" w:rsidP="00DB616F">
      <w:pPr>
        <w:ind w:left="1440"/>
        <w:rPr>
          <w:color w:val="FF0000"/>
        </w:rPr>
      </w:pPr>
      <w:r>
        <w:rPr>
          <w:color w:val="FF0000"/>
        </w:rPr>
        <w:t>Reading:  Cole, P. M., Dennis, T. A., Smith-Simon, K. E., &amp; Cohen, L. H. (2009)  Preschoolers' e</w:t>
      </w:r>
      <w:r w:rsidRPr="002B3DDB">
        <w:rPr>
          <w:color w:val="FF0000"/>
        </w:rPr>
        <w:t xml:space="preserve">motion </w:t>
      </w:r>
      <w:r>
        <w:rPr>
          <w:color w:val="FF0000"/>
        </w:rPr>
        <w:t>r</w:t>
      </w:r>
      <w:r w:rsidRPr="002B3DDB">
        <w:rPr>
          <w:color w:val="FF0000"/>
        </w:rPr>
        <w:t xml:space="preserve">egulation </w:t>
      </w:r>
      <w:r>
        <w:rPr>
          <w:color w:val="FF0000"/>
        </w:rPr>
        <w:t>s</w:t>
      </w:r>
      <w:r w:rsidRPr="002B3DDB">
        <w:rPr>
          <w:color w:val="FF0000"/>
        </w:rPr>
        <w:t xml:space="preserve">trategy </w:t>
      </w:r>
      <w:r>
        <w:rPr>
          <w:color w:val="FF0000"/>
        </w:rPr>
        <w:t>u</w:t>
      </w:r>
      <w:r w:rsidRPr="002B3DDB">
        <w:rPr>
          <w:color w:val="FF0000"/>
        </w:rPr>
        <w:t xml:space="preserve">nderstanding: </w:t>
      </w:r>
      <w:r>
        <w:rPr>
          <w:color w:val="FF0000"/>
        </w:rPr>
        <w:t>r</w:t>
      </w:r>
      <w:r w:rsidRPr="002B3DDB">
        <w:rPr>
          <w:color w:val="FF0000"/>
        </w:rPr>
        <w:t xml:space="preserve">elations with </w:t>
      </w:r>
      <w:r>
        <w:rPr>
          <w:color w:val="FF0000"/>
        </w:rPr>
        <w:t>e</w:t>
      </w:r>
      <w:r w:rsidRPr="002B3DDB">
        <w:rPr>
          <w:color w:val="FF0000"/>
        </w:rPr>
        <w:t xml:space="preserve">motion </w:t>
      </w:r>
      <w:r>
        <w:rPr>
          <w:color w:val="FF0000"/>
        </w:rPr>
        <w:t>s</w:t>
      </w:r>
      <w:r w:rsidRPr="002B3DDB">
        <w:rPr>
          <w:color w:val="FF0000"/>
        </w:rPr>
        <w:t xml:space="preserve">ocialization and </w:t>
      </w:r>
      <w:r>
        <w:rPr>
          <w:color w:val="FF0000"/>
        </w:rPr>
        <w:t>c</w:t>
      </w:r>
      <w:r w:rsidRPr="002B3DDB">
        <w:rPr>
          <w:color w:val="FF0000"/>
        </w:rPr>
        <w:t xml:space="preserve">hild </w:t>
      </w:r>
      <w:r>
        <w:rPr>
          <w:color w:val="FF0000"/>
        </w:rPr>
        <w:t>s</w:t>
      </w:r>
      <w:r w:rsidRPr="002B3DDB">
        <w:rPr>
          <w:color w:val="FF0000"/>
        </w:rPr>
        <w:t>elf‐regulation</w:t>
      </w:r>
      <w:r>
        <w:rPr>
          <w:color w:val="FF0000"/>
        </w:rPr>
        <w:t xml:space="preserve">, </w:t>
      </w:r>
      <w:r w:rsidRPr="00E91A5E">
        <w:rPr>
          <w:i/>
          <w:color w:val="FF0000"/>
        </w:rPr>
        <w:t>Social Development, 18(2),</w:t>
      </w:r>
      <w:r>
        <w:rPr>
          <w:color w:val="FF0000"/>
        </w:rPr>
        <w:t xml:space="preserve"> 324-352. h</w:t>
      </w:r>
      <w:r w:rsidRPr="002B3DDB">
        <w:rPr>
          <w:color w:val="FF0000"/>
        </w:rPr>
        <w:t>ttps://doi.org/10.1111/j.1467-9507.2008.00503.x</w:t>
      </w:r>
    </w:p>
    <w:p w:rsidR="00DB616F" w:rsidRDefault="00DB616F" w:rsidP="00DB616F">
      <w:pPr>
        <w:ind w:firstLine="720"/>
        <w:rPr>
          <w:b/>
        </w:rPr>
      </w:pPr>
      <w:r w:rsidRPr="00795FD0">
        <w:rPr>
          <w:b/>
        </w:rPr>
        <w:t xml:space="preserve">Topic </w:t>
      </w:r>
      <w:r>
        <w:rPr>
          <w:b/>
        </w:rPr>
        <w:t>2</w:t>
      </w:r>
      <w:r w:rsidRPr="00795FD0">
        <w:rPr>
          <w:b/>
        </w:rPr>
        <w:t>:  How do we modify the current curriculum?</w:t>
      </w:r>
      <w:r>
        <w:rPr>
          <w:b/>
        </w:rPr>
        <w:t xml:space="preserve"> (</w:t>
      </w:r>
      <w:proofErr w:type="gramStart"/>
      <w:r>
        <w:rPr>
          <w:b/>
        </w:rPr>
        <w:t>class</w:t>
      </w:r>
      <w:proofErr w:type="gramEnd"/>
      <w:r>
        <w:rPr>
          <w:b/>
        </w:rPr>
        <w:t xml:space="preserve"> discussion)</w:t>
      </w:r>
    </w:p>
    <w:p w:rsidR="00DB616F" w:rsidRPr="009A71FD" w:rsidRDefault="009A71FD" w:rsidP="00505769">
      <w:pPr>
        <w:ind w:left="1440"/>
        <w:rPr>
          <w:color w:val="FF0000"/>
        </w:rPr>
      </w:pPr>
      <w:r w:rsidRPr="009A71FD">
        <w:rPr>
          <w:color w:val="FF0000"/>
        </w:rPr>
        <w:t xml:space="preserve">Reading:  Head Start </w:t>
      </w:r>
      <w:r w:rsidR="0043038D">
        <w:rPr>
          <w:color w:val="FF0000"/>
        </w:rPr>
        <w:t>M</w:t>
      </w:r>
      <w:r w:rsidRPr="009A71FD">
        <w:rPr>
          <w:color w:val="FF0000"/>
        </w:rPr>
        <w:t>anual:  Session</w:t>
      </w:r>
      <w:r w:rsidR="00505769">
        <w:rPr>
          <w:color w:val="FF0000"/>
        </w:rPr>
        <w:t>s</w:t>
      </w:r>
      <w:r w:rsidRPr="009A71FD">
        <w:rPr>
          <w:color w:val="FF0000"/>
        </w:rPr>
        <w:t xml:space="preserve"> 1</w:t>
      </w:r>
      <w:r w:rsidR="00505769">
        <w:rPr>
          <w:color w:val="FF0000"/>
        </w:rPr>
        <w:t xml:space="preserve"> and 2 (pages 17-20)</w:t>
      </w:r>
    </w:p>
    <w:p w:rsidR="009A71FD" w:rsidRDefault="009A71FD" w:rsidP="004962E0">
      <w:pPr>
        <w:ind w:firstLine="720"/>
        <w:rPr>
          <w:b/>
        </w:rPr>
      </w:pPr>
      <w:r>
        <w:rPr>
          <w:b/>
        </w:rPr>
        <w:lastRenderedPageBreak/>
        <w:t>Topic 3:  Problem Solving, social skills, empathy, self-concept, self-esteem</w:t>
      </w:r>
    </w:p>
    <w:p w:rsidR="009A71FD" w:rsidRPr="008A362A" w:rsidRDefault="002E77FE" w:rsidP="008A362A">
      <w:pPr>
        <w:ind w:left="1440"/>
        <w:rPr>
          <w:color w:val="FF0000"/>
        </w:rPr>
      </w:pPr>
      <w:r w:rsidRPr="008A362A">
        <w:rPr>
          <w:color w:val="FF0000"/>
        </w:rPr>
        <w:t xml:space="preserve">Reading:  </w:t>
      </w:r>
      <w:proofErr w:type="spellStart"/>
      <w:r w:rsidR="008A362A" w:rsidRPr="008A362A">
        <w:rPr>
          <w:color w:val="FF0000"/>
        </w:rPr>
        <w:t>Volling</w:t>
      </w:r>
      <w:proofErr w:type="spellEnd"/>
      <w:r w:rsidR="008A362A" w:rsidRPr="008A362A">
        <w:rPr>
          <w:color w:val="FF0000"/>
        </w:rPr>
        <w:t xml:space="preserve">, B. L., </w:t>
      </w:r>
      <w:proofErr w:type="spellStart"/>
      <w:r w:rsidR="008A362A" w:rsidRPr="008A362A">
        <w:rPr>
          <w:color w:val="FF0000"/>
        </w:rPr>
        <w:t>Kolak</w:t>
      </w:r>
      <w:proofErr w:type="spellEnd"/>
      <w:r w:rsidR="008A362A" w:rsidRPr="008A362A">
        <w:rPr>
          <w:color w:val="FF0000"/>
        </w:rPr>
        <w:t>, A. M., &amp; Kennedy, D. E. (</w:t>
      </w:r>
      <w:r w:rsidR="008A362A">
        <w:rPr>
          <w:color w:val="FF0000"/>
        </w:rPr>
        <w:t>2008</w:t>
      </w:r>
      <w:r w:rsidR="008A362A" w:rsidRPr="008A362A">
        <w:rPr>
          <w:color w:val="FF0000"/>
        </w:rPr>
        <w:t xml:space="preserve">). Empathy and compassionate love in early childhood: development and family influence. In B. Fehr, S. </w:t>
      </w:r>
      <w:proofErr w:type="spellStart"/>
      <w:r w:rsidR="008A362A" w:rsidRPr="008A362A">
        <w:rPr>
          <w:color w:val="FF0000"/>
        </w:rPr>
        <w:t>Sprecher</w:t>
      </w:r>
      <w:proofErr w:type="spellEnd"/>
      <w:r w:rsidR="008A362A" w:rsidRPr="008A362A">
        <w:rPr>
          <w:color w:val="FF0000"/>
        </w:rPr>
        <w:t xml:space="preserve">, &amp; L. G. Underwood (Eds.), </w:t>
      </w:r>
      <w:r w:rsidR="008A362A" w:rsidRPr="008A362A">
        <w:rPr>
          <w:i/>
          <w:color w:val="FF0000"/>
        </w:rPr>
        <w:t>The science of compassionate love: Theory, research, and applications</w:t>
      </w:r>
      <w:r w:rsidR="008A362A" w:rsidRPr="008A362A">
        <w:rPr>
          <w:color w:val="FF0000"/>
        </w:rPr>
        <w:t>. ONLY READ pages 166-178</w:t>
      </w:r>
    </w:p>
    <w:p w:rsidR="00505769" w:rsidRDefault="00505769" w:rsidP="004962E0">
      <w:pPr>
        <w:ind w:firstLine="720"/>
        <w:rPr>
          <w:b/>
        </w:rPr>
      </w:pPr>
      <w:r>
        <w:rPr>
          <w:b/>
        </w:rPr>
        <w:t xml:space="preserve">Topic 4:  How do we modify the current curriculum (class </w:t>
      </w:r>
      <w:proofErr w:type="gramStart"/>
      <w:r>
        <w:rPr>
          <w:b/>
        </w:rPr>
        <w:t>discussion</w:t>
      </w:r>
      <w:proofErr w:type="gramEnd"/>
      <w:r>
        <w:rPr>
          <w:b/>
        </w:rPr>
        <w:t>)</w:t>
      </w:r>
    </w:p>
    <w:p w:rsidR="00505769" w:rsidRPr="0043038D" w:rsidRDefault="00505769" w:rsidP="004962E0">
      <w:pPr>
        <w:ind w:firstLine="720"/>
        <w:rPr>
          <w:color w:val="FF0000"/>
        </w:rPr>
      </w:pPr>
      <w:r>
        <w:rPr>
          <w:b/>
        </w:rPr>
        <w:tab/>
      </w:r>
      <w:r w:rsidRPr="0043038D">
        <w:rPr>
          <w:color w:val="FF0000"/>
        </w:rPr>
        <w:t>Reading:  Head Start Manual</w:t>
      </w:r>
      <w:r w:rsidR="0043038D">
        <w:rPr>
          <w:color w:val="FF0000"/>
        </w:rPr>
        <w:t>:  Sessions 3, 4, and 5 (pages 21-26)</w:t>
      </w:r>
    </w:p>
    <w:p w:rsidR="00A07BD5" w:rsidRDefault="00A07BD5">
      <w:r w:rsidRPr="00082D27">
        <w:rPr>
          <w:highlight w:val="yellow"/>
        </w:rPr>
        <w:t>October 12, 2020</w:t>
      </w:r>
    </w:p>
    <w:p w:rsidR="003633FF" w:rsidRPr="009B4D9B" w:rsidRDefault="003633FF" w:rsidP="003633FF">
      <w:pPr>
        <w:ind w:firstLine="720"/>
        <w:rPr>
          <w:b/>
        </w:rPr>
      </w:pPr>
      <w:r w:rsidRPr="009B4D9B">
        <w:rPr>
          <w:b/>
        </w:rPr>
        <w:t xml:space="preserve">Topic </w:t>
      </w:r>
      <w:r>
        <w:rPr>
          <w:b/>
        </w:rPr>
        <w:t>1</w:t>
      </w:r>
      <w:r w:rsidRPr="009B4D9B">
        <w:rPr>
          <w:b/>
        </w:rPr>
        <w:t xml:space="preserve">:  </w:t>
      </w:r>
      <w:r>
        <w:rPr>
          <w:b/>
        </w:rPr>
        <w:t xml:space="preserve">Emotion processing:  </w:t>
      </w:r>
      <w:r w:rsidRPr="009B4D9B">
        <w:rPr>
          <w:b/>
        </w:rPr>
        <w:t>sadness and loss</w:t>
      </w:r>
      <w:r>
        <w:rPr>
          <w:b/>
        </w:rPr>
        <w:t>; anger</w:t>
      </w:r>
    </w:p>
    <w:p w:rsidR="003633FF" w:rsidRPr="004962E0" w:rsidRDefault="003633FF" w:rsidP="003633FF">
      <w:pPr>
        <w:ind w:left="1440"/>
      </w:pPr>
      <w:r>
        <w:rPr>
          <w:color w:val="FF0000"/>
        </w:rPr>
        <w:t xml:space="preserve">Reading: Martin, S. E., </w:t>
      </w:r>
      <w:proofErr w:type="spellStart"/>
      <w:r>
        <w:rPr>
          <w:color w:val="FF0000"/>
        </w:rPr>
        <w:t>Boekamp</w:t>
      </w:r>
      <w:proofErr w:type="spellEnd"/>
      <w:r>
        <w:rPr>
          <w:color w:val="FF0000"/>
        </w:rPr>
        <w:t xml:space="preserve">, J. R., </w:t>
      </w:r>
      <w:proofErr w:type="spellStart"/>
      <w:r>
        <w:rPr>
          <w:color w:val="FF0000"/>
        </w:rPr>
        <w:t>McConville</w:t>
      </w:r>
      <w:proofErr w:type="spellEnd"/>
      <w:r>
        <w:rPr>
          <w:color w:val="FF0000"/>
        </w:rPr>
        <w:t xml:space="preserve">, D. W., &amp; Wheeler, E. E. (2010). Anger and sadness perception in clinically referred preschoolers: emotion processes and externalizing behavior symptoms. </w:t>
      </w:r>
      <w:r w:rsidRPr="001A1E64">
        <w:rPr>
          <w:i/>
          <w:color w:val="FF0000"/>
        </w:rPr>
        <w:t>Child Psychiatry and Human Development, 41,</w:t>
      </w:r>
      <w:r>
        <w:rPr>
          <w:color w:val="FF0000"/>
        </w:rPr>
        <w:t xml:space="preserve"> 30-46.</w:t>
      </w:r>
    </w:p>
    <w:p w:rsidR="003633FF" w:rsidRDefault="003633FF" w:rsidP="003633FF">
      <w:pPr>
        <w:rPr>
          <w:b/>
        </w:rPr>
      </w:pPr>
      <w:r w:rsidRPr="00DB616F">
        <w:rPr>
          <w:b/>
        </w:rPr>
        <w:tab/>
        <w:t xml:space="preserve">Topic </w:t>
      </w:r>
      <w:r>
        <w:rPr>
          <w:b/>
        </w:rPr>
        <w:t>2</w:t>
      </w:r>
      <w:r w:rsidRPr="00DB616F">
        <w:rPr>
          <w:b/>
        </w:rPr>
        <w:t>:  How do we modify the current curriculum?</w:t>
      </w:r>
      <w:r>
        <w:rPr>
          <w:b/>
        </w:rPr>
        <w:t xml:space="preserve"> (</w:t>
      </w:r>
      <w:proofErr w:type="gramStart"/>
      <w:r>
        <w:rPr>
          <w:b/>
        </w:rPr>
        <w:t>class</w:t>
      </w:r>
      <w:proofErr w:type="gramEnd"/>
      <w:r>
        <w:rPr>
          <w:b/>
        </w:rPr>
        <w:t xml:space="preserve"> discussion)</w:t>
      </w:r>
    </w:p>
    <w:p w:rsidR="00A232DF" w:rsidRPr="0043038D" w:rsidRDefault="00A232DF" w:rsidP="00A232DF">
      <w:pPr>
        <w:ind w:firstLine="720"/>
        <w:rPr>
          <w:color w:val="FF0000"/>
        </w:rPr>
      </w:pPr>
      <w:r>
        <w:rPr>
          <w:b/>
        </w:rPr>
        <w:tab/>
      </w:r>
      <w:r w:rsidRPr="0043038D">
        <w:rPr>
          <w:color w:val="FF0000"/>
        </w:rPr>
        <w:t>Reading:  Head Start Manual</w:t>
      </w:r>
      <w:r>
        <w:rPr>
          <w:color w:val="FF0000"/>
        </w:rPr>
        <w:t>:  Sessions 6, 7, 8, and 9 (pages 27-34)</w:t>
      </w:r>
    </w:p>
    <w:p w:rsidR="00082D27" w:rsidRPr="003633FF" w:rsidRDefault="00B80B18" w:rsidP="004962E0">
      <w:pPr>
        <w:ind w:left="720"/>
        <w:rPr>
          <w:b/>
        </w:rPr>
      </w:pPr>
      <w:r w:rsidRPr="003633FF">
        <w:rPr>
          <w:b/>
        </w:rPr>
        <w:t xml:space="preserve">Topic </w:t>
      </w:r>
      <w:r w:rsidR="003633FF" w:rsidRPr="003633FF">
        <w:rPr>
          <w:b/>
        </w:rPr>
        <w:t>3</w:t>
      </w:r>
      <w:r w:rsidRPr="003633FF">
        <w:rPr>
          <w:b/>
        </w:rPr>
        <w:t>:  F</w:t>
      </w:r>
      <w:r w:rsidR="004962E0" w:rsidRPr="003633FF">
        <w:rPr>
          <w:b/>
        </w:rPr>
        <w:t>amily violence (child maltreatment and intimate partner violence) and community violence</w:t>
      </w:r>
      <w:r w:rsidR="00082D27" w:rsidRPr="003633FF">
        <w:rPr>
          <w:b/>
        </w:rPr>
        <w:tab/>
      </w:r>
    </w:p>
    <w:p w:rsidR="0015230C" w:rsidRPr="0015230C" w:rsidRDefault="0015230C" w:rsidP="0015230C">
      <w:pPr>
        <w:ind w:left="1440"/>
        <w:rPr>
          <w:color w:val="FF0000"/>
        </w:rPr>
      </w:pPr>
      <w:r w:rsidRPr="0015230C">
        <w:rPr>
          <w:color w:val="FF0000"/>
        </w:rPr>
        <w:t xml:space="preserve">Reading:  Van der </w:t>
      </w:r>
      <w:proofErr w:type="spellStart"/>
      <w:r w:rsidRPr="0015230C">
        <w:rPr>
          <w:color w:val="FF0000"/>
        </w:rPr>
        <w:t>Kolk</w:t>
      </w:r>
      <w:proofErr w:type="spellEnd"/>
      <w:r w:rsidRPr="0015230C">
        <w:rPr>
          <w:color w:val="FF0000"/>
        </w:rPr>
        <w:t>, B</w:t>
      </w:r>
      <w:proofErr w:type="gramStart"/>
      <w:r w:rsidRPr="0015230C">
        <w:rPr>
          <w:color w:val="FF0000"/>
        </w:rPr>
        <w:t>.  (</w:t>
      </w:r>
      <w:proofErr w:type="gramEnd"/>
      <w:r w:rsidRPr="0015230C">
        <w:rPr>
          <w:color w:val="FF0000"/>
        </w:rPr>
        <w:t xml:space="preserve">2014). </w:t>
      </w:r>
      <w:r w:rsidRPr="0015230C">
        <w:rPr>
          <w:i/>
          <w:color w:val="FF0000"/>
        </w:rPr>
        <w:t>The body keeps the score:  Brain, mind, and body in the healing of trauma</w:t>
      </w:r>
      <w:r w:rsidRPr="0015230C">
        <w:rPr>
          <w:color w:val="FF0000"/>
        </w:rPr>
        <w:t>. New York: Penguin. Chapter 8</w:t>
      </w:r>
    </w:p>
    <w:p w:rsidR="004962E0" w:rsidRDefault="003633FF" w:rsidP="004962E0">
      <w:pPr>
        <w:ind w:left="720"/>
        <w:rPr>
          <w:b/>
        </w:rPr>
      </w:pPr>
      <w:r w:rsidRPr="003633FF">
        <w:rPr>
          <w:b/>
        </w:rPr>
        <w:t xml:space="preserve">Topic 4:  </w:t>
      </w:r>
      <w:r w:rsidR="004962E0" w:rsidRPr="003633FF">
        <w:rPr>
          <w:b/>
        </w:rPr>
        <w:t>How do we modify the current curriculum?</w:t>
      </w:r>
      <w:r w:rsidRPr="003633FF">
        <w:rPr>
          <w:b/>
        </w:rPr>
        <w:t xml:space="preserve"> (</w:t>
      </w:r>
      <w:proofErr w:type="gramStart"/>
      <w:r w:rsidRPr="003633FF">
        <w:rPr>
          <w:b/>
        </w:rPr>
        <w:t>class</w:t>
      </w:r>
      <w:proofErr w:type="gramEnd"/>
      <w:r w:rsidRPr="003633FF">
        <w:rPr>
          <w:b/>
        </w:rPr>
        <w:t xml:space="preserve"> discussion)</w:t>
      </w:r>
    </w:p>
    <w:p w:rsidR="00A232DF" w:rsidRPr="001C24A9" w:rsidRDefault="00A232DF" w:rsidP="004962E0">
      <w:pPr>
        <w:ind w:left="720"/>
        <w:rPr>
          <w:color w:val="FF0000"/>
        </w:rPr>
      </w:pPr>
      <w:r>
        <w:rPr>
          <w:b/>
        </w:rPr>
        <w:tab/>
      </w:r>
      <w:r w:rsidRPr="001C24A9">
        <w:rPr>
          <w:color w:val="FF0000"/>
        </w:rPr>
        <w:t xml:space="preserve">Reading:  Head Start Manual:  </w:t>
      </w:r>
      <w:r w:rsidRPr="009C28FF">
        <w:rPr>
          <w:color w:val="FF0000"/>
        </w:rPr>
        <w:t>Session</w:t>
      </w:r>
      <w:r w:rsidR="001C24A9" w:rsidRPr="009C28FF">
        <w:rPr>
          <w:color w:val="FF0000"/>
        </w:rPr>
        <w:t>s 10</w:t>
      </w:r>
      <w:r w:rsidR="00D358C2" w:rsidRPr="009C28FF">
        <w:rPr>
          <w:color w:val="FF0000"/>
        </w:rPr>
        <w:t xml:space="preserve"> and </w:t>
      </w:r>
      <w:r w:rsidR="001C24A9" w:rsidRPr="009C28FF">
        <w:rPr>
          <w:color w:val="FF0000"/>
        </w:rPr>
        <w:t>12 (pages 35-36 AND 39-40)</w:t>
      </w:r>
    </w:p>
    <w:p w:rsidR="00E05299" w:rsidRDefault="00E05299">
      <w:pPr>
        <w:rPr>
          <w:highlight w:val="yellow"/>
        </w:rPr>
      </w:pPr>
      <w:r>
        <w:rPr>
          <w:highlight w:val="yellow"/>
        </w:rPr>
        <w:br w:type="page"/>
      </w:r>
    </w:p>
    <w:p w:rsidR="00082D27" w:rsidRDefault="00082D27" w:rsidP="00082D27">
      <w:r w:rsidRPr="00082D27">
        <w:rPr>
          <w:highlight w:val="yellow"/>
        </w:rPr>
        <w:lastRenderedPageBreak/>
        <w:t>October 19, 2020</w:t>
      </w:r>
    </w:p>
    <w:p w:rsidR="004962E0" w:rsidRPr="00B80B18" w:rsidRDefault="004962E0" w:rsidP="004962E0">
      <w:pPr>
        <w:rPr>
          <w:b/>
        </w:rPr>
      </w:pPr>
      <w:r>
        <w:tab/>
      </w:r>
      <w:r w:rsidR="00B80B18" w:rsidRPr="00B80B18">
        <w:rPr>
          <w:b/>
        </w:rPr>
        <w:t>Topic 1:  C</w:t>
      </w:r>
      <w:r w:rsidRPr="00B80B18">
        <w:rPr>
          <w:b/>
        </w:rPr>
        <w:t>hildren’s concept of responsibility/fault</w:t>
      </w:r>
    </w:p>
    <w:p w:rsidR="00CA4232" w:rsidRDefault="00781261" w:rsidP="00781261">
      <w:pPr>
        <w:ind w:left="1440"/>
      </w:pPr>
      <w:r w:rsidRPr="00781261">
        <w:rPr>
          <w:color w:val="FF0000"/>
        </w:rPr>
        <w:t xml:space="preserve">Reading:  </w:t>
      </w:r>
      <w:proofErr w:type="spellStart"/>
      <w:r w:rsidRPr="00781261">
        <w:rPr>
          <w:color w:val="FF0000"/>
        </w:rPr>
        <w:t>Fosco</w:t>
      </w:r>
      <w:proofErr w:type="spellEnd"/>
      <w:r>
        <w:rPr>
          <w:color w:val="FF0000"/>
        </w:rPr>
        <w:t xml:space="preserve">, G. M., </w:t>
      </w:r>
      <w:proofErr w:type="spellStart"/>
      <w:proofErr w:type="gramStart"/>
      <w:r>
        <w:rPr>
          <w:color w:val="FF0000"/>
        </w:rPr>
        <w:t>DeBoard</w:t>
      </w:r>
      <w:proofErr w:type="spellEnd"/>
      <w:r>
        <w:rPr>
          <w:color w:val="FF0000"/>
        </w:rPr>
        <w:t>,</w:t>
      </w:r>
      <w:proofErr w:type="gramEnd"/>
      <w:r>
        <w:rPr>
          <w:color w:val="FF0000"/>
        </w:rPr>
        <w:t xml:space="preserve"> R. L., &amp; </w:t>
      </w:r>
      <w:proofErr w:type="spellStart"/>
      <w:r>
        <w:rPr>
          <w:color w:val="FF0000"/>
        </w:rPr>
        <w:t>Grych</w:t>
      </w:r>
      <w:proofErr w:type="spellEnd"/>
      <w:r>
        <w:rPr>
          <w:color w:val="FF0000"/>
        </w:rPr>
        <w:t xml:space="preserve">, J. H. (2007).  Making sense of family violence: Implications of children’s appraisals of </w:t>
      </w:r>
      <w:proofErr w:type="spellStart"/>
      <w:r>
        <w:rPr>
          <w:color w:val="FF0000"/>
        </w:rPr>
        <w:t>interparental</w:t>
      </w:r>
      <w:proofErr w:type="spellEnd"/>
      <w:r>
        <w:rPr>
          <w:color w:val="FF0000"/>
        </w:rPr>
        <w:t xml:space="preserve"> aggression for their short- and long-term functioning.  </w:t>
      </w:r>
      <w:r w:rsidRPr="00781261">
        <w:rPr>
          <w:i/>
          <w:color w:val="FF0000"/>
        </w:rPr>
        <w:t>European Psychologist, 12(1),</w:t>
      </w:r>
      <w:r>
        <w:rPr>
          <w:color w:val="FF0000"/>
        </w:rPr>
        <w:t xml:space="preserve"> 6-16.</w:t>
      </w:r>
    </w:p>
    <w:p w:rsidR="004962E0" w:rsidRDefault="004962E0" w:rsidP="004962E0">
      <w:pPr>
        <w:rPr>
          <w:b/>
        </w:rPr>
      </w:pPr>
      <w:r>
        <w:tab/>
      </w:r>
      <w:r w:rsidR="003633FF" w:rsidRPr="003633FF">
        <w:rPr>
          <w:b/>
        </w:rPr>
        <w:t xml:space="preserve">Topic 2:  </w:t>
      </w:r>
      <w:r w:rsidRPr="003633FF">
        <w:rPr>
          <w:b/>
        </w:rPr>
        <w:t>How do we modify the current curriculum?</w:t>
      </w:r>
      <w:r w:rsidR="003633FF" w:rsidRPr="003633FF">
        <w:rPr>
          <w:b/>
        </w:rPr>
        <w:t xml:space="preserve"> (</w:t>
      </w:r>
      <w:proofErr w:type="gramStart"/>
      <w:r w:rsidR="003633FF" w:rsidRPr="003633FF">
        <w:rPr>
          <w:b/>
        </w:rPr>
        <w:t>class</w:t>
      </w:r>
      <w:proofErr w:type="gramEnd"/>
      <w:r w:rsidR="003633FF" w:rsidRPr="003633FF">
        <w:rPr>
          <w:b/>
        </w:rPr>
        <w:t xml:space="preserve"> discussion)</w:t>
      </w:r>
    </w:p>
    <w:p w:rsidR="001C24A9" w:rsidRPr="002E77FE" w:rsidRDefault="001C24A9" w:rsidP="004962E0">
      <w:r>
        <w:rPr>
          <w:b/>
        </w:rPr>
        <w:tab/>
      </w:r>
      <w:r>
        <w:rPr>
          <w:b/>
        </w:rPr>
        <w:tab/>
      </w:r>
      <w:r w:rsidRPr="002E77FE">
        <w:rPr>
          <w:color w:val="FF0000"/>
        </w:rPr>
        <w:t xml:space="preserve">Reading:  Head Start Manual:  Session </w:t>
      </w:r>
      <w:r w:rsidR="002E77FE" w:rsidRPr="002E77FE">
        <w:rPr>
          <w:color w:val="FF0000"/>
        </w:rPr>
        <w:t>13 (pages 41-43)</w:t>
      </w:r>
    </w:p>
    <w:p w:rsidR="004962E0" w:rsidRPr="00B80B18" w:rsidRDefault="004962E0" w:rsidP="004962E0">
      <w:pPr>
        <w:rPr>
          <w:b/>
        </w:rPr>
      </w:pPr>
      <w:r>
        <w:tab/>
      </w:r>
      <w:r w:rsidR="00B80B18" w:rsidRPr="00B80B18">
        <w:rPr>
          <w:b/>
        </w:rPr>
        <w:t xml:space="preserve">Topic </w:t>
      </w:r>
      <w:r w:rsidR="003633FF">
        <w:rPr>
          <w:b/>
        </w:rPr>
        <w:t>3</w:t>
      </w:r>
      <w:r w:rsidR="00B80B18" w:rsidRPr="00B80B18">
        <w:rPr>
          <w:b/>
        </w:rPr>
        <w:t>: C</w:t>
      </w:r>
      <w:r w:rsidRPr="00B80B18">
        <w:rPr>
          <w:b/>
        </w:rPr>
        <w:t>hildren’s concept of love</w:t>
      </w:r>
    </w:p>
    <w:p w:rsidR="008A362A" w:rsidRPr="008A362A" w:rsidRDefault="008A362A" w:rsidP="008A362A">
      <w:pPr>
        <w:ind w:left="1440"/>
        <w:rPr>
          <w:color w:val="FF0000"/>
        </w:rPr>
      </w:pPr>
      <w:r w:rsidRPr="008A362A">
        <w:rPr>
          <w:color w:val="FF0000"/>
        </w:rPr>
        <w:t xml:space="preserve">Reading:  </w:t>
      </w:r>
      <w:proofErr w:type="spellStart"/>
      <w:r w:rsidRPr="008A362A">
        <w:rPr>
          <w:color w:val="FF0000"/>
        </w:rPr>
        <w:t>Volling</w:t>
      </w:r>
      <w:proofErr w:type="spellEnd"/>
      <w:r w:rsidRPr="008A362A">
        <w:rPr>
          <w:color w:val="FF0000"/>
        </w:rPr>
        <w:t xml:space="preserve">, B. L., </w:t>
      </w:r>
      <w:proofErr w:type="spellStart"/>
      <w:r w:rsidRPr="008A362A">
        <w:rPr>
          <w:color w:val="FF0000"/>
        </w:rPr>
        <w:t>Kolak</w:t>
      </w:r>
      <w:proofErr w:type="spellEnd"/>
      <w:r w:rsidRPr="008A362A">
        <w:rPr>
          <w:color w:val="FF0000"/>
        </w:rPr>
        <w:t>, A. M., &amp; Kennedy, D. E. (</w:t>
      </w:r>
      <w:r>
        <w:rPr>
          <w:color w:val="FF0000"/>
        </w:rPr>
        <w:t>2008</w:t>
      </w:r>
      <w:r w:rsidRPr="008A362A">
        <w:rPr>
          <w:color w:val="FF0000"/>
        </w:rPr>
        <w:t xml:space="preserve">). Empathy and compassionate love in early childhood: development and family influence. In B. Fehr, S. </w:t>
      </w:r>
      <w:proofErr w:type="spellStart"/>
      <w:r w:rsidRPr="008A362A">
        <w:rPr>
          <w:color w:val="FF0000"/>
        </w:rPr>
        <w:t>Sprecher</w:t>
      </w:r>
      <w:proofErr w:type="spellEnd"/>
      <w:r w:rsidRPr="008A362A">
        <w:rPr>
          <w:color w:val="FF0000"/>
        </w:rPr>
        <w:t xml:space="preserve">, &amp; L. G. Underwood (Eds.), </w:t>
      </w:r>
      <w:r w:rsidRPr="008A362A">
        <w:rPr>
          <w:i/>
          <w:color w:val="FF0000"/>
        </w:rPr>
        <w:t>The science of compassionate love: Theory, research, and applications</w:t>
      </w:r>
      <w:r w:rsidRPr="008A362A">
        <w:rPr>
          <w:color w:val="FF0000"/>
        </w:rPr>
        <w:t xml:space="preserve">. </w:t>
      </w:r>
      <w:r w:rsidRPr="009C28FF">
        <w:rPr>
          <w:color w:val="FF0000"/>
          <w:u w:val="single"/>
        </w:rPr>
        <w:t>ONLY READ pages 161-166</w:t>
      </w:r>
    </w:p>
    <w:p w:rsidR="004962E0" w:rsidRDefault="00B80B18" w:rsidP="004962E0">
      <w:pPr>
        <w:rPr>
          <w:b/>
        </w:rPr>
      </w:pPr>
      <w:r>
        <w:tab/>
      </w:r>
      <w:r w:rsidR="003633FF" w:rsidRPr="003633FF">
        <w:rPr>
          <w:b/>
        </w:rPr>
        <w:t xml:space="preserve">Topic 4: </w:t>
      </w:r>
      <w:r w:rsidR="004962E0" w:rsidRPr="003633FF">
        <w:rPr>
          <w:b/>
        </w:rPr>
        <w:t>How do we modify the current curriculum?</w:t>
      </w:r>
      <w:r w:rsidR="003633FF" w:rsidRPr="003633FF">
        <w:rPr>
          <w:b/>
        </w:rPr>
        <w:t xml:space="preserve"> (</w:t>
      </w:r>
      <w:proofErr w:type="gramStart"/>
      <w:r w:rsidR="003633FF" w:rsidRPr="003633FF">
        <w:rPr>
          <w:b/>
        </w:rPr>
        <w:t>class</w:t>
      </w:r>
      <w:proofErr w:type="gramEnd"/>
      <w:r w:rsidR="003633FF" w:rsidRPr="003633FF">
        <w:rPr>
          <w:b/>
        </w:rPr>
        <w:t xml:space="preserve"> discussion)</w:t>
      </w:r>
    </w:p>
    <w:p w:rsidR="002E77FE" w:rsidRPr="002E77FE" w:rsidRDefault="002E77FE" w:rsidP="004962E0">
      <w:pPr>
        <w:rPr>
          <w:color w:val="FF0000"/>
        </w:rPr>
      </w:pPr>
      <w:r>
        <w:rPr>
          <w:b/>
        </w:rPr>
        <w:tab/>
      </w:r>
      <w:r>
        <w:rPr>
          <w:b/>
        </w:rPr>
        <w:tab/>
      </w:r>
      <w:r w:rsidRPr="002E77FE">
        <w:rPr>
          <w:color w:val="FF0000"/>
        </w:rPr>
        <w:t>Reading:  Head Start Manual:  Session 14 (pages 44-45)</w:t>
      </w:r>
    </w:p>
    <w:p w:rsidR="00635623" w:rsidRDefault="00A07BD5">
      <w:pPr>
        <w:rPr>
          <w:highlight w:val="yellow"/>
        </w:rPr>
      </w:pPr>
      <w:r w:rsidRPr="005F0661">
        <w:rPr>
          <w:highlight w:val="yellow"/>
        </w:rPr>
        <w:t>October 26, 2020</w:t>
      </w:r>
    </w:p>
    <w:p w:rsidR="00635623" w:rsidRPr="00B80B18" w:rsidRDefault="006F5FCF" w:rsidP="00635623">
      <w:pPr>
        <w:ind w:firstLine="720"/>
        <w:rPr>
          <w:b/>
        </w:rPr>
      </w:pPr>
      <w:r w:rsidRPr="00B80B18">
        <w:rPr>
          <w:b/>
        </w:rPr>
        <w:t xml:space="preserve">Topic 1:  </w:t>
      </w:r>
      <w:r w:rsidR="00635623" w:rsidRPr="00B80B18">
        <w:rPr>
          <w:b/>
        </w:rPr>
        <w:t xml:space="preserve">Behavior observation readings and practice </w:t>
      </w:r>
    </w:p>
    <w:p w:rsidR="00635623" w:rsidRDefault="00CA4232" w:rsidP="00B80B18">
      <w:pPr>
        <w:ind w:left="1440"/>
        <w:rPr>
          <w:color w:val="FF0000"/>
        </w:rPr>
      </w:pPr>
      <w:r w:rsidRPr="00CA4232">
        <w:rPr>
          <w:color w:val="FF0000"/>
        </w:rPr>
        <w:t xml:space="preserve">Reading:  </w:t>
      </w:r>
      <w:proofErr w:type="spellStart"/>
      <w:r w:rsidR="00635623" w:rsidRPr="00CA4232">
        <w:rPr>
          <w:color w:val="FF0000"/>
        </w:rPr>
        <w:t>Kerig</w:t>
      </w:r>
      <w:proofErr w:type="spellEnd"/>
      <w:r w:rsidR="00635623" w:rsidRPr="00CA4232">
        <w:rPr>
          <w:color w:val="FF0000"/>
        </w:rPr>
        <w:t xml:space="preserve">, P. K., &amp; </w:t>
      </w:r>
      <w:proofErr w:type="spellStart"/>
      <w:r w:rsidR="00635623" w:rsidRPr="00CA4232">
        <w:rPr>
          <w:color w:val="FF0000"/>
        </w:rPr>
        <w:t>Lindahl</w:t>
      </w:r>
      <w:proofErr w:type="spellEnd"/>
      <w:r w:rsidR="00635623" w:rsidRPr="00CA4232">
        <w:rPr>
          <w:color w:val="FF0000"/>
        </w:rPr>
        <w:t xml:space="preserve">, K. M. (2001/2008).  </w:t>
      </w:r>
      <w:r w:rsidR="00635623" w:rsidRPr="00CA4232">
        <w:rPr>
          <w:i/>
          <w:color w:val="FF0000"/>
        </w:rPr>
        <w:t>Family observational coding systems: resources for systemic research</w:t>
      </w:r>
      <w:r w:rsidR="00635623" w:rsidRPr="00CA4232">
        <w:rPr>
          <w:color w:val="FF0000"/>
        </w:rPr>
        <w:t>.  New York: Psychology Press. Chapter 2:  Methodological issues in family observational research.</w:t>
      </w:r>
    </w:p>
    <w:p w:rsidR="003C107B" w:rsidRDefault="003C107B" w:rsidP="00B80B18">
      <w:pPr>
        <w:ind w:left="1440"/>
        <w:rPr>
          <w:color w:val="FF0000"/>
        </w:rPr>
      </w:pPr>
      <w:proofErr w:type="spellStart"/>
      <w:r>
        <w:rPr>
          <w:color w:val="FF0000"/>
        </w:rPr>
        <w:t>Booren</w:t>
      </w:r>
      <w:proofErr w:type="spellEnd"/>
      <w:r>
        <w:rPr>
          <w:color w:val="FF0000"/>
        </w:rPr>
        <w:t xml:space="preserve">, L. M., Downer, J. T., &amp; </w:t>
      </w:r>
      <w:proofErr w:type="spellStart"/>
      <w:r>
        <w:rPr>
          <w:color w:val="FF0000"/>
        </w:rPr>
        <w:t>Vitiello</w:t>
      </w:r>
      <w:proofErr w:type="spellEnd"/>
      <w:r>
        <w:rPr>
          <w:color w:val="FF0000"/>
        </w:rPr>
        <w:t xml:space="preserve">, V. E. (2012). Observations of children’s interactions with teachers, peers, and tasks across preschool classroom activity settings.  </w:t>
      </w:r>
      <w:r w:rsidRPr="003C107B">
        <w:rPr>
          <w:i/>
          <w:color w:val="FF0000"/>
        </w:rPr>
        <w:t>Early Education Development, 23(4),</w:t>
      </w:r>
      <w:r>
        <w:rPr>
          <w:color w:val="FF0000"/>
        </w:rPr>
        <w:t xml:space="preserve"> 517-538.</w:t>
      </w:r>
    </w:p>
    <w:p w:rsidR="001626A0" w:rsidRDefault="001626A0" w:rsidP="00B80B18">
      <w:pPr>
        <w:ind w:left="1440"/>
        <w:rPr>
          <w:color w:val="FF0000"/>
        </w:rPr>
      </w:pPr>
      <w:r>
        <w:rPr>
          <w:color w:val="FF0000"/>
        </w:rPr>
        <w:t>Pages 69-70 in Head Start Manual</w:t>
      </w:r>
    </w:p>
    <w:p w:rsidR="00B80B18" w:rsidRPr="00B80B18" w:rsidRDefault="00B80B18" w:rsidP="00E214A9">
      <w:pPr>
        <w:ind w:left="720"/>
        <w:rPr>
          <w:b/>
        </w:rPr>
      </w:pPr>
      <w:r w:rsidRPr="00B80B18">
        <w:rPr>
          <w:b/>
        </w:rPr>
        <w:t>Topic 2:  Developing a behavior observation plan.</w:t>
      </w:r>
    </w:p>
    <w:p w:rsidR="00B80B18" w:rsidRPr="00B80B18" w:rsidRDefault="00B80B18" w:rsidP="00B80B18">
      <w:pPr>
        <w:ind w:left="720" w:firstLine="720"/>
      </w:pPr>
      <w:r w:rsidRPr="00B80B18">
        <w:t>H</w:t>
      </w:r>
      <w:r w:rsidR="003C107B" w:rsidRPr="00B80B18">
        <w:t xml:space="preserve">ow </w:t>
      </w:r>
      <w:r w:rsidRPr="00B80B18">
        <w:t xml:space="preserve">are </w:t>
      </w:r>
      <w:r w:rsidR="003C107B" w:rsidRPr="00B80B18">
        <w:t xml:space="preserve">virtual classes different </w:t>
      </w:r>
      <w:proofErr w:type="gramStart"/>
      <w:r w:rsidR="003C107B" w:rsidRPr="00B80B18">
        <w:t>than</w:t>
      </w:r>
      <w:proofErr w:type="gramEnd"/>
      <w:r w:rsidR="003C107B" w:rsidRPr="00B80B18">
        <w:t xml:space="preserve"> in person classes</w:t>
      </w:r>
      <w:r w:rsidRPr="00B80B18">
        <w:t>?</w:t>
      </w:r>
      <w:r w:rsidR="003C107B" w:rsidRPr="00B80B18">
        <w:t xml:space="preserve"> </w:t>
      </w:r>
    </w:p>
    <w:p w:rsidR="00635623" w:rsidRDefault="003C107B" w:rsidP="00B80B18">
      <w:pPr>
        <w:ind w:left="720" w:firstLine="720"/>
      </w:pPr>
      <w:r w:rsidRPr="00B80B18">
        <w:t>Watch a pre-recorded H</w:t>
      </w:r>
      <w:r w:rsidR="00B80B18" w:rsidRPr="00B80B18">
        <w:t xml:space="preserve">ead </w:t>
      </w:r>
      <w:r w:rsidRPr="00B80B18">
        <w:t>S</w:t>
      </w:r>
      <w:r w:rsidR="00B80B18" w:rsidRPr="00B80B18">
        <w:t>tart</w:t>
      </w:r>
      <w:r w:rsidRPr="00B80B18">
        <w:t xml:space="preserve"> class and code </w:t>
      </w:r>
      <w:r w:rsidR="00B80B18" w:rsidRPr="00B80B18">
        <w:t>in class</w:t>
      </w:r>
      <w:r w:rsidRPr="00B80B18">
        <w:t xml:space="preserve">. </w:t>
      </w:r>
    </w:p>
    <w:p w:rsidR="00B80B18" w:rsidRPr="00B80B18" w:rsidRDefault="00B80B18" w:rsidP="00B80B18">
      <w:pPr>
        <w:ind w:left="1440"/>
        <w:rPr>
          <w:u w:val="single"/>
        </w:rPr>
      </w:pPr>
      <w:r w:rsidRPr="00B80B18">
        <w:rPr>
          <w:u w:val="single"/>
        </w:rPr>
        <w:t xml:space="preserve">Homework:  Each student codes </w:t>
      </w:r>
      <w:r>
        <w:rPr>
          <w:u w:val="single"/>
        </w:rPr>
        <w:t xml:space="preserve">one child’s behavior from </w:t>
      </w:r>
      <w:r w:rsidRPr="00B80B18">
        <w:rPr>
          <w:u w:val="single"/>
        </w:rPr>
        <w:t>a pre-recorded Head Start class.</w:t>
      </w:r>
    </w:p>
    <w:p w:rsidR="00A07BD5" w:rsidRDefault="00A07BD5">
      <w:r w:rsidRPr="00082D27">
        <w:rPr>
          <w:highlight w:val="yellow"/>
        </w:rPr>
        <w:t>November 2, 2020</w:t>
      </w:r>
    </w:p>
    <w:p w:rsidR="00DA3B36" w:rsidRPr="00B80B18" w:rsidRDefault="00B80B18" w:rsidP="00635623">
      <w:pPr>
        <w:rPr>
          <w:b/>
        </w:rPr>
      </w:pPr>
      <w:r>
        <w:tab/>
      </w:r>
      <w:r w:rsidRPr="00B80B18">
        <w:rPr>
          <w:b/>
        </w:rPr>
        <w:t xml:space="preserve">Topic 1:  </w:t>
      </w:r>
      <w:r w:rsidR="00635623" w:rsidRPr="00B80B18">
        <w:rPr>
          <w:b/>
        </w:rPr>
        <w:t>Discussion of behavior observation that each student performed</w:t>
      </w:r>
      <w:r w:rsidR="00635623" w:rsidRPr="00B80B18">
        <w:rPr>
          <w:b/>
        </w:rPr>
        <w:tab/>
      </w:r>
    </w:p>
    <w:p w:rsidR="004962E0" w:rsidRPr="00B80B18" w:rsidRDefault="00B80B18" w:rsidP="00635623">
      <w:pPr>
        <w:rPr>
          <w:b/>
        </w:rPr>
      </w:pPr>
      <w:r w:rsidRPr="00B80B18">
        <w:tab/>
      </w:r>
      <w:r w:rsidRPr="00B80B18">
        <w:rPr>
          <w:b/>
        </w:rPr>
        <w:t xml:space="preserve">Topic 2:  </w:t>
      </w:r>
      <w:r w:rsidR="00DA3B36" w:rsidRPr="00B80B18">
        <w:rPr>
          <w:b/>
        </w:rPr>
        <w:t xml:space="preserve">More </w:t>
      </w:r>
      <w:r w:rsidR="003633FF">
        <w:rPr>
          <w:b/>
        </w:rPr>
        <w:t xml:space="preserve">in-class </w:t>
      </w:r>
      <w:r w:rsidR="00DA3B36" w:rsidRPr="00B80B18">
        <w:rPr>
          <w:b/>
        </w:rPr>
        <w:t>coding of behavior from a pre-recorded H</w:t>
      </w:r>
      <w:r>
        <w:rPr>
          <w:b/>
        </w:rPr>
        <w:t xml:space="preserve">ead </w:t>
      </w:r>
      <w:r w:rsidR="00DA3B36" w:rsidRPr="00B80B18">
        <w:rPr>
          <w:b/>
        </w:rPr>
        <w:t>S</w:t>
      </w:r>
      <w:r>
        <w:rPr>
          <w:b/>
        </w:rPr>
        <w:t>tart</w:t>
      </w:r>
      <w:r w:rsidR="00DA3B36" w:rsidRPr="00B80B18">
        <w:rPr>
          <w:b/>
        </w:rPr>
        <w:t xml:space="preserve"> class</w:t>
      </w:r>
      <w:r w:rsidR="00065238" w:rsidRPr="00B80B18">
        <w:rPr>
          <w:b/>
        </w:rPr>
        <w:tab/>
      </w:r>
    </w:p>
    <w:p w:rsidR="006A1C5F" w:rsidRPr="00B80B18" w:rsidRDefault="006A1C5F" w:rsidP="00635623">
      <w:pPr>
        <w:rPr>
          <w:b/>
          <w:color w:val="FF0000"/>
        </w:rPr>
      </w:pPr>
      <w:r w:rsidRPr="00B80B18">
        <w:tab/>
      </w:r>
      <w:r w:rsidR="00B80B18" w:rsidRPr="00B80B18">
        <w:rPr>
          <w:b/>
        </w:rPr>
        <w:t xml:space="preserve">Topic 3:  </w:t>
      </w:r>
      <w:r w:rsidR="00770F1B">
        <w:rPr>
          <w:b/>
        </w:rPr>
        <w:t>How to w</w:t>
      </w:r>
      <w:r w:rsidR="00B80B18">
        <w:rPr>
          <w:b/>
        </w:rPr>
        <w:t>rit</w:t>
      </w:r>
      <w:r w:rsidR="00770F1B">
        <w:rPr>
          <w:b/>
        </w:rPr>
        <w:t>e</w:t>
      </w:r>
      <w:r w:rsidR="00B80B18">
        <w:rPr>
          <w:b/>
        </w:rPr>
        <w:t xml:space="preserve"> up</w:t>
      </w:r>
      <w:r w:rsidRPr="00B80B18">
        <w:rPr>
          <w:b/>
        </w:rPr>
        <w:t xml:space="preserve"> a behavioral observation</w:t>
      </w:r>
    </w:p>
    <w:p w:rsidR="00512906" w:rsidRDefault="00A07BD5" w:rsidP="00512906">
      <w:r w:rsidRPr="00082D27">
        <w:rPr>
          <w:highlight w:val="yellow"/>
        </w:rPr>
        <w:lastRenderedPageBreak/>
        <w:t>November 9, 2020</w:t>
      </w:r>
    </w:p>
    <w:p w:rsidR="00A5528C" w:rsidRPr="003633FF" w:rsidRDefault="00B80B18" w:rsidP="00065238">
      <w:pPr>
        <w:ind w:firstLine="720"/>
        <w:rPr>
          <w:b/>
        </w:rPr>
      </w:pPr>
      <w:r w:rsidRPr="003633FF">
        <w:rPr>
          <w:b/>
        </w:rPr>
        <w:t xml:space="preserve">Topic 1:  </w:t>
      </w:r>
      <w:r w:rsidR="004962E0" w:rsidRPr="003633FF">
        <w:rPr>
          <w:b/>
        </w:rPr>
        <w:t>H</w:t>
      </w:r>
      <w:r w:rsidR="00370963" w:rsidRPr="003633FF">
        <w:rPr>
          <w:b/>
        </w:rPr>
        <w:t>ow do you keep a child’s attention, engag</w:t>
      </w:r>
      <w:r w:rsidR="004962E0" w:rsidRPr="003633FF">
        <w:rPr>
          <w:b/>
        </w:rPr>
        <w:t>e</w:t>
      </w:r>
      <w:r w:rsidR="00265713" w:rsidRPr="003633FF">
        <w:rPr>
          <w:b/>
        </w:rPr>
        <w:t xml:space="preserve"> children virtually?</w:t>
      </w:r>
    </w:p>
    <w:p w:rsidR="00512906" w:rsidRPr="00CA4232" w:rsidRDefault="00786102" w:rsidP="00786102">
      <w:pPr>
        <w:ind w:left="1440"/>
        <w:rPr>
          <w:color w:val="FF0000"/>
        </w:rPr>
      </w:pPr>
      <w:r>
        <w:rPr>
          <w:color w:val="FF0000"/>
        </w:rPr>
        <w:t xml:space="preserve">Readings:  Each student finds one article online or in </w:t>
      </w:r>
      <w:r w:rsidR="00477126">
        <w:rPr>
          <w:color w:val="FF0000"/>
        </w:rPr>
        <w:t xml:space="preserve">library </w:t>
      </w:r>
      <w:r>
        <w:rPr>
          <w:color w:val="FF0000"/>
        </w:rPr>
        <w:t xml:space="preserve">database </w:t>
      </w:r>
      <w:r w:rsidR="00426CE1">
        <w:rPr>
          <w:color w:val="FF0000"/>
        </w:rPr>
        <w:t xml:space="preserve">related to this topic </w:t>
      </w:r>
      <w:r>
        <w:rPr>
          <w:color w:val="FF0000"/>
        </w:rPr>
        <w:t>and bring</w:t>
      </w:r>
      <w:r w:rsidR="009C28FF">
        <w:rPr>
          <w:color w:val="FF0000"/>
        </w:rPr>
        <w:t>s</w:t>
      </w:r>
      <w:r>
        <w:rPr>
          <w:color w:val="FF0000"/>
        </w:rPr>
        <w:t xml:space="preserve"> </w:t>
      </w:r>
      <w:r w:rsidR="00426CE1">
        <w:rPr>
          <w:color w:val="FF0000"/>
        </w:rPr>
        <w:t xml:space="preserve">it </w:t>
      </w:r>
      <w:r>
        <w:rPr>
          <w:color w:val="FF0000"/>
        </w:rPr>
        <w:t xml:space="preserve">to class </w:t>
      </w:r>
      <w:r w:rsidR="009C28FF">
        <w:rPr>
          <w:color w:val="FF0000"/>
        </w:rPr>
        <w:t>on November 9 to share and s</w:t>
      </w:r>
      <w:r>
        <w:rPr>
          <w:color w:val="FF0000"/>
        </w:rPr>
        <w:t>ummarize.</w:t>
      </w:r>
    </w:p>
    <w:p w:rsidR="00A07BD5" w:rsidRDefault="00A07BD5">
      <w:r w:rsidRPr="00082D27">
        <w:rPr>
          <w:highlight w:val="yellow"/>
        </w:rPr>
        <w:t>November 16, 2020</w:t>
      </w:r>
    </w:p>
    <w:p w:rsidR="00CA4232" w:rsidRPr="00B80B18" w:rsidRDefault="00B80B18" w:rsidP="00A5528C">
      <w:pPr>
        <w:ind w:firstLine="720"/>
        <w:rPr>
          <w:b/>
        </w:rPr>
      </w:pPr>
      <w:r w:rsidRPr="00B80B18">
        <w:rPr>
          <w:b/>
        </w:rPr>
        <w:t xml:space="preserve">Topic 1:  </w:t>
      </w:r>
      <w:r w:rsidR="00CA4232" w:rsidRPr="00B80B18">
        <w:rPr>
          <w:b/>
        </w:rPr>
        <w:t>I</w:t>
      </w:r>
      <w:r w:rsidR="004962E0" w:rsidRPr="00B80B18">
        <w:rPr>
          <w:b/>
        </w:rPr>
        <w:t xml:space="preserve">nterviewing skills </w:t>
      </w:r>
    </w:p>
    <w:p w:rsidR="00536D51" w:rsidRDefault="00770F1B" w:rsidP="00770F1B">
      <w:pPr>
        <w:ind w:left="720" w:firstLine="720"/>
        <w:rPr>
          <w:color w:val="FF0000"/>
        </w:rPr>
      </w:pPr>
      <w:r>
        <w:rPr>
          <w:color w:val="FF0000"/>
        </w:rPr>
        <w:t xml:space="preserve">Reading:  Srivastava, S. B.  </w:t>
      </w:r>
      <w:r w:rsidRPr="00786102">
        <w:rPr>
          <w:i/>
          <w:color w:val="FF0000"/>
        </w:rPr>
        <w:t>The patient interview</w:t>
      </w:r>
      <w:r>
        <w:rPr>
          <w:color w:val="FF0000"/>
        </w:rPr>
        <w:t>.  Chapter 1 Read pages 1-12.</w:t>
      </w:r>
    </w:p>
    <w:p w:rsidR="00770F1B" w:rsidRDefault="00770F1B" w:rsidP="00770F1B">
      <w:pPr>
        <w:ind w:left="720" w:firstLine="720"/>
        <w:rPr>
          <w:color w:val="FF0000"/>
        </w:rPr>
      </w:pPr>
      <w:r>
        <w:rPr>
          <w:color w:val="FF0000"/>
        </w:rPr>
        <w:t>Reading:  Semi-structured interview questions</w:t>
      </w:r>
    </w:p>
    <w:p w:rsidR="00A5528C" w:rsidRDefault="00CA4232" w:rsidP="00770F1B">
      <w:pPr>
        <w:ind w:left="720" w:firstLine="720"/>
      </w:pPr>
      <w:r>
        <w:t>S</w:t>
      </w:r>
      <w:r w:rsidR="004962E0">
        <w:t xml:space="preserve">tudents practice in small </w:t>
      </w:r>
      <w:proofErr w:type="gramStart"/>
      <w:r>
        <w:t>break-out</w:t>
      </w:r>
      <w:proofErr w:type="gramEnd"/>
      <w:r>
        <w:t xml:space="preserve"> </w:t>
      </w:r>
      <w:r w:rsidR="004962E0">
        <w:t>groups in class</w:t>
      </w:r>
    </w:p>
    <w:p w:rsidR="00635623" w:rsidRDefault="00EA65FD" w:rsidP="00770F1B">
      <w:pPr>
        <w:ind w:left="1440"/>
      </w:pPr>
      <w:r>
        <w:t>Homework:  S</w:t>
      </w:r>
      <w:r w:rsidR="00635623">
        <w:t xml:space="preserve">tudents </w:t>
      </w:r>
      <w:r>
        <w:t xml:space="preserve">conduct and videotape </w:t>
      </w:r>
      <w:r w:rsidR="00635623">
        <w:t>interview</w:t>
      </w:r>
      <w:r>
        <w:t>s</w:t>
      </w:r>
      <w:r w:rsidR="00E214A9">
        <w:t xml:space="preserve"> </w:t>
      </w:r>
      <w:r>
        <w:t xml:space="preserve">with each other. One student is interviewer; the other student is parent of a </w:t>
      </w:r>
      <w:proofErr w:type="gramStart"/>
      <w:r>
        <w:t>preschooler experiencing</w:t>
      </w:r>
      <w:proofErr w:type="gramEnd"/>
      <w:r>
        <w:t xml:space="preserve"> trauma. Then roles </w:t>
      </w:r>
      <w:proofErr w:type="gramStart"/>
      <w:r>
        <w:t>are reversed</w:t>
      </w:r>
      <w:proofErr w:type="gramEnd"/>
      <w:r>
        <w:t xml:space="preserve">. Students will be given scenarios prior to </w:t>
      </w:r>
      <w:proofErr w:type="gramStart"/>
      <w:r>
        <w:t>role</w:t>
      </w:r>
      <w:r w:rsidR="00786102">
        <w:t xml:space="preserve"> </w:t>
      </w:r>
      <w:r>
        <w:t>plays</w:t>
      </w:r>
      <w:proofErr w:type="gramEnd"/>
      <w:r>
        <w:t>.</w:t>
      </w:r>
    </w:p>
    <w:p w:rsidR="00A07BD5" w:rsidRDefault="00A07BD5">
      <w:r w:rsidRPr="00082D27">
        <w:rPr>
          <w:highlight w:val="yellow"/>
        </w:rPr>
        <w:t>November 23, 2020</w:t>
      </w:r>
    </w:p>
    <w:p w:rsidR="00CA4232" w:rsidRPr="00770F1B" w:rsidRDefault="00B80B18" w:rsidP="00635623">
      <w:pPr>
        <w:ind w:left="720"/>
        <w:rPr>
          <w:b/>
        </w:rPr>
      </w:pPr>
      <w:r w:rsidRPr="00770F1B">
        <w:rPr>
          <w:b/>
        </w:rPr>
        <w:t xml:space="preserve">Topic 1:  </w:t>
      </w:r>
      <w:r w:rsidR="00635623" w:rsidRPr="00770F1B">
        <w:rPr>
          <w:b/>
        </w:rPr>
        <w:t xml:space="preserve">Interviewing skills </w:t>
      </w:r>
    </w:p>
    <w:p w:rsidR="001626A0" w:rsidRPr="00426CE1" w:rsidRDefault="00786102" w:rsidP="00426CE1">
      <w:pPr>
        <w:pStyle w:val="NoSpacing"/>
        <w:ind w:left="720" w:firstLine="720"/>
        <w:rPr>
          <w:color w:val="FF0000"/>
        </w:rPr>
      </w:pPr>
      <w:r w:rsidRPr="00426CE1">
        <w:rPr>
          <w:color w:val="FF0000"/>
        </w:rPr>
        <w:t xml:space="preserve">Reading:  </w:t>
      </w:r>
      <w:r w:rsidR="001626A0" w:rsidRPr="00426CE1">
        <w:rPr>
          <w:color w:val="FF0000"/>
        </w:rPr>
        <w:t>20 tips for developing positive relationships with parents</w:t>
      </w:r>
    </w:p>
    <w:p w:rsidR="007D0449" w:rsidRDefault="000B041D" w:rsidP="00426CE1">
      <w:pPr>
        <w:pStyle w:val="NoSpacing"/>
        <w:ind w:left="1440"/>
      </w:pPr>
      <w:hyperlink r:id="rId11" w:history="1">
        <w:r w:rsidR="00426CE1" w:rsidRPr="00651E01">
          <w:rPr>
            <w:rStyle w:val="Hyperlink"/>
          </w:rPr>
          <w:t>https://www.edutopia.org/blog/20-tips-developing-positive-relationships-parents-elena-aguilar</w:t>
        </w:r>
      </w:hyperlink>
    </w:p>
    <w:p w:rsidR="00E05299" w:rsidRPr="00CA4232" w:rsidRDefault="00E05299" w:rsidP="00426CE1">
      <w:pPr>
        <w:pStyle w:val="NoSpacing"/>
        <w:ind w:left="1440"/>
      </w:pPr>
    </w:p>
    <w:p w:rsidR="00635623" w:rsidRDefault="00CA4232" w:rsidP="007D0449">
      <w:pPr>
        <w:ind w:left="720" w:firstLine="720"/>
      </w:pPr>
      <w:r>
        <w:t>W</w:t>
      </w:r>
      <w:r w:rsidR="00477126">
        <w:t>e will w</w:t>
      </w:r>
      <w:r w:rsidR="00635623">
        <w:t xml:space="preserve">atch </w:t>
      </w:r>
      <w:r w:rsidR="00477126">
        <w:t xml:space="preserve">some of the </w:t>
      </w:r>
      <w:r w:rsidR="00EA65FD">
        <w:t>homework</w:t>
      </w:r>
      <w:r w:rsidR="00635623">
        <w:t xml:space="preserve"> videotapes </w:t>
      </w:r>
      <w:r w:rsidR="00477126">
        <w:t>in class</w:t>
      </w:r>
      <w:r w:rsidR="00E05299">
        <w:t xml:space="preserve"> today</w:t>
      </w:r>
      <w:r w:rsidR="00477126">
        <w:t>.</w:t>
      </w:r>
    </w:p>
    <w:p w:rsidR="006A1C5F" w:rsidRDefault="007D0449" w:rsidP="007D0449">
      <w:pPr>
        <w:ind w:firstLine="720"/>
        <w:rPr>
          <w:b/>
        </w:rPr>
      </w:pPr>
      <w:r w:rsidRPr="007D0449">
        <w:rPr>
          <w:b/>
        </w:rPr>
        <w:t xml:space="preserve">Topic 2:  </w:t>
      </w:r>
      <w:r w:rsidR="006A1C5F" w:rsidRPr="007D0449">
        <w:rPr>
          <w:b/>
        </w:rPr>
        <w:t xml:space="preserve">How to write up </w:t>
      </w:r>
      <w:r>
        <w:rPr>
          <w:b/>
        </w:rPr>
        <w:t xml:space="preserve">parent </w:t>
      </w:r>
      <w:r w:rsidR="006A1C5F" w:rsidRPr="007D0449">
        <w:rPr>
          <w:b/>
        </w:rPr>
        <w:t>interview.</w:t>
      </w:r>
    </w:p>
    <w:p w:rsidR="00786102" w:rsidRPr="001626A0" w:rsidRDefault="00786102" w:rsidP="007D0449">
      <w:pPr>
        <w:ind w:firstLine="720"/>
        <w:rPr>
          <w:color w:val="FF0000"/>
        </w:rPr>
      </w:pPr>
      <w:r>
        <w:rPr>
          <w:b/>
        </w:rPr>
        <w:tab/>
      </w:r>
      <w:r w:rsidRPr="001626A0">
        <w:rPr>
          <w:color w:val="FF0000"/>
        </w:rPr>
        <w:t>Read</w:t>
      </w:r>
      <w:r w:rsidR="001626A0" w:rsidRPr="001626A0">
        <w:rPr>
          <w:color w:val="FF0000"/>
        </w:rPr>
        <w:t>ing:  HS Manual, Appendix G. Sample Intake Report (pages 74-78)</w:t>
      </w:r>
    </w:p>
    <w:p w:rsidR="00A07BD5" w:rsidRDefault="00A07BD5">
      <w:r w:rsidRPr="00082D27">
        <w:rPr>
          <w:highlight w:val="yellow"/>
        </w:rPr>
        <w:t>November 30, 2020</w:t>
      </w:r>
    </w:p>
    <w:p w:rsidR="00635623" w:rsidRPr="00770F1B" w:rsidRDefault="00770F1B" w:rsidP="00635623">
      <w:pPr>
        <w:ind w:left="720"/>
        <w:rPr>
          <w:b/>
        </w:rPr>
      </w:pPr>
      <w:r w:rsidRPr="007D0449">
        <w:rPr>
          <w:b/>
        </w:rPr>
        <w:t>Topic 1:</w:t>
      </w:r>
      <w:r>
        <w:t xml:space="preserve">  </w:t>
      </w:r>
      <w:r w:rsidR="00635623" w:rsidRPr="00770F1B">
        <w:rPr>
          <w:b/>
        </w:rPr>
        <w:t>Developing specific ideas for working with parents—giving them the skills and materials to help their children when the curriculum ends.</w:t>
      </w:r>
    </w:p>
    <w:p w:rsidR="00635623" w:rsidRDefault="00635623" w:rsidP="001626A0">
      <w:pPr>
        <w:ind w:left="720" w:firstLine="720"/>
      </w:pPr>
      <w:r>
        <w:t>Eliciting emotions</w:t>
      </w:r>
    </w:p>
    <w:p w:rsidR="00635623" w:rsidRDefault="00CA4232" w:rsidP="001626A0">
      <w:pPr>
        <w:ind w:left="1440"/>
        <w:rPr>
          <w:color w:val="FF0000"/>
        </w:rPr>
      </w:pPr>
      <w:r w:rsidRPr="00CA4232">
        <w:rPr>
          <w:color w:val="FF0000"/>
        </w:rPr>
        <w:t xml:space="preserve">Reading:  </w:t>
      </w:r>
      <w:r w:rsidR="00635623" w:rsidRPr="00CA4232">
        <w:rPr>
          <w:color w:val="FF0000"/>
        </w:rPr>
        <w:t xml:space="preserve">Valentino, K., Comas, M., Nuttall, A. K., &amp; Thomas, T. (2013).  Training maltreating parents in elaborative and emotion-rich reminiscing with their preschool-aged children. </w:t>
      </w:r>
      <w:r w:rsidR="00635623" w:rsidRPr="00CA4232">
        <w:rPr>
          <w:i/>
          <w:color w:val="FF0000"/>
        </w:rPr>
        <w:t xml:space="preserve">Child Abuse &amp; Neglect, 37, </w:t>
      </w:r>
      <w:r w:rsidR="00635623" w:rsidRPr="00CA4232">
        <w:rPr>
          <w:color w:val="FF0000"/>
        </w:rPr>
        <w:t>585-595.</w:t>
      </w:r>
    </w:p>
    <w:p w:rsidR="00AA3224" w:rsidRPr="00CA4232" w:rsidRDefault="00AA3224" w:rsidP="001626A0">
      <w:pPr>
        <w:ind w:left="1440"/>
        <w:rPr>
          <w:color w:val="FF0000"/>
        </w:rPr>
      </w:pPr>
      <w:r w:rsidRPr="00AA3224">
        <w:rPr>
          <w:color w:val="FF0000"/>
        </w:rPr>
        <w:t xml:space="preserve">Reese, E. (2013). </w:t>
      </w:r>
      <w:r w:rsidRPr="00AA3224">
        <w:rPr>
          <w:i/>
          <w:color w:val="FF0000"/>
        </w:rPr>
        <w:t>Tell me a story: sharing stories to enrich your child’s world (1</w:t>
      </w:r>
      <w:r w:rsidRPr="00AA3224">
        <w:rPr>
          <w:i/>
          <w:color w:val="FF0000"/>
          <w:vertAlign w:val="superscript"/>
        </w:rPr>
        <w:t>st</w:t>
      </w:r>
      <w:r w:rsidRPr="00AA3224">
        <w:rPr>
          <w:i/>
          <w:color w:val="FF0000"/>
        </w:rPr>
        <w:t xml:space="preserve"> edition).</w:t>
      </w:r>
      <w:r w:rsidRPr="00AA3224">
        <w:rPr>
          <w:color w:val="FF0000"/>
        </w:rPr>
        <w:t xml:space="preserve"> Oxford, UK: Oxford University Press.</w:t>
      </w:r>
      <w:r w:rsidR="00860AAD">
        <w:rPr>
          <w:color w:val="FF0000"/>
        </w:rPr>
        <w:t xml:space="preserve"> Pages 31-63.</w:t>
      </w:r>
    </w:p>
    <w:p w:rsidR="00A07BD5" w:rsidRDefault="00A07BD5">
      <w:r w:rsidRPr="00082D27">
        <w:rPr>
          <w:highlight w:val="yellow"/>
        </w:rPr>
        <w:t>December 7, 2020</w:t>
      </w:r>
    </w:p>
    <w:p w:rsidR="00065238" w:rsidRDefault="00B80B18" w:rsidP="00065238">
      <w:pPr>
        <w:ind w:firstLine="720"/>
        <w:rPr>
          <w:b/>
        </w:rPr>
      </w:pPr>
      <w:r w:rsidRPr="00770F1B">
        <w:rPr>
          <w:b/>
        </w:rPr>
        <w:t xml:space="preserve">Topic 1:  </w:t>
      </w:r>
      <w:r w:rsidR="00A5528C" w:rsidRPr="00770F1B">
        <w:rPr>
          <w:b/>
        </w:rPr>
        <w:t xml:space="preserve">Curriculum and </w:t>
      </w:r>
      <w:r w:rsidR="00065238" w:rsidRPr="00770F1B">
        <w:rPr>
          <w:b/>
        </w:rPr>
        <w:t>Wrap up</w:t>
      </w:r>
      <w:r w:rsidR="00265713" w:rsidRPr="00770F1B">
        <w:rPr>
          <w:b/>
        </w:rPr>
        <w:t>; plan for next semester</w:t>
      </w:r>
    </w:p>
    <w:p w:rsidR="00426CE1" w:rsidRDefault="00426CE1" w:rsidP="00426CE1"/>
    <w:p w:rsidR="00426CE1" w:rsidRPr="00426CE1" w:rsidRDefault="00426CE1" w:rsidP="00426CE1">
      <w:r>
        <w:lastRenderedPageBreak/>
        <w:t xml:space="preserve">Please Note: </w:t>
      </w:r>
      <w:r w:rsidRPr="00426CE1">
        <w:t xml:space="preserve">I will make every attempt to adhere to the timeline and readings in this syllabus. </w:t>
      </w:r>
      <w:r>
        <w:t xml:space="preserve">However, sometimes changes are necessary. If that is the case, </w:t>
      </w:r>
      <w:r w:rsidRPr="00426CE1">
        <w:t xml:space="preserve">I will </w:t>
      </w:r>
      <w:r>
        <w:t>communicate with you in advance of those changes.</w:t>
      </w:r>
    </w:p>
    <w:p w:rsidR="00CA4232" w:rsidRDefault="00CA4232"/>
    <w:p w:rsidR="003C1CEC" w:rsidRDefault="003C1CEC">
      <w:r>
        <w:br w:type="page"/>
      </w:r>
    </w:p>
    <w:p w:rsidR="00512906" w:rsidRDefault="00512906">
      <w:r>
        <w:lastRenderedPageBreak/>
        <w:t>Spring semester</w:t>
      </w:r>
    </w:p>
    <w:p w:rsidR="00E91A5E" w:rsidRPr="00CB6F19" w:rsidRDefault="00E91A5E" w:rsidP="00E91A5E">
      <w:pPr>
        <w:rPr>
          <w:highlight w:val="green"/>
        </w:rPr>
      </w:pPr>
      <w:r w:rsidRPr="00CB6F19">
        <w:rPr>
          <w:highlight w:val="green"/>
        </w:rPr>
        <w:t>Session with parents—15 min with parents; 15 with child</w:t>
      </w:r>
    </w:p>
    <w:p w:rsidR="00E91A5E" w:rsidRPr="00CB6F19" w:rsidRDefault="00E91A5E" w:rsidP="00E91A5E">
      <w:pPr>
        <w:rPr>
          <w:highlight w:val="green"/>
        </w:rPr>
      </w:pPr>
      <w:r w:rsidRPr="00CB6F19">
        <w:rPr>
          <w:highlight w:val="green"/>
        </w:rPr>
        <w:t>Build relationship off the start before we begin the sessions</w:t>
      </w:r>
    </w:p>
    <w:p w:rsidR="00E91A5E" w:rsidRDefault="00E91A5E" w:rsidP="00E91A5E">
      <w:pPr>
        <w:rPr>
          <w:highlight w:val="green"/>
        </w:rPr>
      </w:pPr>
      <w:r w:rsidRPr="00CB6F19">
        <w:rPr>
          <w:highlight w:val="green"/>
        </w:rPr>
        <w:t>Send students through permission at MSU to work with children.</w:t>
      </w:r>
    </w:p>
    <w:p w:rsidR="00133400" w:rsidRDefault="00133400" w:rsidP="00E91A5E">
      <w:pPr>
        <w:rPr>
          <w:highlight w:val="green"/>
        </w:rPr>
      </w:pPr>
      <w:r>
        <w:rPr>
          <w:highlight w:val="green"/>
        </w:rPr>
        <w:t>Need to decide how many sessions; make calendar to show to children at the beginning of every session</w:t>
      </w:r>
    </w:p>
    <w:p w:rsidR="00E91A5E" w:rsidRDefault="00133400">
      <w:r w:rsidRPr="00133400">
        <w:rPr>
          <w:highlight w:val="green"/>
        </w:rPr>
        <w:t xml:space="preserve">Session 15 end of relationship with students, children, and </w:t>
      </w:r>
      <w:proofErr w:type="gramStart"/>
      <w:r w:rsidRPr="00133400">
        <w:rPr>
          <w:highlight w:val="green"/>
        </w:rPr>
        <w:t>parents  Sessions</w:t>
      </w:r>
      <w:proofErr w:type="gramEnd"/>
      <w:r w:rsidRPr="00133400">
        <w:rPr>
          <w:highlight w:val="green"/>
        </w:rPr>
        <w:t xml:space="preserve"> 15 and 16.</w:t>
      </w:r>
    </w:p>
    <w:p w:rsidR="00E91A5E" w:rsidRDefault="00E91A5E"/>
    <w:p w:rsidR="006A1C5F" w:rsidRDefault="006A1C5F">
      <w:r>
        <w:t>Writing an integrated report. Practice with info garnered in fall semester.</w:t>
      </w:r>
    </w:p>
    <w:p w:rsidR="006A1C5F" w:rsidRDefault="006A1C5F">
      <w:r>
        <w:t>Assign pairs of undergrads to two different HS children/parent dyads—each student takes the lead on one of the dyads.</w:t>
      </w:r>
    </w:p>
    <w:p w:rsidR="00512906" w:rsidRDefault="00512906">
      <w:r>
        <w:t xml:space="preserve">1.  </w:t>
      </w:r>
      <w:r w:rsidR="00CA4232">
        <w:t>Undergrads</w:t>
      </w:r>
      <w:r>
        <w:t xml:space="preserve"> </w:t>
      </w:r>
      <w:proofErr w:type="gramStart"/>
      <w:r>
        <w:t>are assigned</w:t>
      </w:r>
      <w:proofErr w:type="gramEnd"/>
      <w:r>
        <w:t xml:space="preserve"> </w:t>
      </w:r>
      <w:r w:rsidR="00CA4232">
        <w:t xml:space="preserve">a Head Start </w:t>
      </w:r>
      <w:r>
        <w:t>student.</w:t>
      </w:r>
    </w:p>
    <w:p w:rsidR="00512906" w:rsidRDefault="00512906">
      <w:r>
        <w:t>2.  Students conduct behavioral observation of student in classroom—could we record on zoom for later observation in our undergrad class?</w:t>
      </w:r>
      <w:r w:rsidR="006A1C5F">
        <w:t xml:space="preserve"> </w:t>
      </w:r>
    </w:p>
    <w:p w:rsidR="00512906" w:rsidRDefault="00512906">
      <w:r>
        <w:t>3.  Students conduct interview with parent—could we record on zoom for later observation in our undergrad class?</w:t>
      </w:r>
      <w:r w:rsidR="006A1C5F">
        <w:t xml:space="preserve"> </w:t>
      </w:r>
    </w:p>
    <w:p w:rsidR="00512906" w:rsidRDefault="00512906">
      <w:r>
        <w:t>4.  Students schedule meetings with parents</w:t>
      </w:r>
      <w:r w:rsidR="00CA4232">
        <w:t xml:space="preserve"> to implement the curriculum</w:t>
      </w:r>
      <w:r>
        <w:t xml:space="preserve">—try to </w:t>
      </w:r>
      <w:r w:rsidR="00CA4232">
        <w:t xml:space="preserve">schedule at least </w:t>
      </w:r>
      <w:r>
        <w:t>2 to 3 times per week.</w:t>
      </w:r>
      <w:r w:rsidR="006A1C5F">
        <w:t xml:space="preserve"> Need to add onto form that </w:t>
      </w:r>
      <w:r w:rsidR="003B7446">
        <w:t>parents sign permission to video all the sessions.</w:t>
      </w:r>
    </w:p>
    <w:p w:rsidR="00512906" w:rsidRDefault="00512906">
      <w:r>
        <w:t>5.  How often do students meet individually with parent?</w:t>
      </w:r>
    </w:p>
    <w:p w:rsidR="00512906" w:rsidRDefault="00512906"/>
    <w:p w:rsidR="00776950" w:rsidRDefault="00776950"/>
    <w:sectPr w:rsidR="0077695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6B4" w:rsidRDefault="006C66B4" w:rsidP="006C66B4">
      <w:pPr>
        <w:spacing w:after="0" w:line="240" w:lineRule="auto"/>
      </w:pPr>
      <w:r>
        <w:separator/>
      </w:r>
    </w:p>
  </w:endnote>
  <w:endnote w:type="continuationSeparator" w:id="0">
    <w:p w:rsidR="006C66B4" w:rsidRDefault="006C66B4" w:rsidP="006C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6B4" w:rsidRDefault="006C66B4" w:rsidP="006C66B4">
      <w:pPr>
        <w:spacing w:after="0" w:line="240" w:lineRule="auto"/>
      </w:pPr>
      <w:r>
        <w:separator/>
      </w:r>
    </w:p>
  </w:footnote>
  <w:footnote w:type="continuationSeparator" w:id="0">
    <w:p w:rsidR="006C66B4" w:rsidRDefault="006C66B4" w:rsidP="006C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233692"/>
      <w:docPartObj>
        <w:docPartGallery w:val="Page Numbers (Top of Page)"/>
        <w:docPartUnique/>
      </w:docPartObj>
    </w:sdtPr>
    <w:sdtEndPr>
      <w:rPr>
        <w:noProof/>
      </w:rPr>
    </w:sdtEndPr>
    <w:sdtContent>
      <w:p w:rsidR="006C66B4" w:rsidRDefault="006C66B4">
        <w:pPr>
          <w:pStyle w:val="Header"/>
          <w:jc w:val="right"/>
        </w:pPr>
        <w:r>
          <w:fldChar w:fldCharType="begin"/>
        </w:r>
        <w:r>
          <w:instrText xml:space="preserve"> PAGE   \* MERGEFORMAT </w:instrText>
        </w:r>
        <w:r>
          <w:fldChar w:fldCharType="separate"/>
        </w:r>
        <w:r w:rsidR="000B041D">
          <w:rPr>
            <w:noProof/>
          </w:rPr>
          <w:t>1</w:t>
        </w:r>
        <w:r>
          <w:rPr>
            <w:noProof/>
          </w:rPr>
          <w:fldChar w:fldCharType="end"/>
        </w:r>
      </w:p>
    </w:sdtContent>
  </w:sdt>
  <w:p w:rsidR="006C66B4" w:rsidRDefault="006C6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5007C"/>
    <w:multiLevelType w:val="multilevel"/>
    <w:tmpl w:val="06EE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3F2DE2"/>
    <w:multiLevelType w:val="multilevel"/>
    <w:tmpl w:val="F5D0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D5"/>
    <w:rsid w:val="0002268B"/>
    <w:rsid w:val="00065238"/>
    <w:rsid w:val="00082D27"/>
    <w:rsid w:val="000B041D"/>
    <w:rsid w:val="000C1CE2"/>
    <w:rsid w:val="000E56B1"/>
    <w:rsid w:val="00133400"/>
    <w:rsid w:val="0015230C"/>
    <w:rsid w:val="001626A0"/>
    <w:rsid w:val="001A1E64"/>
    <w:rsid w:val="001C24A9"/>
    <w:rsid w:val="00242212"/>
    <w:rsid w:val="0026566B"/>
    <w:rsid w:val="00265713"/>
    <w:rsid w:val="002758FE"/>
    <w:rsid w:val="002B3DDB"/>
    <w:rsid w:val="002D34D8"/>
    <w:rsid w:val="002E77FE"/>
    <w:rsid w:val="003034FB"/>
    <w:rsid w:val="003633FF"/>
    <w:rsid w:val="00370963"/>
    <w:rsid w:val="00381291"/>
    <w:rsid w:val="0039578E"/>
    <w:rsid w:val="003A1BEC"/>
    <w:rsid w:val="003B2480"/>
    <w:rsid w:val="003B7446"/>
    <w:rsid w:val="003C107B"/>
    <w:rsid w:val="003C1CEC"/>
    <w:rsid w:val="00426CE1"/>
    <w:rsid w:val="0043038D"/>
    <w:rsid w:val="0045206D"/>
    <w:rsid w:val="00473ABF"/>
    <w:rsid w:val="00477126"/>
    <w:rsid w:val="004962E0"/>
    <w:rsid w:val="004E6E2A"/>
    <w:rsid w:val="00505769"/>
    <w:rsid w:val="00511924"/>
    <w:rsid w:val="00512082"/>
    <w:rsid w:val="00512906"/>
    <w:rsid w:val="00536D51"/>
    <w:rsid w:val="00573D8A"/>
    <w:rsid w:val="005F0661"/>
    <w:rsid w:val="006236DC"/>
    <w:rsid w:val="00635623"/>
    <w:rsid w:val="006574B6"/>
    <w:rsid w:val="006649EE"/>
    <w:rsid w:val="006803FE"/>
    <w:rsid w:val="006A1C5F"/>
    <w:rsid w:val="006C66B4"/>
    <w:rsid w:val="006F0CD8"/>
    <w:rsid w:val="006F5FCF"/>
    <w:rsid w:val="00770F1B"/>
    <w:rsid w:val="00776950"/>
    <w:rsid w:val="00781261"/>
    <w:rsid w:val="00786102"/>
    <w:rsid w:val="00795FD0"/>
    <w:rsid w:val="007B3C4E"/>
    <w:rsid w:val="007D0449"/>
    <w:rsid w:val="007E491B"/>
    <w:rsid w:val="00860AAD"/>
    <w:rsid w:val="008670CA"/>
    <w:rsid w:val="00867146"/>
    <w:rsid w:val="008A362A"/>
    <w:rsid w:val="008D5EE4"/>
    <w:rsid w:val="008E3685"/>
    <w:rsid w:val="009A71FD"/>
    <w:rsid w:val="009B4D9B"/>
    <w:rsid w:val="009C28FF"/>
    <w:rsid w:val="009E118D"/>
    <w:rsid w:val="00A07BD5"/>
    <w:rsid w:val="00A12A43"/>
    <w:rsid w:val="00A232DF"/>
    <w:rsid w:val="00A5528C"/>
    <w:rsid w:val="00AA3224"/>
    <w:rsid w:val="00AF2318"/>
    <w:rsid w:val="00B456FE"/>
    <w:rsid w:val="00B80B18"/>
    <w:rsid w:val="00B968B2"/>
    <w:rsid w:val="00BE5907"/>
    <w:rsid w:val="00C01F05"/>
    <w:rsid w:val="00C34E9C"/>
    <w:rsid w:val="00CA3435"/>
    <w:rsid w:val="00CA4232"/>
    <w:rsid w:val="00CA523E"/>
    <w:rsid w:val="00CB6F19"/>
    <w:rsid w:val="00D358C2"/>
    <w:rsid w:val="00D455EA"/>
    <w:rsid w:val="00D474A1"/>
    <w:rsid w:val="00D77761"/>
    <w:rsid w:val="00DA3B36"/>
    <w:rsid w:val="00DB616F"/>
    <w:rsid w:val="00DF6195"/>
    <w:rsid w:val="00E05299"/>
    <w:rsid w:val="00E214A9"/>
    <w:rsid w:val="00E23DD4"/>
    <w:rsid w:val="00E840CD"/>
    <w:rsid w:val="00E91A5E"/>
    <w:rsid w:val="00EA65FD"/>
    <w:rsid w:val="00EC6666"/>
    <w:rsid w:val="00F904EA"/>
    <w:rsid w:val="00FD725E"/>
    <w:rsid w:val="00FF0572"/>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01524-9362-4667-BE03-232797E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7761"/>
    <w:pPr>
      <w:keepNext/>
      <w:spacing w:before="240" w:after="60" w:line="240"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unhideWhenUsed/>
    <w:qFormat/>
    <w:rsid w:val="00D77761"/>
    <w:pPr>
      <w:keepNext/>
      <w:spacing w:before="240" w:after="60" w:line="240" w:lineRule="auto"/>
      <w:outlineLvl w:val="1"/>
    </w:pPr>
    <w:rPr>
      <w:rFonts w:asciiTheme="majorHAnsi" w:eastAsiaTheme="majorEastAsia" w:hAnsiTheme="majorHAnsi"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77761"/>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D77761"/>
    <w:rPr>
      <w:rFonts w:asciiTheme="majorHAnsi" w:eastAsiaTheme="majorEastAsia" w:hAnsiTheme="majorHAnsi" w:cs="Times New Roman"/>
      <w:b/>
      <w:bCs/>
      <w:i/>
      <w:iCs/>
      <w:sz w:val="28"/>
      <w:szCs w:val="28"/>
      <w:lang w:bidi="en-US"/>
    </w:rPr>
  </w:style>
  <w:style w:type="character" w:styleId="Hyperlink">
    <w:name w:val="Hyperlink"/>
    <w:basedOn w:val="DefaultParagraphFont"/>
    <w:uiPriority w:val="99"/>
    <w:rsid w:val="00D77761"/>
    <w:rPr>
      <w:color w:val="0000FF"/>
      <w:u w:val="single"/>
    </w:rPr>
  </w:style>
  <w:style w:type="paragraph" w:styleId="NoSpacing">
    <w:name w:val="No Spacing"/>
    <w:uiPriority w:val="1"/>
    <w:qFormat/>
    <w:rsid w:val="00573D8A"/>
    <w:pPr>
      <w:spacing w:after="0" w:line="240" w:lineRule="auto"/>
    </w:pPr>
  </w:style>
  <w:style w:type="paragraph" w:styleId="BodyText">
    <w:name w:val="Body Text"/>
    <w:basedOn w:val="Normal"/>
    <w:link w:val="BodyTextChar"/>
    <w:rsid w:val="00E840C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840C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C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6B4"/>
  </w:style>
  <w:style w:type="paragraph" w:styleId="Footer">
    <w:name w:val="footer"/>
    <w:basedOn w:val="Normal"/>
    <w:link w:val="FooterChar"/>
    <w:uiPriority w:val="99"/>
    <w:unhideWhenUsed/>
    <w:rsid w:val="006C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7218">
      <w:bodyDiv w:val="1"/>
      <w:marLeft w:val="0"/>
      <w:marRight w:val="0"/>
      <w:marTop w:val="0"/>
      <w:marBottom w:val="0"/>
      <w:divBdr>
        <w:top w:val="none" w:sz="0" w:space="0" w:color="auto"/>
        <w:left w:val="none" w:sz="0" w:space="0" w:color="auto"/>
        <w:bottom w:val="none" w:sz="0" w:space="0" w:color="auto"/>
        <w:right w:val="none" w:sz="0" w:space="0" w:color="auto"/>
      </w:divBdr>
    </w:div>
    <w:div w:id="1457796471">
      <w:bodyDiv w:val="1"/>
      <w:marLeft w:val="0"/>
      <w:marRight w:val="0"/>
      <w:marTop w:val="0"/>
      <w:marBottom w:val="0"/>
      <w:divBdr>
        <w:top w:val="none" w:sz="0" w:space="0" w:color="auto"/>
        <w:left w:val="none" w:sz="0" w:space="0" w:color="auto"/>
        <w:bottom w:val="none" w:sz="0" w:space="0" w:color="auto"/>
        <w:right w:val="none" w:sz="0" w:space="0" w:color="auto"/>
      </w:divBdr>
      <w:divsChild>
        <w:div w:id="154541965">
          <w:marLeft w:val="0"/>
          <w:marRight w:val="0"/>
          <w:marTop w:val="0"/>
          <w:marBottom w:val="0"/>
          <w:divBdr>
            <w:top w:val="none" w:sz="0" w:space="0" w:color="auto"/>
            <w:left w:val="none" w:sz="0" w:space="0" w:color="auto"/>
            <w:bottom w:val="none" w:sz="0" w:space="0" w:color="auto"/>
            <w:right w:val="none" w:sz="0" w:space="0" w:color="auto"/>
          </w:divBdr>
          <w:divsChild>
            <w:div w:id="220096122">
              <w:marLeft w:val="0"/>
              <w:marRight w:val="0"/>
              <w:marTop w:val="0"/>
              <w:marBottom w:val="0"/>
              <w:divBdr>
                <w:top w:val="none" w:sz="0" w:space="0" w:color="auto"/>
                <w:left w:val="none" w:sz="0" w:space="0" w:color="auto"/>
                <w:bottom w:val="none" w:sz="0" w:space="0" w:color="auto"/>
                <w:right w:val="none" w:sz="0" w:space="0" w:color="auto"/>
              </w:divBdr>
            </w:div>
          </w:divsChild>
        </w:div>
        <w:div w:id="47271422">
          <w:marLeft w:val="0"/>
          <w:marRight w:val="0"/>
          <w:marTop w:val="0"/>
          <w:marBottom w:val="0"/>
          <w:divBdr>
            <w:top w:val="none" w:sz="0" w:space="0" w:color="auto"/>
            <w:left w:val="none" w:sz="0" w:space="0" w:color="auto"/>
            <w:bottom w:val="none" w:sz="0" w:space="0" w:color="auto"/>
            <w:right w:val="none" w:sz="0" w:space="0" w:color="auto"/>
          </w:divBdr>
          <w:divsChild>
            <w:div w:id="1719166439">
              <w:marLeft w:val="0"/>
              <w:marRight w:val="0"/>
              <w:marTop w:val="0"/>
              <w:marBottom w:val="0"/>
              <w:divBdr>
                <w:top w:val="none" w:sz="0" w:space="0" w:color="auto"/>
                <w:left w:val="none" w:sz="0" w:space="0" w:color="auto"/>
                <w:bottom w:val="none" w:sz="0" w:space="0" w:color="auto"/>
                <w:right w:val="none" w:sz="0" w:space="0" w:color="auto"/>
              </w:divBdr>
              <w:divsChild>
                <w:div w:id="178737611">
                  <w:marLeft w:val="0"/>
                  <w:marRight w:val="0"/>
                  <w:marTop w:val="0"/>
                  <w:marBottom w:val="0"/>
                  <w:divBdr>
                    <w:top w:val="none" w:sz="0" w:space="0" w:color="auto"/>
                    <w:left w:val="none" w:sz="0" w:space="0" w:color="auto"/>
                    <w:bottom w:val="none" w:sz="0" w:space="0" w:color="auto"/>
                    <w:right w:val="none" w:sz="0" w:space="0" w:color="auto"/>
                  </w:divBdr>
                  <w:divsChild>
                    <w:div w:id="1777484710">
                      <w:marLeft w:val="0"/>
                      <w:marRight w:val="0"/>
                      <w:marTop w:val="0"/>
                      <w:marBottom w:val="0"/>
                      <w:divBdr>
                        <w:top w:val="none" w:sz="0" w:space="0" w:color="auto"/>
                        <w:left w:val="none" w:sz="0" w:space="0" w:color="auto"/>
                        <w:bottom w:val="none" w:sz="0" w:space="0" w:color="auto"/>
                        <w:right w:val="none" w:sz="0" w:space="0" w:color="auto"/>
                      </w:divBdr>
                    </w:div>
                    <w:div w:id="1257520982">
                      <w:marLeft w:val="0"/>
                      <w:marRight w:val="0"/>
                      <w:marTop w:val="0"/>
                      <w:marBottom w:val="0"/>
                      <w:divBdr>
                        <w:top w:val="none" w:sz="0" w:space="0" w:color="auto"/>
                        <w:left w:val="none" w:sz="0" w:space="0" w:color="auto"/>
                        <w:bottom w:val="none" w:sz="0" w:space="0" w:color="auto"/>
                        <w:right w:val="none" w:sz="0" w:space="0" w:color="auto"/>
                      </w:divBdr>
                    </w:div>
                    <w:div w:id="1642223905">
                      <w:marLeft w:val="0"/>
                      <w:marRight w:val="0"/>
                      <w:marTop w:val="0"/>
                      <w:marBottom w:val="0"/>
                      <w:divBdr>
                        <w:top w:val="none" w:sz="0" w:space="0" w:color="auto"/>
                        <w:left w:val="none" w:sz="0" w:space="0" w:color="auto"/>
                        <w:bottom w:val="none" w:sz="0" w:space="0" w:color="auto"/>
                        <w:right w:val="none" w:sz="0" w:space="0" w:color="auto"/>
                      </w:divBdr>
                    </w:div>
                    <w:div w:id="1669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111">
          <w:marLeft w:val="0"/>
          <w:marRight w:val="0"/>
          <w:marTop w:val="0"/>
          <w:marBottom w:val="0"/>
          <w:divBdr>
            <w:top w:val="none" w:sz="0" w:space="0" w:color="auto"/>
            <w:left w:val="none" w:sz="0" w:space="0" w:color="auto"/>
            <w:bottom w:val="none" w:sz="0" w:space="0" w:color="auto"/>
            <w:right w:val="none" w:sz="0" w:space="0" w:color="auto"/>
          </w:divBdr>
          <w:divsChild>
            <w:div w:id="883718836">
              <w:marLeft w:val="0"/>
              <w:marRight w:val="0"/>
              <w:marTop w:val="0"/>
              <w:marBottom w:val="0"/>
              <w:divBdr>
                <w:top w:val="none" w:sz="0" w:space="0" w:color="auto"/>
                <w:left w:val="none" w:sz="0" w:space="0" w:color="auto"/>
                <w:bottom w:val="none" w:sz="0" w:space="0" w:color="auto"/>
                <w:right w:val="none" w:sz="0" w:space="0" w:color="auto"/>
              </w:divBdr>
            </w:div>
            <w:div w:id="1972978806">
              <w:marLeft w:val="0"/>
              <w:marRight w:val="0"/>
              <w:marTop w:val="0"/>
              <w:marBottom w:val="0"/>
              <w:divBdr>
                <w:top w:val="none" w:sz="0" w:space="0" w:color="auto"/>
                <w:left w:val="none" w:sz="0" w:space="0" w:color="auto"/>
                <w:bottom w:val="none" w:sz="0" w:space="0" w:color="auto"/>
                <w:right w:val="none" w:sz="0" w:space="0" w:color="auto"/>
              </w:divBdr>
            </w:div>
            <w:div w:id="1932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5828">
      <w:bodyDiv w:val="1"/>
      <w:marLeft w:val="0"/>
      <w:marRight w:val="0"/>
      <w:marTop w:val="0"/>
      <w:marBottom w:val="0"/>
      <w:divBdr>
        <w:top w:val="none" w:sz="0" w:space="0" w:color="auto"/>
        <w:left w:val="none" w:sz="0" w:space="0" w:color="auto"/>
        <w:bottom w:val="none" w:sz="0" w:space="0" w:color="auto"/>
        <w:right w:val="none" w:sz="0" w:space="0" w:color="auto"/>
      </w:divBdr>
      <w:divsChild>
        <w:div w:id="696780178">
          <w:marLeft w:val="0"/>
          <w:marRight w:val="0"/>
          <w:marTop w:val="0"/>
          <w:marBottom w:val="0"/>
          <w:divBdr>
            <w:top w:val="none" w:sz="0" w:space="0" w:color="auto"/>
            <w:left w:val="none" w:sz="0" w:space="0" w:color="auto"/>
            <w:bottom w:val="none" w:sz="0" w:space="0" w:color="auto"/>
            <w:right w:val="none" w:sz="0" w:space="0" w:color="auto"/>
          </w:divBdr>
          <w:divsChild>
            <w:div w:id="318733548">
              <w:marLeft w:val="0"/>
              <w:marRight w:val="0"/>
              <w:marTop w:val="0"/>
              <w:marBottom w:val="0"/>
              <w:divBdr>
                <w:top w:val="none" w:sz="0" w:space="0" w:color="auto"/>
                <w:left w:val="none" w:sz="0" w:space="0" w:color="auto"/>
                <w:bottom w:val="none" w:sz="0" w:space="0" w:color="auto"/>
                <w:right w:val="none" w:sz="0" w:space="0" w:color="auto"/>
              </w:divBdr>
              <w:divsChild>
                <w:div w:id="100225727">
                  <w:marLeft w:val="0"/>
                  <w:marRight w:val="0"/>
                  <w:marTop w:val="0"/>
                  <w:marBottom w:val="0"/>
                  <w:divBdr>
                    <w:top w:val="none" w:sz="0" w:space="0" w:color="auto"/>
                    <w:left w:val="none" w:sz="0" w:space="0" w:color="auto"/>
                    <w:bottom w:val="none" w:sz="0" w:space="0" w:color="auto"/>
                    <w:right w:val="none" w:sz="0" w:space="0" w:color="auto"/>
                  </w:divBdr>
                  <w:divsChild>
                    <w:div w:id="284699271">
                      <w:marLeft w:val="0"/>
                      <w:marRight w:val="0"/>
                      <w:marTop w:val="0"/>
                      <w:marBottom w:val="0"/>
                      <w:divBdr>
                        <w:top w:val="none" w:sz="0" w:space="0" w:color="auto"/>
                        <w:left w:val="none" w:sz="0" w:space="0" w:color="auto"/>
                        <w:bottom w:val="none" w:sz="0" w:space="0" w:color="auto"/>
                        <w:right w:val="none" w:sz="0" w:space="0" w:color="auto"/>
                      </w:divBdr>
                      <w:divsChild>
                        <w:div w:id="1608539997">
                          <w:marLeft w:val="0"/>
                          <w:marRight w:val="0"/>
                          <w:marTop w:val="0"/>
                          <w:marBottom w:val="0"/>
                          <w:divBdr>
                            <w:top w:val="none" w:sz="0" w:space="0" w:color="auto"/>
                            <w:left w:val="none" w:sz="0" w:space="0" w:color="auto"/>
                            <w:bottom w:val="none" w:sz="0" w:space="0" w:color="auto"/>
                            <w:right w:val="none" w:sz="0" w:space="0" w:color="auto"/>
                          </w:divBdr>
                          <w:divsChild>
                            <w:div w:id="2448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445378">
          <w:marLeft w:val="0"/>
          <w:marRight w:val="0"/>
          <w:marTop w:val="0"/>
          <w:marBottom w:val="0"/>
          <w:divBdr>
            <w:top w:val="none" w:sz="0" w:space="0" w:color="auto"/>
            <w:left w:val="none" w:sz="0" w:space="0" w:color="auto"/>
            <w:bottom w:val="none" w:sz="0" w:space="0" w:color="auto"/>
            <w:right w:val="none" w:sz="0" w:space="0" w:color="auto"/>
          </w:divBdr>
          <w:divsChild>
            <w:div w:id="1337423304">
              <w:marLeft w:val="0"/>
              <w:marRight w:val="0"/>
              <w:marTop w:val="0"/>
              <w:marBottom w:val="0"/>
              <w:divBdr>
                <w:top w:val="none" w:sz="0" w:space="0" w:color="auto"/>
                <w:left w:val="none" w:sz="0" w:space="0" w:color="auto"/>
                <w:bottom w:val="none" w:sz="0" w:space="0" w:color="auto"/>
                <w:right w:val="none" w:sz="0" w:space="0" w:color="auto"/>
              </w:divBdr>
              <w:divsChild>
                <w:div w:id="2002541807">
                  <w:marLeft w:val="0"/>
                  <w:marRight w:val="0"/>
                  <w:marTop w:val="0"/>
                  <w:marBottom w:val="0"/>
                  <w:divBdr>
                    <w:top w:val="none" w:sz="0" w:space="0" w:color="auto"/>
                    <w:left w:val="none" w:sz="0" w:space="0" w:color="auto"/>
                    <w:bottom w:val="none" w:sz="0" w:space="0" w:color="auto"/>
                    <w:right w:val="none" w:sz="0" w:space="0" w:color="auto"/>
                  </w:divBdr>
                  <w:divsChild>
                    <w:div w:id="4405362">
                      <w:marLeft w:val="0"/>
                      <w:marRight w:val="0"/>
                      <w:marTop w:val="0"/>
                      <w:marBottom w:val="0"/>
                      <w:divBdr>
                        <w:top w:val="none" w:sz="0" w:space="0" w:color="auto"/>
                        <w:left w:val="none" w:sz="0" w:space="0" w:color="auto"/>
                        <w:bottom w:val="none" w:sz="0" w:space="0" w:color="auto"/>
                        <w:right w:val="none" w:sz="0" w:space="0" w:color="auto"/>
                      </w:divBdr>
                      <w:divsChild>
                        <w:div w:id="2100978611">
                          <w:marLeft w:val="0"/>
                          <w:marRight w:val="0"/>
                          <w:marTop w:val="0"/>
                          <w:marBottom w:val="0"/>
                          <w:divBdr>
                            <w:top w:val="none" w:sz="0" w:space="0" w:color="auto"/>
                            <w:left w:val="none" w:sz="0" w:space="0" w:color="auto"/>
                            <w:bottom w:val="none" w:sz="0" w:space="0" w:color="auto"/>
                            <w:right w:val="none" w:sz="0" w:space="0" w:color="auto"/>
                          </w:divBdr>
                          <w:divsChild>
                            <w:div w:id="1089812857">
                              <w:marLeft w:val="0"/>
                              <w:marRight w:val="0"/>
                              <w:marTop w:val="0"/>
                              <w:marBottom w:val="0"/>
                              <w:divBdr>
                                <w:top w:val="none" w:sz="0" w:space="0" w:color="auto"/>
                                <w:left w:val="none" w:sz="0" w:space="0" w:color="auto"/>
                                <w:bottom w:val="none" w:sz="0" w:space="0" w:color="auto"/>
                                <w:right w:val="none" w:sz="0" w:space="0" w:color="auto"/>
                              </w:divBdr>
                              <w:divsChild>
                                <w:div w:id="227808466">
                                  <w:marLeft w:val="0"/>
                                  <w:marRight w:val="0"/>
                                  <w:marTop w:val="0"/>
                                  <w:marBottom w:val="0"/>
                                  <w:divBdr>
                                    <w:top w:val="none" w:sz="0" w:space="0" w:color="auto"/>
                                    <w:left w:val="none" w:sz="0" w:space="0" w:color="auto"/>
                                    <w:bottom w:val="none" w:sz="0" w:space="0" w:color="auto"/>
                                    <w:right w:val="none" w:sz="0" w:space="0" w:color="auto"/>
                                  </w:divBdr>
                                  <w:divsChild>
                                    <w:div w:id="895357807">
                                      <w:marLeft w:val="0"/>
                                      <w:marRight w:val="0"/>
                                      <w:marTop w:val="0"/>
                                      <w:marBottom w:val="0"/>
                                      <w:divBdr>
                                        <w:top w:val="none" w:sz="0" w:space="0" w:color="auto"/>
                                        <w:left w:val="none" w:sz="0" w:space="0" w:color="auto"/>
                                        <w:bottom w:val="none" w:sz="0" w:space="0" w:color="auto"/>
                                        <w:right w:val="none" w:sz="0" w:space="0" w:color="auto"/>
                                      </w:divBdr>
                                      <w:divsChild>
                                        <w:div w:id="2138984668">
                                          <w:marLeft w:val="0"/>
                                          <w:marRight w:val="0"/>
                                          <w:marTop w:val="0"/>
                                          <w:marBottom w:val="0"/>
                                          <w:divBdr>
                                            <w:top w:val="none" w:sz="0" w:space="0" w:color="auto"/>
                                            <w:left w:val="none" w:sz="0" w:space="0" w:color="auto"/>
                                            <w:bottom w:val="none" w:sz="0" w:space="0" w:color="auto"/>
                                            <w:right w:val="none" w:sz="0" w:space="0" w:color="auto"/>
                                          </w:divBdr>
                                          <w:divsChild>
                                            <w:div w:id="473642091">
                                              <w:marLeft w:val="0"/>
                                              <w:marRight w:val="0"/>
                                              <w:marTop w:val="0"/>
                                              <w:marBottom w:val="0"/>
                                              <w:divBdr>
                                                <w:top w:val="none" w:sz="0" w:space="0" w:color="auto"/>
                                                <w:left w:val="none" w:sz="0" w:space="0" w:color="auto"/>
                                                <w:bottom w:val="none" w:sz="0" w:space="0" w:color="auto"/>
                                                <w:right w:val="none" w:sz="0" w:space="0" w:color="auto"/>
                                              </w:divBdr>
                                              <w:divsChild>
                                                <w:div w:id="809982913">
                                                  <w:marLeft w:val="0"/>
                                                  <w:marRight w:val="0"/>
                                                  <w:marTop w:val="0"/>
                                                  <w:marBottom w:val="0"/>
                                                  <w:divBdr>
                                                    <w:top w:val="none" w:sz="0" w:space="0" w:color="auto"/>
                                                    <w:left w:val="none" w:sz="0" w:space="0" w:color="auto"/>
                                                    <w:bottom w:val="none" w:sz="0" w:space="0" w:color="auto"/>
                                                    <w:right w:val="none" w:sz="0" w:space="0" w:color="auto"/>
                                                  </w:divBdr>
                                                  <w:divsChild>
                                                    <w:div w:id="12451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u.edu/~ombud/academic-integrity/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gat@m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topia.org/blog/20-tips-developing-positive-relationships-parents-elena-aguilar" TargetMode="External"/><Relationship Id="rId5" Type="http://schemas.openxmlformats.org/officeDocument/2006/relationships/footnotes" Target="footnotes.xml"/><Relationship Id="rId10" Type="http://schemas.openxmlformats.org/officeDocument/2006/relationships/hyperlink" Target="https://www.msu.edu/~ombud/academic-integrity/student-faq.html" TargetMode="External"/><Relationship Id="rId4" Type="http://schemas.openxmlformats.org/officeDocument/2006/relationships/webSettings" Target="webSettings.xml"/><Relationship Id="rId9" Type="http://schemas.openxmlformats.org/officeDocument/2006/relationships/hyperlink" Target="http://www.vps.msu.edu/SPLife/defaul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7102</TotalTime>
  <Pages>10</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Bogat</dc:creator>
  <cp:keywords/>
  <dc:description/>
  <cp:lastModifiedBy>Anne Bogat</cp:lastModifiedBy>
  <cp:revision>45</cp:revision>
  <dcterms:created xsi:type="dcterms:W3CDTF">2020-06-17T22:10:00Z</dcterms:created>
  <dcterms:modified xsi:type="dcterms:W3CDTF">2020-09-02T16:17:00Z</dcterms:modified>
</cp:coreProperties>
</file>