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03AC5" w14:textId="77777777" w:rsidR="00B469E1" w:rsidRDefault="00B469E1" w:rsidP="00FA1528">
      <w:pPr>
        <w:rPr>
          <w:szCs w:val="74"/>
        </w:rPr>
      </w:pPr>
      <w:r w:rsidRPr="005854A2">
        <w:t xml:space="preserve">Social Science Scholars </w:t>
      </w:r>
      <w:r w:rsidRPr="005854A2">
        <w:rPr>
          <w:szCs w:val="74"/>
        </w:rPr>
        <w:t xml:space="preserve">Freshman Seminar </w:t>
      </w:r>
    </w:p>
    <w:p w14:paraId="1BBB5024" w14:textId="77777777" w:rsidR="00B469E1" w:rsidRPr="005854A2" w:rsidRDefault="00B469E1" w:rsidP="00B469E1">
      <w:pPr>
        <w:jc w:val="center"/>
        <w:rPr>
          <w:rFonts w:ascii="Verdana" w:hAnsi="Verdana" w:cs="Verdana"/>
          <w:b/>
          <w:sz w:val="56"/>
          <w:szCs w:val="74"/>
        </w:rPr>
      </w:pPr>
    </w:p>
    <w:p w14:paraId="7BFE2DDF" w14:textId="77777777" w:rsidR="00B469E1" w:rsidRPr="005854A2" w:rsidRDefault="00B469E1" w:rsidP="00B469E1">
      <w:pPr>
        <w:jc w:val="center"/>
        <w:rPr>
          <w:rFonts w:ascii="Verdana" w:hAnsi="Verdana" w:cs="Verdana"/>
          <w:b/>
          <w:sz w:val="44"/>
          <w:szCs w:val="52"/>
        </w:rPr>
      </w:pPr>
      <w:r w:rsidRPr="005854A2">
        <w:rPr>
          <w:rFonts w:ascii="Verdana" w:hAnsi="Verdana" w:cs="Verdana"/>
          <w:b/>
          <w:sz w:val="44"/>
          <w:szCs w:val="52"/>
        </w:rPr>
        <w:t>Fall 20</w:t>
      </w:r>
      <w:r w:rsidR="00DD5F5C">
        <w:rPr>
          <w:rFonts w:ascii="Verdana" w:hAnsi="Verdana" w:cs="Verdana"/>
          <w:b/>
          <w:sz w:val="44"/>
          <w:szCs w:val="52"/>
        </w:rPr>
        <w:t>21</w:t>
      </w:r>
      <w:r w:rsidRPr="005854A2">
        <w:rPr>
          <w:rFonts w:ascii="Verdana" w:hAnsi="Verdana" w:cs="Verdana"/>
          <w:b/>
          <w:sz w:val="44"/>
          <w:szCs w:val="52"/>
        </w:rPr>
        <w:t xml:space="preserve"> – </w:t>
      </w:r>
      <w:r w:rsidRPr="005854A2">
        <w:rPr>
          <w:rFonts w:ascii="Verdana" w:hAnsi="Verdana" w:cs="Verdana"/>
          <w:b/>
          <w:sz w:val="48"/>
          <w:szCs w:val="56"/>
        </w:rPr>
        <w:t>PSY</w:t>
      </w:r>
      <w:r>
        <w:rPr>
          <w:rFonts w:ascii="Verdana" w:hAnsi="Verdana" w:cs="Verdana"/>
          <w:b/>
          <w:sz w:val="48"/>
          <w:szCs w:val="56"/>
        </w:rPr>
        <w:t>2</w:t>
      </w:r>
      <w:r w:rsidRPr="005854A2">
        <w:rPr>
          <w:rFonts w:ascii="Verdana" w:hAnsi="Verdana" w:cs="Verdana"/>
          <w:b/>
          <w:sz w:val="48"/>
          <w:szCs w:val="56"/>
        </w:rPr>
        <w:t>92</w:t>
      </w:r>
    </w:p>
    <w:p w14:paraId="6132B813" w14:textId="77777777" w:rsidR="00B469E1" w:rsidRPr="005F5703" w:rsidRDefault="00B469E1" w:rsidP="00B469E1">
      <w:pPr>
        <w:jc w:val="center"/>
        <w:rPr>
          <w:rFonts w:ascii="Verdana" w:hAnsi="Verdana" w:cs="Verdana"/>
          <w:b/>
          <w:sz w:val="72"/>
          <w:szCs w:val="72"/>
        </w:rPr>
      </w:pPr>
      <w:r>
        <w:rPr>
          <w:rFonts w:ascii="Helvetica" w:hAnsi="Helvetica" w:cs="Helvetica"/>
          <w:noProof/>
        </w:rPr>
        <w:drawing>
          <wp:inline distT="0" distB="0" distL="0" distR="0" wp14:anchorId="38E97F68" wp14:editId="70C97B51">
            <wp:extent cx="2823007" cy="3148753"/>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16803"/>
                    <a:stretch/>
                  </pic:blipFill>
                  <pic:spPr bwMode="auto">
                    <a:xfrm>
                      <a:off x="0" y="0"/>
                      <a:ext cx="2823618" cy="3149434"/>
                    </a:xfrm>
                    <a:prstGeom prst="rect">
                      <a:avLst/>
                    </a:prstGeom>
                    <a:noFill/>
                    <a:ln>
                      <a:noFill/>
                    </a:ln>
                    <a:extLst>
                      <a:ext uri="{53640926-AAD7-44D8-BBD7-CCE9431645EC}">
                        <a14:shadowObscured xmlns:a14="http://schemas.microsoft.com/office/drawing/2010/main"/>
                      </a:ext>
                    </a:extLst>
                  </pic:spPr>
                </pic:pic>
              </a:graphicData>
            </a:graphic>
          </wp:inline>
        </w:drawing>
      </w:r>
    </w:p>
    <w:p w14:paraId="71CC98AD" w14:textId="77777777" w:rsidR="00B469E1" w:rsidRDefault="00B469E1" w:rsidP="00B469E1">
      <w:pPr>
        <w:jc w:val="center"/>
        <w:rPr>
          <w:rFonts w:ascii="Verdana" w:hAnsi="Verdana" w:cs="Verdana"/>
          <w:b/>
          <w:sz w:val="50"/>
          <w:szCs w:val="50"/>
        </w:rPr>
      </w:pPr>
    </w:p>
    <w:p w14:paraId="510A14A4" w14:textId="77777777" w:rsidR="00DD5F5C" w:rsidRDefault="00DD5F5C" w:rsidP="00B469E1">
      <w:pPr>
        <w:jc w:val="center"/>
        <w:rPr>
          <w:rFonts w:ascii="Verdana" w:hAnsi="Verdana" w:cs="Verdana"/>
          <w:b/>
          <w:sz w:val="50"/>
          <w:szCs w:val="50"/>
        </w:rPr>
      </w:pPr>
      <w:r>
        <w:rPr>
          <w:rFonts w:ascii="Verdana" w:hAnsi="Verdana" w:cs="Verdana"/>
          <w:b/>
          <w:sz w:val="50"/>
          <w:szCs w:val="50"/>
        </w:rPr>
        <w:t>Dr. Heather McCauley</w:t>
      </w:r>
    </w:p>
    <w:p w14:paraId="0AC6B1B8" w14:textId="77777777" w:rsidR="00B469E1" w:rsidRDefault="00B469E1" w:rsidP="00B469E1">
      <w:pPr>
        <w:jc w:val="center"/>
        <w:rPr>
          <w:rFonts w:ascii="Verdana" w:hAnsi="Verdana" w:cs="Verdana"/>
          <w:b/>
          <w:sz w:val="50"/>
          <w:szCs w:val="50"/>
        </w:rPr>
      </w:pPr>
      <w:r w:rsidRPr="000C459D">
        <w:rPr>
          <w:rFonts w:ascii="Verdana" w:hAnsi="Verdana" w:cs="Verdana"/>
          <w:b/>
          <w:sz w:val="50"/>
          <w:szCs w:val="50"/>
        </w:rPr>
        <w:t xml:space="preserve">Dr. </w:t>
      </w:r>
      <w:r>
        <w:rPr>
          <w:rFonts w:ascii="Verdana" w:hAnsi="Verdana" w:cs="Verdana"/>
          <w:b/>
          <w:sz w:val="50"/>
          <w:szCs w:val="50"/>
        </w:rPr>
        <w:t>Brendan Mullan</w:t>
      </w:r>
    </w:p>
    <w:p w14:paraId="039CA708" w14:textId="77777777" w:rsidR="00DD5F5C" w:rsidRPr="000C459D" w:rsidRDefault="002E4E90" w:rsidP="00B469E1">
      <w:pPr>
        <w:jc w:val="center"/>
        <w:rPr>
          <w:rFonts w:ascii="Verdana" w:hAnsi="Verdana" w:cs="Verdana"/>
          <w:b/>
          <w:sz w:val="50"/>
          <w:szCs w:val="50"/>
        </w:rPr>
      </w:pPr>
      <w:r>
        <w:rPr>
          <w:rFonts w:ascii="Verdana" w:hAnsi="Verdana" w:cs="Verdana"/>
          <w:b/>
          <w:sz w:val="50"/>
          <w:szCs w:val="50"/>
        </w:rPr>
        <w:t>Dr. Jo</w:t>
      </w:r>
      <w:r w:rsidR="00DD5F5C">
        <w:rPr>
          <w:rFonts w:ascii="Verdana" w:hAnsi="Verdana" w:cs="Verdana"/>
          <w:b/>
          <w:sz w:val="50"/>
          <w:szCs w:val="50"/>
        </w:rPr>
        <w:t>hn Waller</w:t>
      </w:r>
    </w:p>
    <w:p w14:paraId="2BC08073" w14:textId="77777777" w:rsidR="00B469E1" w:rsidRDefault="00B469E1" w:rsidP="00B469E1">
      <w:pPr>
        <w:jc w:val="center"/>
        <w:rPr>
          <w:b/>
          <w:color w:val="000000"/>
          <w:sz w:val="44"/>
        </w:rPr>
      </w:pPr>
    </w:p>
    <w:p w14:paraId="130C8B81" w14:textId="77777777" w:rsidR="00B469E1" w:rsidRPr="005854A2" w:rsidRDefault="00B469E1" w:rsidP="00B469E1">
      <w:pPr>
        <w:jc w:val="center"/>
        <w:rPr>
          <w:b/>
          <w:sz w:val="44"/>
          <w:lang w:eastAsia="x-none"/>
        </w:rPr>
      </w:pPr>
      <w:r w:rsidRPr="005854A2">
        <w:rPr>
          <w:b/>
          <w:color w:val="000000"/>
          <w:sz w:val="44"/>
        </w:rPr>
        <w:t xml:space="preserve">Understanding </w:t>
      </w:r>
      <w:r w:rsidR="002E4E90">
        <w:rPr>
          <w:b/>
          <w:color w:val="000000"/>
          <w:sz w:val="44"/>
        </w:rPr>
        <w:t>Social Structures</w:t>
      </w:r>
      <w:r w:rsidRPr="005854A2">
        <w:rPr>
          <w:b/>
          <w:color w:val="000000"/>
          <w:sz w:val="44"/>
        </w:rPr>
        <w:t>: Perspectives</w:t>
      </w:r>
      <w:r w:rsidR="002E4E90">
        <w:rPr>
          <w:b/>
          <w:color w:val="000000"/>
          <w:sz w:val="44"/>
        </w:rPr>
        <w:t xml:space="preserve"> from the Past</w:t>
      </w:r>
    </w:p>
    <w:p w14:paraId="63509187" w14:textId="77777777" w:rsidR="00B469E1" w:rsidRDefault="00B469E1" w:rsidP="00B469E1">
      <w:pPr>
        <w:jc w:val="center"/>
        <w:rPr>
          <w:rFonts w:asciiTheme="majorHAnsi" w:hAnsiTheme="majorHAnsi" w:cs="Verdana"/>
          <w:b/>
          <w:sz w:val="32"/>
          <w:szCs w:val="32"/>
        </w:rPr>
      </w:pPr>
    </w:p>
    <w:p w14:paraId="24EBD4B1" w14:textId="77777777" w:rsidR="00B469E1" w:rsidRDefault="00B469E1" w:rsidP="00B469E1">
      <w:pPr>
        <w:jc w:val="center"/>
        <w:rPr>
          <w:rFonts w:asciiTheme="majorHAnsi" w:hAnsiTheme="majorHAnsi" w:cs="Verdana"/>
          <w:b/>
          <w:sz w:val="32"/>
          <w:szCs w:val="32"/>
        </w:rPr>
      </w:pPr>
    </w:p>
    <w:p w14:paraId="064B4C51" w14:textId="77777777" w:rsidR="00B469E1" w:rsidRDefault="00B469E1" w:rsidP="00435F7D">
      <w:pPr>
        <w:jc w:val="center"/>
        <w:rPr>
          <w:b/>
          <w:lang w:eastAsia="x-none"/>
        </w:rPr>
      </w:pPr>
    </w:p>
    <w:p w14:paraId="11BB73E1" w14:textId="77777777" w:rsidR="00B469E1" w:rsidRDefault="00B469E1" w:rsidP="00435F7D">
      <w:pPr>
        <w:jc w:val="center"/>
        <w:rPr>
          <w:b/>
          <w:lang w:eastAsia="x-none"/>
        </w:rPr>
      </w:pPr>
    </w:p>
    <w:p w14:paraId="5F5937E8" w14:textId="77777777" w:rsidR="00B469E1" w:rsidRDefault="00B469E1" w:rsidP="00435F7D">
      <w:pPr>
        <w:jc w:val="center"/>
        <w:rPr>
          <w:b/>
          <w:lang w:eastAsia="x-none"/>
        </w:rPr>
      </w:pPr>
    </w:p>
    <w:p w14:paraId="7CC2AFD2" w14:textId="77777777" w:rsidR="00B469E1" w:rsidRDefault="00B469E1" w:rsidP="00435F7D">
      <w:pPr>
        <w:jc w:val="center"/>
        <w:rPr>
          <w:b/>
          <w:lang w:eastAsia="x-none"/>
        </w:rPr>
      </w:pPr>
    </w:p>
    <w:p w14:paraId="53E004BF" w14:textId="77777777" w:rsidR="00B469E1" w:rsidRDefault="00B469E1" w:rsidP="00435F7D">
      <w:pPr>
        <w:jc w:val="center"/>
        <w:rPr>
          <w:b/>
          <w:lang w:eastAsia="x-none"/>
        </w:rPr>
      </w:pPr>
    </w:p>
    <w:p w14:paraId="5422FE29" w14:textId="77777777" w:rsidR="00B469E1" w:rsidRDefault="00B469E1" w:rsidP="00435F7D">
      <w:pPr>
        <w:jc w:val="center"/>
        <w:rPr>
          <w:b/>
          <w:lang w:eastAsia="x-none"/>
        </w:rPr>
      </w:pPr>
    </w:p>
    <w:p w14:paraId="5D7D3E83" w14:textId="77777777" w:rsidR="00B469E1" w:rsidRDefault="00B469E1" w:rsidP="00435F7D">
      <w:pPr>
        <w:jc w:val="center"/>
        <w:rPr>
          <w:b/>
          <w:lang w:eastAsia="x-none"/>
        </w:rPr>
      </w:pPr>
    </w:p>
    <w:p w14:paraId="28D41CB4" w14:textId="77777777" w:rsidR="00B469E1" w:rsidRDefault="00B469E1" w:rsidP="00435F7D">
      <w:pPr>
        <w:jc w:val="center"/>
        <w:rPr>
          <w:b/>
          <w:lang w:eastAsia="x-none"/>
        </w:rPr>
      </w:pPr>
    </w:p>
    <w:p w14:paraId="6C5DFB8E" w14:textId="77777777" w:rsidR="00B469E1" w:rsidRDefault="00B469E1" w:rsidP="00435F7D">
      <w:pPr>
        <w:jc w:val="center"/>
        <w:rPr>
          <w:b/>
          <w:lang w:eastAsia="x-none"/>
        </w:rPr>
      </w:pPr>
    </w:p>
    <w:p w14:paraId="6C887271" w14:textId="77777777" w:rsidR="00B469E1" w:rsidRDefault="00B469E1" w:rsidP="00435F7D">
      <w:pPr>
        <w:jc w:val="center"/>
        <w:rPr>
          <w:b/>
          <w:lang w:eastAsia="x-none"/>
        </w:rPr>
      </w:pPr>
    </w:p>
    <w:p w14:paraId="42EA7E4E" w14:textId="77777777" w:rsidR="00B469E1" w:rsidRDefault="00B469E1" w:rsidP="007640A5">
      <w:pPr>
        <w:rPr>
          <w:b/>
          <w:lang w:eastAsia="x-none"/>
        </w:rPr>
      </w:pPr>
    </w:p>
    <w:p w14:paraId="38FC4503" w14:textId="77777777" w:rsidR="006D1B44" w:rsidRDefault="006D1B44" w:rsidP="00B469E1">
      <w:pPr>
        <w:jc w:val="center"/>
        <w:rPr>
          <w:b/>
          <w:lang w:eastAsia="x-none"/>
        </w:rPr>
      </w:pPr>
      <w:r>
        <w:rPr>
          <w:b/>
          <w:lang w:eastAsia="x-none"/>
        </w:rPr>
        <w:lastRenderedPageBreak/>
        <w:t>Social Science Scholars Freshman Seminar</w:t>
      </w:r>
    </w:p>
    <w:p w14:paraId="40F0534A" w14:textId="77777777" w:rsidR="00B527AA" w:rsidRPr="006D1B44" w:rsidRDefault="00B527AA" w:rsidP="006D1B44">
      <w:pPr>
        <w:jc w:val="center"/>
        <w:rPr>
          <w:b/>
          <w:lang w:eastAsia="x-none"/>
        </w:rPr>
      </w:pPr>
      <w:r w:rsidRPr="006D1B44">
        <w:rPr>
          <w:b/>
          <w:lang w:eastAsia="x-none"/>
        </w:rPr>
        <w:t>PSY292</w:t>
      </w:r>
      <w:r w:rsidR="00435F7D" w:rsidRPr="006D1B44">
        <w:rPr>
          <w:b/>
          <w:lang w:eastAsia="x-none"/>
        </w:rPr>
        <w:t xml:space="preserve">: </w:t>
      </w:r>
      <w:r w:rsidRPr="006D1B44">
        <w:rPr>
          <w:b/>
          <w:color w:val="000000"/>
        </w:rPr>
        <w:t xml:space="preserve">Understanding </w:t>
      </w:r>
      <w:r w:rsidR="002C06FF">
        <w:rPr>
          <w:b/>
          <w:color w:val="000000"/>
        </w:rPr>
        <w:t>Social Structures</w:t>
      </w:r>
      <w:r w:rsidRPr="006D1B44">
        <w:rPr>
          <w:b/>
          <w:color w:val="000000"/>
        </w:rPr>
        <w:t>: Perspectives</w:t>
      </w:r>
      <w:r w:rsidR="002C06FF">
        <w:rPr>
          <w:b/>
          <w:color w:val="000000"/>
        </w:rPr>
        <w:t xml:space="preserve"> from the Past</w:t>
      </w:r>
    </w:p>
    <w:p w14:paraId="576A4644" w14:textId="597D3C82" w:rsidR="00435F7D" w:rsidRPr="007D35B7" w:rsidRDefault="00B527AA" w:rsidP="007640A5">
      <w:pPr>
        <w:jc w:val="center"/>
        <w:rPr>
          <w:b/>
          <w:lang w:eastAsia="x-none"/>
        </w:rPr>
      </w:pPr>
      <w:r w:rsidRPr="006D1B44">
        <w:rPr>
          <w:b/>
          <w:lang w:eastAsia="x-none"/>
        </w:rPr>
        <w:t>Fall</w:t>
      </w:r>
      <w:r w:rsidR="00435F7D" w:rsidRPr="006D1B44">
        <w:rPr>
          <w:b/>
          <w:lang w:eastAsia="x-none"/>
        </w:rPr>
        <w:t xml:space="preserve"> Semester, </w:t>
      </w:r>
      <w:r w:rsidR="00DD5F5C">
        <w:rPr>
          <w:b/>
          <w:lang w:eastAsia="x-none"/>
        </w:rPr>
        <w:t>2021</w:t>
      </w:r>
      <w:r w:rsidR="007640A5">
        <w:rPr>
          <w:b/>
          <w:lang w:eastAsia="x-none"/>
        </w:rPr>
        <w:t xml:space="preserve">: </w:t>
      </w:r>
      <w:r w:rsidR="00435F7D" w:rsidRPr="006D1B44">
        <w:rPr>
          <w:b/>
          <w:lang w:eastAsia="x-none"/>
        </w:rPr>
        <w:t xml:space="preserve">Class Times: Mondays and Wednesdays </w:t>
      </w:r>
      <w:r w:rsidRPr="006D1B44">
        <w:rPr>
          <w:b/>
          <w:lang w:eastAsia="x-none"/>
        </w:rPr>
        <w:t>3:00</w:t>
      </w:r>
      <w:r w:rsidR="00435F7D" w:rsidRPr="006D1B44">
        <w:rPr>
          <w:b/>
          <w:lang w:eastAsia="x-none"/>
        </w:rPr>
        <w:t xml:space="preserve">pm to </w:t>
      </w:r>
      <w:r w:rsidRPr="006D1B44">
        <w:rPr>
          <w:b/>
          <w:lang w:eastAsia="x-none"/>
        </w:rPr>
        <w:t>4:50pm</w:t>
      </w:r>
    </w:p>
    <w:p w14:paraId="23168475" w14:textId="77777777" w:rsidR="00435F7D" w:rsidRPr="006D1B44" w:rsidRDefault="00435F7D" w:rsidP="00904139">
      <w:pPr>
        <w:pStyle w:val="Heading3"/>
        <w:rPr>
          <w:color w:val="000000"/>
          <w:szCs w:val="24"/>
        </w:rPr>
      </w:pPr>
      <w:r w:rsidRPr="006D1B44">
        <w:rPr>
          <w:color w:val="000000"/>
          <w:szCs w:val="24"/>
        </w:rPr>
        <w:t>Instructor</w:t>
      </w:r>
      <w:r w:rsidR="007D35B7">
        <w:rPr>
          <w:color w:val="000000"/>
          <w:szCs w:val="24"/>
        </w:rPr>
        <w:t xml:space="preserve">s: </w:t>
      </w:r>
    </w:p>
    <w:p w14:paraId="31E4499B" w14:textId="77777777" w:rsidR="00DD5F5C" w:rsidRPr="007D35B7" w:rsidRDefault="007D35B7" w:rsidP="004001B1">
      <w:r>
        <w:rPr>
          <w:color w:val="000000"/>
        </w:rPr>
        <w:t>Heather McCaule</w:t>
      </w:r>
      <w:r w:rsidR="00DD5F5C">
        <w:rPr>
          <w:color w:val="000000"/>
        </w:rPr>
        <w:t xml:space="preserve">y </w:t>
      </w:r>
      <w:r w:rsidR="00821EBE">
        <w:rPr>
          <w:color w:val="000000"/>
        </w:rPr>
        <w:t>ScD</w:t>
      </w:r>
      <w:r>
        <w:t>,</w:t>
      </w:r>
      <w:r w:rsidR="00821EBE">
        <w:t xml:space="preserve"> 218 Baker Hall, </w:t>
      </w:r>
      <w:r>
        <w:t>517-</w:t>
      </w:r>
      <w:r w:rsidR="00821EBE">
        <w:t>432-2249</w:t>
      </w:r>
      <w:r>
        <w:t>, Office Hours by zoom appointment</w:t>
      </w:r>
    </w:p>
    <w:p w14:paraId="1DE895A1" w14:textId="77777777" w:rsidR="00DD5F5C" w:rsidRPr="00DD5F5C" w:rsidRDefault="002C4ADC" w:rsidP="004001B1">
      <w:pPr>
        <w:rPr>
          <w:b/>
          <w:color w:val="000000"/>
        </w:rPr>
      </w:pPr>
      <w:hyperlink r:id="rId8" w:history="1">
        <w:r w:rsidR="00DD5F5C" w:rsidRPr="00AB6B0D">
          <w:rPr>
            <w:rStyle w:val="Hyperlink"/>
          </w:rPr>
          <w:t>McCaul49@MSU.edu</w:t>
        </w:r>
      </w:hyperlink>
      <w:r w:rsidR="00DD5F5C">
        <w:rPr>
          <w:color w:val="000000"/>
        </w:rPr>
        <w:t xml:space="preserve"> </w:t>
      </w:r>
    </w:p>
    <w:p w14:paraId="7EC0FE8D" w14:textId="77777777" w:rsidR="00435F7D" w:rsidRDefault="00435F7D" w:rsidP="00435F7D">
      <w:r w:rsidRPr="006D1B44">
        <w:rPr>
          <w:color w:val="000000"/>
        </w:rPr>
        <w:t>Brendan Mullan Ph.D.</w:t>
      </w:r>
      <w:r w:rsidR="002A642F">
        <w:rPr>
          <w:color w:val="000000"/>
        </w:rPr>
        <w:t xml:space="preserve"> </w:t>
      </w:r>
      <w:r w:rsidR="001B28D3" w:rsidRPr="006D1B44">
        <w:rPr>
          <w:color w:val="000000"/>
        </w:rPr>
        <w:t xml:space="preserve">405 </w:t>
      </w:r>
      <w:r w:rsidR="004001B1" w:rsidRPr="006D1B44">
        <w:t xml:space="preserve">Berkey Hall; (517) 353-8127; </w:t>
      </w:r>
      <w:r w:rsidR="00DD5F5C">
        <w:t xml:space="preserve">Office Hours </w:t>
      </w:r>
      <w:r w:rsidR="007D35B7">
        <w:t xml:space="preserve">by zoom </w:t>
      </w:r>
      <w:r w:rsidR="001B28D3" w:rsidRPr="006D1B44">
        <w:t>a</w:t>
      </w:r>
      <w:r w:rsidR="004001B1" w:rsidRPr="006D1B44">
        <w:t>ppointment</w:t>
      </w:r>
      <w:r w:rsidR="007D35B7">
        <w:t xml:space="preserve"> or </w:t>
      </w:r>
      <w:r w:rsidR="005218FA">
        <w:t>(517) 402-3017</w:t>
      </w:r>
      <w:r w:rsidR="00DD5F5C">
        <w:t xml:space="preserve"> </w:t>
      </w:r>
      <w:hyperlink r:id="rId9" w:history="1">
        <w:r w:rsidR="001B28D3" w:rsidRPr="006D1B44">
          <w:rPr>
            <w:rStyle w:val="Hyperlink"/>
          </w:rPr>
          <w:t>Mullan@MSU.edu</w:t>
        </w:r>
      </w:hyperlink>
    </w:p>
    <w:p w14:paraId="4CF268D9" w14:textId="456B0948" w:rsidR="007D35B7" w:rsidRDefault="007D35B7" w:rsidP="00435F7D">
      <w:r>
        <w:t xml:space="preserve">John Waller Ph.D. 307 Berkey Hall; (517) </w:t>
      </w:r>
      <w:r w:rsidR="003237C4">
        <w:t>775-0899</w:t>
      </w:r>
      <w:r>
        <w:t xml:space="preserve">; Office Hours by zoom appointment or (517) </w:t>
      </w:r>
      <w:r w:rsidR="003237C4">
        <w:t>775</w:t>
      </w:r>
      <w:r>
        <w:t>-</w:t>
      </w:r>
      <w:r w:rsidR="003237C4">
        <w:t>0899</w:t>
      </w:r>
    </w:p>
    <w:p w14:paraId="0AAD2FF7" w14:textId="77777777" w:rsidR="007D35B7" w:rsidRDefault="002C4ADC" w:rsidP="00435F7D">
      <w:hyperlink r:id="rId10" w:history="1">
        <w:r w:rsidR="007D35B7" w:rsidRPr="00AB6B0D">
          <w:rPr>
            <w:rStyle w:val="Hyperlink"/>
          </w:rPr>
          <w:t>WallerJ1@MSU.edu</w:t>
        </w:r>
      </w:hyperlink>
      <w:r w:rsidR="007D35B7">
        <w:t xml:space="preserve">. </w:t>
      </w:r>
    </w:p>
    <w:p w14:paraId="3115D61F" w14:textId="77777777" w:rsidR="00DD5F5C" w:rsidRDefault="00DD5F5C" w:rsidP="00DD5F5C">
      <w:pPr>
        <w:rPr>
          <w:color w:val="000000"/>
        </w:rPr>
      </w:pPr>
      <w:r w:rsidRPr="002A642F">
        <w:rPr>
          <w:b/>
          <w:color w:val="000000"/>
        </w:rPr>
        <w:t>Teaching Assistant:</w:t>
      </w:r>
      <w:r>
        <w:rPr>
          <w:color w:val="000000"/>
        </w:rPr>
        <w:t xml:space="preserve"> McKayla Sluga: </w:t>
      </w:r>
      <w:hyperlink r:id="rId11" w:history="1">
        <w:r w:rsidRPr="002A3992">
          <w:rPr>
            <w:rStyle w:val="Hyperlink"/>
          </w:rPr>
          <w:t>Slugamck@msu.edu</w:t>
        </w:r>
      </w:hyperlink>
      <w:r w:rsidR="007D35B7">
        <w:rPr>
          <w:color w:val="000000"/>
        </w:rPr>
        <w:t>.</w:t>
      </w:r>
    </w:p>
    <w:p w14:paraId="2DC4305D" w14:textId="77777777" w:rsidR="00DD5F5C" w:rsidRPr="006D1B44" w:rsidRDefault="007D35B7" w:rsidP="00435F7D">
      <w:r w:rsidRPr="006D1B44">
        <w:t>Class Website:</w:t>
      </w:r>
      <w:r>
        <w:t xml:space="preserve"> </w:t>
      </w:r>
      <w:hyperlink r:id="rId12" w:history="1">
        <w:r w:rsidRPr="003E7FA5">
          <w:rPr>
            <w:rStyle w:val="Hyperlink"/>
          </w:rPr>
          <w:t>www.D2L.MSU.edu</w:t>
        </w:r>
      </w:hyperlink>
      <w:r w:rsidRPr="006D1B44">
        <w:t xml:space="preserve">. </w:t>
      </w:r>
    </w:p>
    <w:p w14:paraId="5A80361A" w14:textId="77777777" w:rsidR="00904139" w:rsidRDefault="00904139" w:rsidP="00FA2132">
      <w:pPr>
        <w:rPr>
          <w:b/>
        </w:rPr>
      </w:pPr>
    </w:p>
    <w:p w14:paraId="2B90A232" w14:textId="40FDA479" w:rsidR="002E4E90" w:rsidRPr="007640A5" w:rsidRDefault="00904139" w:rsidP="002E4E90">
      <w:pPr>
        <w:rPr>
          <w:b/>
          <w:u w:val="single"/>
        </w:rPr>
      </w:pPr>
      <w:r w:rsidRPr="00904139">
        <w:rPr>
          <w:b/>
          <w:u w:val="single"/>
        </w:rPr>
        <w:t>Introduction</w:t>
      </w:r>
    </w:p>
    <w:p w14:paraId="02DB8413" w14:textId="6B7D8C10" w:rsidR="003237C4" w:rsidRPr="003237C4" w:rsidRDefault="002E4E90" w:rsidP="003237C4">
      <w:pPr>
        <w:rPr>
          <w:rFonts w:eastAsia="Calibri"/>
        </w:rPr>
      </w:pPr>
      <w:r w:rsidRPr="002E4E90">
        <w:rPr>
          <w:rFonts w:eastAsia="Calibri"/>
        </w:rPr>
        <w:t xml:space="preserve">PSY292 is the first in a three-part course sequence designed to give you the tools to better understand your present and to anticipate some of the challenges and opportunities of the future. The idea is that by examining the past, </w:t>
      </w:r>
      <w:r w:rsidR="003237C4">
        <w:rPr>
          <w:rFonts w:eastAsia="Calibri"/>
        </w:rPr>
        <w:t>which is the</w:t>
      </w:r>
      <w:r w:rsidRPr="002E4E90">
        <w:rPr>
          <w:rFonts w:eastAsia="Calibri"/>
        </w:rPr>
        <w:t xml:space="preserve"> single most important data-set on human behavior, you will begin to see patterns in the nature of our social interactions which we can </w:t>
      </w:r>
      <w:r w:rsidR="003237C4">
        <w:rPr>
          <w:rFonts w:eastAsia="Calibri"/>
        </w:rPr>
        <w:t>use to explain key aspects of</w:t>
      </w:r>
      <w:r w:rsidRPr="002E4E90">
        <w:rPr>
          <w:rFonts w:eastAsia="Calibri"/>
        </w:rPr>
        <w:t xml:space="preserve"> the present and </w:t>
      </w:r>
      <w:r w:rsidR="003237C4">
        <w:rPr>
          <w:rFonts w:eastAsia="Calibri"/>
        </w:rPr>
        <w:t>project i</w:t>
      </w:r>
      <w:r w:rsidRPr="002E4E90">
        <w:rPr>
          <w:rFonts w:eastAsia="Calibri"/>
        </w:rPr>
        <w:t xml:space="preserve">nto the future. Naturally, we need to be careful here, and one of the themes of this course is that the past really is often a very, very different “country.” Nevertheless, from earlier periods we can learn more about what tends to motivate us, the possibilities for how we treat one another, and the broader factors which determine the nature of economic and political systems. The course has been designed so that knowledge is gained cumulatively such that in a year or so, you will be able to read accounts of world events with an ability to make more realistic assessments of what is possible. In short, you’re on an intellectual journey to gain a better comprehension of what makes people ‘tick’. </w:t>
      </w:r>
      <w:r w:rsidR="003237C4">
        <w:t>These freshman seminars are also designed to: (a) illustrate the importance of basing opinions and policies on properly collected data and logically derived conclusions and (b) help you to understand if we are condemned to repeat the errors of the past.</w:t>
      </w:r>
    </w:p>
    <w:p w14:paraId="505F6566" w14:textId="77777777" w:rsidR="00904139" w:rsidRDefault="00904139" w:rsidP="00904139">
      <w:pPr>
        <w:pStyle w:val="Heading3"/>
        <w:rPr>
          <w:szCs w:val="24"/>
        </w:rPr>
      </w:pPr>
    </w:p>
    <w:p w14:paraId="6E220A42" w14:textId="34872E07" w:rsidR="002E4E90" w:rsidRPr="007640A5" w:rsidRDefault="003237C4" w:rsidP="007640A5">
      <w:pPr>
        <w:pStyle w:val="NormalWeb"/>
        <w:rPr>
          <w:b/>
          <w:i/>
        </w:rPr>
      </w:pPr>
      <w:r>
        <w:t xml:space="preserve">In addition, </w:t>
      </w:r>
      <w:r w:rsidR="007D35B7">
        <w:t xml:space="preserve">PSY292 </w:t>
      </w:r>
      <w:r w:rsidR="00B527AA" w:rsidRPr="006D1B44">
        <w:t>focuses on developing critical thinking,</w:t>
      </w:r>
      <w:r w:rsidR="00E8637F" w:rsidRPr="006D1B44">
        <w:t xml:space="preserve"> </w:t>
      </w:r>
      <w:r w:rsidR="00D749B5" w:rsidRPr="006D1B44">
        <w:t>research</w:t>
      </w:r>
      <w:r w:rsidR="00904139">
        <w:t xml:space="preserve"> proficiency</w:t>
      </w:r>
      <w:r w:rsidR="00B527AA" w:rsidRPr="006D1B44">
        <w:t>,</w:t>
      </w:r>
      <w:r w:rsidR="00E8637F" w:rsidRPr="006D1B44">
        <w:t xml:space="preserve"> </w:t>
      </w:r>
      <w:r w:rsidR="00D749B5" w:rsidRPr="006D1B44">
        <w:t xml:space="preserve">and writing skills </w:t>
      </w:r>
      <w:r>
        <w:t>so that you can</w:t>
      </w:r>
      <w:r w:rsidR="00B527AA" w:rsidRPr="006D1B44">
        <w:t xml:space="preserve"> better understand and critique </w:t>
      </w:r>
      <w:r w:rsidR="007D35B7">
        <w:t>the emergence and history of t</w:t>
      </w:r>
      <w:r w:rsidR="00D749B5" w:rsidRPr="006D1B44">
        <w:t>heories</w:t>
      </w:r>
      <w:r w:rsidR="00B527AA" w:rsidRPr="006D1B44">
        <w:t xml:space="preserve">, concepts, and methods </w:t>
      </w:r>
      <w:r>
        <w:t>and</w:t>
      </w:r>
      <w:r w:rsidR="00E8637F" w:rsidRPr="006D1B44">
        <w:t xml:space="preserve"> examine alternative perspectives</w:t>
      </w:r>
      <w:r w:rsidR="00B527AA" w:rsidRPr="006D1B44">
        <w:t xml:space="preserve"> and</w:t>
      </w:r>
      <w:r w:rsidR="00E8637F" w:rsidRPr="006D1B44">
        <w:t xml:space="preserve"> ideologies</w:t>
      </w:r>
      <w:r w:rsidR="00B527AA" w:rsidRPr="006D1B44">
        <w:t xml:space="preserve"> </w:t>
      </w:r>
      <w:r w:rsidR="00904139">
        <w:t>explaining how human</w:t>
      </w:r>
      <w:r>
        <w:t>s</w:t>
      </w:r>
      <w:r w:rsidR="00904139">
        <w:t xml:space="preserve"> interact with </w:t>
      </w:r>
      <w:r>
        <w:t>the</w:t>
      </w:r>
      <w:r w:rsidR="00904139">
        <w:t xml:space="preserve"> social </w:t>
      </w:r>
      <w:r>
        <w:t xml:space="preserve">and natural </w:t>
      </w:r>
      <w:r w:rsidR="00904139">
        <w:t>world</w:t>
      </w:r>
      <w:r>
        <w:t>s</w:t>
      </w:r>
      <w:r w:rsidR="002E4E90">
        <w:t>.</w:t>
      </w:r>
      <w:r w:rsidR="006D1B44" w:rsidRPr="006D1B44">
        <w:t xml:space="preserve"> </w:t>
      </w:r>
      <w:r w:rsidR="007D35B7" w:rsidRPr="002E4E90">
        <w:t>Drawing upon a historical perspective, t</w:t>
      </w:r>
      <w:r w:rsidR="006D1B44" w:rsidRPr="002E4E90">
        <w:t xml:space="preserve">his class introduces key concepts, theories, </w:t>
      </w:r>
      <w:r w:rsidR="00921DEC" w:rsidRPr="002E4E90">
        <w:t>research methods, a</w:t>
      </w:r>
      <w:r w:rsidR="00921DEC">
        <w:t xml:space="preserve">nd </w:t>
      </w:r>
      <w:r w:rsidR="006D1B44" w:rsidRPr="006D1B44">
        <w:t xml:space="preserve">research findings and trends </w:t>
      </w:r>
      <w:r w:rsidR="007D35B7" w:rsidRPr="00747256">
        <w:t>associated with the</w:t>
      </w:r>
      <w:r w:rsidR="006D1B44" w:rsidRPr="006D1B44">
        <w:t xml:space="preserve"> social </w:t>
      </w:r>
      <w:r w:rsidR="002E4E90">
        <w:t>structures</w:t>
      </w:r>
      <w:r w:rsidR="006D1B44" w:rsidRPr="006D1B44">
        <w:t xml:space="preserve"> experienced </w:t>
      </w:r>
      <w:r w:rsidR="007D35B7">
        <w:rPr>
          <w:b/>
          <w:i/>
        </w:rPr>
        <w:t xml:space="preserve">in the past </w:t>
      </w:r>
      <w:r w:rsidR="006D1B44" w:rsidRPr="006D1B44">
        <w:t>in the United States</w:t>
      </w:r>
      <w:r w:rsidR="0097577F">
        <w:t>.</w:t>
      </w:r>
      <w:r w:rsidR="006D1B44" w:rsidRPr="006D1B44">
        <w:t xml:space="preserve">  </w:t>
      </w:r>
      <w:r w:rsidR="006D1B44" w:rsidRPr="006D1B44">
        <w:rPr>
          <w:spacing w:val="2"/>
          <w:w w:val="102"/>
        </w:rPr>
        <w:t>W</w:t>
      </w:r>
      <w:r w:rsidR="006D1B44" w:rsidRPr="006D1B44">
        <w:rPr>
          <w:spacing w:val="1"/>
          <w:w w:val="102"/>
        </w:rPr>
        <w:t>e</w:t>
      </w:r>
      <w:r w:rsidR="006D1B44" w:rsidRPr="006D1B44">
        <w:rPr>
          <w:w w:val="102"/>
        </w:rPr>
        <w:t xml:space="preserve"> </w:t>
      </w:r>
      <w:r w:rsidR="006D1B44" w:rsidRPr="006D1B44">
        <w:rPr>
          <w:spacing w:val="1"/>
          <w:w w:val="102"/>
        </w:rPr>
        <w:t>w</w:t>
      </w:r>
      <w:r w:rsidR="006D1B44" w:rsidRPr="006D1B44">
        <w:rPr>
          <w:w w:val="102"/>
        </w:rPr>
        <w:t>ill ex</w:t>
      </w:r>
      <w:r w:rsidR="006D1B44" w:rsidRPr="006D1B44">
        <w:rPr>
          <w:spacing w:val="1"/>
          <w:w w:val="102"/>
        </w:rPr>
        <w:t>p</w:t>
      </w:r>
      <w:r w:rsidR="006D1B44" w:rsidRPr="006D1B44">
        <w:rPr>
          <w:w w:val="102"/>
        </w:rPr>
        <w:t>l</w:t>
      </w:r>
      <w:r w:rsidR="006D1B44" w:rsidRPr="006D1B44">
        <w:rPr>
          <w:spacing w:val="1"/>
          <w:w w:val="102"/>
        </w:rPr>
        <w:t>o</w:t>
      </w:r>
      <w:r w:rsidR="006D1B44" w:rsidRPr="006D1B44">
        <w:rPr>
          <w:w w:val="102"/>
        </w:rPr>
        <w:t xml:space="preserve">re, </w:t>
      </w:r>
      <w:r w:rsidR="006D1B44" w:rsidRPr="006D1B44">
        <w:rPr>
          <w:spacing w:val="1"/>
          <w:w w:val="102"/>
        </w:rPr>
        <w:t>d</w:t>
      </w:r>
      <w:r w:rsidR="006D1B44" w:rsidRPr="006D1B44">
        <w:rPr>
          <w:w w:val="102"/>
        </w:rPr>
        <w:t>escri</w:t>
      </w:r>
      <w:r w:rsidR="006D1B44" w:rsidRPr="006D1B44">
        <w:rPr>
          <w:spacing w:val="1"/>
          <w:w w:val="102"/>
        </w:rPr>
        <w:t>b</w:t>
      </w:r>
      <w:r w:rsidR="006D1B44" w:rsidRPr="006D1B44">
        <w:rPr>
          <w:w w:val="102"/>
        </w:rPr>
        <w:t>e, a</w:t>
      </w:r>
      <w:r w:rsidR="006D1B44" w:rsidRPr="006D1B44">
        <w:rPr>
          <w:spacing w:val="1"/>
          <w:w w:val="102"/>
        </w:rPr>
        <w:t>nd</w:t>
      </w:r>
      <w:r w:rsidR="006D1B44" w:rsidRPr="006D1B44">
        <w:rPr>
          <w:w w:val="102"/>
        </w:rPr>
        <w:t xml:space="preserve"> ex</w:t>
      </w:r>
      <w:r w:rsidR="006D1B44" w:rsidRPr="006D1B44">
        <w:rPr>
          <w:spacing w:val="1"/>
          <w:w w:val="102"/>
        </w:rPr>
        <w:t>p</w:t>
      </w:r>
      <w:r w:rsidR="006D1B44" w:rsidRPr="006D1B44">
        <w:rPr>
          <w:w w:val="102"/>
        </w:rPr>
        <w:t>lai</w:t>
      </w:r>
      <w:r w:rsidR="006D1B44" w:rsidRPr="006D1B44">
        <w:rPr>
          <w:spacing w:val="1"/>
          <w:w w:val="102"/>
        </w:rPr>
        <w:t>n</w:t>
      </w:r>
      <w:r w:rsidR="006D1B44" w:rsidRPr="006D1B44">
        <w:rPr>
          <w:w w:val="102"/>
        </w:rPr>
        <w:t xml:space="preserve"> </w:t>
      </w:r>
      <w:r w:rsidR="007D35B7">
        <w:rPr>
          <w:b/>
          <w:i/>
          <w:w w:val="102"/>
        </w:rPr>
        <w:t>past</w:t>
      </w:r>
      <w:r w:rsidR="006D1B44" w:rsidRPr="006D1B44">
        <w:rPr>
          <w:w w:val="102"/>
        </w:rPr>
        <w:t xml:space="preserve"> ca</w:t>
      </w:r>
      <w:r w:rsidR="006D1B44" w:rsidRPr="006D1B44">
        <w:rPr>
          <w:spacing w:val="1"/>
          <w:w w:val="102"/>
        </w:rPr>
        <w:t>u</w:t>
      </w:r>
      <w:r w:rsidR="006D1B44" w:rsidRPr="006D1B44">
        <w:rPr>
          <w:w w:val="102"/>
        </w:rPr>
        <w:t>ses</w:t>
      </w:r>
      <w:r w:rsidR="007D35B7">
        <w:rPr>
          <w:b/>
          <w:i/>
          <w:w w:val="102"/>
        </w:rPr>
        <w:t xml:space="preserve">, </w:t>
      </w:r>
      <w:r w:rsidR="007D35B7" w:rsidRPr="006B5883">
        <w:rPr>
          <w:w w:val="102"/>
        </w:rPr>
        <w:t>content</w:t>
      </w:r>
      <w:r w:rsidR="007D35B7">
        <w:rPr>
          <w:b/>
          <w:i/>
          <w:w w:val="102"/>
        </w:rPr>
        <w:t>,</w:t>
      </w:r>
      <w:r w:rsidR="006D1B44" w:rsidRPr="006D1B44">
        <w:rPr>
          <w:w w:val="102"/>
        </w:rPr>
        <w:t xml:space="preserve"> </w:t>
      </w:r>
      <w:r w:rsidR="006D1B44" w:rsidRPr="006D1B44">
        <w:rPr>
          <w:spacing w:val="1"/>
          <w:w w:val="102"/>
        </w:rPr>
        <w:t>and</w:t>
      </w:r>
      <w:r w:rsidR="006D1B44" w:rsidRPr="006D1B44">
        <w:rPr>
          <w:w w:val="102"/>
        </w:rPr>
        <w:t xml:space="preserve"> c</w:t>
      </w:r>
      <w:r w:rsidR="006D1B44" w:rsidRPr="006D1B44">
        <w:rPr>
          <w:spacing w:val="1"/>
          <w:w w:val="102"/>
        </w:rPr>
        <w:t>on</w:t>
      </w:r>
      <w:r w:rsidR="006D1B44" w:rsidRPr="006D1B44">
        <w:rPr>
          <w:w w:val="102"/>
        </w:rPr>
        <w:t>se</w:t>
      </w:r>
      <w:r w:rsidR="006D1B44" w:rsidRPr="006D1B44">
        <w:rPr>
          <w:spacing w:val="1"/>
          <w:w w:val="102"/>
        </w:rPr>
        <w:t>qu</w:t>
      </w:r>
      <w:r w:rsidR="006D1B44" w:rsidRPr="006D1B44">
        <w:rPr>
          <w:w w:val="102"/>
        </w:rPr>
        <w:t>e</w:t>
      </w:r>
      <w:r w:rsidR="006D1B44" w:rsidRPr="006D1B44">
        <w:rPr>
          <w:spacing w:val="1"/>
          <w:w w:val="102"/>
        </w:rPr>
        <w:t>n</w:t>
      </w:r>
      <w:r w:rsidR="006D1B44" w:rsidRPr="006D1B44">
        <w:rPr>
          <w:w w:val="102"/>
        </w:rPr>
        <w:t xml:space="preserve">ces </w:t>
      </w:r>
      <w:r w:rsidR="006D1B44" w:rsidRPr="006D1B44">
        <w:rPr>
          <w:spacing w:val="1"/>
          <w:w w:val="102"/>
        </w:rPr>
        <w:t>o</w:t>
      </w:r>
      <w:r w:rsidR="006D1B44" w:rsidRPr="006D1B44">
        <w:rPr>
          <w:w w:val="102"/>
        </w:rPr>
        <w:t xml:space="preserve">f </w:t>
      </w:r>
      <w:r w:rsidR="002E4E90">
        <w:rPr>
          <w:w w:val="102"/>
        </w:rPr>
        <w:t xml:space="preserve">social structure </w:t>
      </w:r>
      <w:r w:rsidR="006D1B44" w:rsidRPr="006D1B44">
        <w:rPr>
          <w:spacing w:val="1"/>
          <w:w w:val="102"/>
        </w:rPr>
        <w:t>a</w:t>
      </w:r>
      <w:r w:rsidR="006D1B44" w:rsidRPr="006D1B44">
        <w:rPr>
          <w:w w:val="102"/>
        </w:rPr>
        <w:t xml:space="preserve">t </w:t>
      </w:r>
      <w:r w:rsidR="006D1B44" w:rsidRPr="006D1B44">
        <w:rPr>
          <w:spacing w:val="1"/>
          <w:w w:val="102"/>
        </w:rPr>
        <w:t>bo</w:t>
      </w:r>
      <w:r w:rsidR="006D1B44" w:rsidRPr="006D1B44">
        <w:rPr>
          <w:w w:val="102"/>
        </w:rPr>
        <w:t>t</w:t>
      </w:r>
      <w:r w:rsidR="006D1B44" w:rsidRPr="006D1B44">
        <w:rPr>
          <w:spacing w:val="1"/>
          <w:w w:val="102"/>
        </w:rPr>
        <w:t>h</w:t>
      </w:r>
      <w:r w:rsidR="006D1B44" w:rsidRPr="006D1B44">
        <w:rPr>
          <w:w w:val="102"/>
        </w:rPr>
        <w:t xml:space="preserve"> </w:t>
      </w:r>
      <w:r w:rsidR="006D1B44" w:rsidRPr="006D1B44">
        <w:rPr>
          <w:spacing w:val="2"/>
          <w:w w:val="102"/>
        </w:rPr>
        <w:t>m</w:t>
      </w:r>
      <w:r w:rsidR="006D1B44" w:rsidRPr="006D1B44">
        <w:rPr>
          <w:w w:val="102"/>
        </w:rPr>
        <w:t>icr</w:t>
      </w:r>
      <w:r w:rsidR="006D1B44">
        <w:rPr>
          <w:w w:val="102"/>
        </w:rPr>
        <w:t>o</w:t>
      </w:r>
      <w:r w:rsidR="007D35B7">
        <w:rPr>
          <w:b/>
          <w:i/>
          <w:w w:val="102"/>
        </w:rPr>
        <w:t>-</w:t>
      </w:r>
      <w:r w:rsidR="007D35B7">
        <w:rPr>
          <w:rFonts w:ascii="Cambria Math" w:hAnsi="Cambria Math" w:cs="Cambria Math"/>
          <w:b/>
          <w:i/>
          <w:w w:val="34"/>
        </w:rPr>
        <w:t xml:space="preserve"> (</w:t>
      </w:r>
      <w:r w:rsidR="006D1B44" w:rsidRPr="006D1B44">
        <w:t>individual) and macro</w:t>
      </w:r>
      <w:r w:rsidR="006D1B44">
        <w:t>-</w:t>
      </w:r>
      <w:r w:rsidR="006D1B44" w:rsidRPr="006D1B44">
        <w:t xml:space="preserve"> (structural)</w:t>
      </w:r>
      <w:r w:rsidR="00C22CF2">
        <w:t>.</w:t>
      </w:r>
      <w:r w:rsidR="006D1B44" w:rsidRPr="006D1B44">
        <w:t xml:space="preserve"> </w:t>
      </w:r>
    </w:p>
    <w:p w14:paraId="2AF066A3" w14:textId="77777777" w:rsidR="00663592" w:rsidRDefault="00E2018E">
      <w:pPr>
        <w:rPr>
          <w:iCs/>
        </w:rPr>
      </w:pPr>
      <w:r>
        <w:rPr>
          <w:b/>
          <w:iCs/>
        </w:rPr>
        <w:t xml:space="preserve">Course </w:t>
      </w:r>
      <w:r w:rsidR="006C0449">
        <w:rPr>
          <w:b/>
          <w:iCs/>
        </w:rPr>
        <w:t>Objectives</w:t>
      </w:r>
      <w:r w:rsidR="0051744D">
        <w:rPr>
          <w:b/>
          <w:iCs/>
        </w:rPr>
        <w:t>:</w:t>
      </w:r>
    </w:p>
    <w:p w14:paraId="484978C3" w14:textId="57F7A595" w:rsidR="00E2018E" w:rsidRPr="003237C4" w:rsidRDefault="00843D55" w:rsidP="003237C4">
      <w:pPr>
        <w:pStyle w:val="ListParagraph"/>
        <w:numPr>
          <w:ilvl w:val="0"/>
          <w:numId w:val="17"/>
        </w:numPr>
        <w:rPr>
          <w:iCs/>
          <w:sz w:val="24"/>
          <w:szCs w:val="24"/>
        </w:rPr>
      </w:pPr>
      <w:r>
        <w:rPr>
          <w:iCs/>
          <w:sz w:val="24"/>
          <w:szCs w:val="24"/>
        </w:rPr>
        <w:t xml:space="preserve">You will </w:t>
      </w:r>
      <w:r w:rsidR="007A343C" w:rsidRPr="007A343C">
        <w:rPr>
          <w:iCs/>
          <w:sz w:val="24"/>
          <w:szCs w:val="24"/>
        </w:rPr>
        <w:t xml:space="preserve">learn </w:t>
      </w:r>
      <w:r w:rsidRPr="007A343C">
        <w:rPr>
          <w:iCs/>
          <w:sz w:val="24"/>
          <w:szCs w:val="24"/>
        </w:rPr>
        <w:t>practices</w:t>
      </w:r>
      <w:r w:rsidR="007A343C" w:rsidRPr="007A343C">
        <w:rPr>
          <w:iCs/>
          <w:sz w:val="24"/>
          <w:szCs w:val="24"/>
        </w:rPr>
        <w:t xml:space="preserve"> of scholarly inquiry, critical thinking</w:t>
      </w:r>
      <w:r w:rsidR="00DD5699">
        <w:rPr>
          <w:iCs/>
          <w:sz w:val="24"/>
          <w:szCs w:val="24"/>
        </w:rPr>
        <w:t>,</w:t>
      </w:r>
      <w:r w:rsidR="007A343C" w:rsidRPr="007A343C">
        <w:rPr>
          <w:iCs/>
          <w:sz w:val="24"/>
          <w:szCs w:val="24"/>
        </w:rPr>
        <w:t xml:space="preserve"> and </w:t>
      </w:r>
      <w:r w:rsidR="00E2018E">
        <w:rPr>
          <w:iCs/>
          <w:sz w:val="24"/>
          <w:szCs w:val="24"/>
        </w:rPr>
        <w:t>ways of knowing</w:t>
      </w:r>
      <w:r>
        <w:rPr>
          <w:iCs/>
          <w:sz w:val="24"/>
          <w:szCs w:val="24"/>
        </w:rPr>
        <w:t xml:space="preserve"> </w:t>
      </w:r>
      <w:r w:rsidR="00E2018E">
        <w:rPr>
          <w:iCs/>
          <w:sz w:val="24"/>
          <w:szCs w:val="24"/>
        </w:rPr>
        <w:t>to access</w:t>
      </w:r>
      <w:r w:rsidR="0051744D">
        <w:rPr>
          <w:iCs/>
          <w:sz w:val="24"/>
          <w:szCs w:val="24"/>
        </w:rPr>
        <w:t>, analyze,</w:t>
      </w:r>
      <w:r w:rsidR="00E2018E">
        <w:rPr>
          <w:iCs/>
          <w:sz w:val="24"/>
          <w:szCs w:val="24"/>
        </w:rPr>
        <w:t xml:space="preserve"> </w:t>
      </w:r>
      <w:r>
        <w:rPr>
          <w:iCs/>
          <w:sz w:val="24"/>
          <w:szCs w:val="24"/>
        </w:rPr>
        <w:t xml:space="preserve">and assess </w:t>
      </w:r>
      <w:r w:rsidR="00E2018E">
        <w:rPr>
          <w:iCs/>
          <w:sz w:val="24"/>
          <w:szCs w:val="24"/>
        </w:rPr>
        <w:t>information and material to evaluate evidence, construct reasoned arguments, and communicate inferences and conclusions</w:t>
      </w:r>
      <w:r w:rsidR="003237C4">
        <w:rPr>
          <w:iCs/>
          <w:sz w:val="24"/>
          <w:szCs w:val="24"/>
        </w:rPr>
        <w:t xml:space="preserve"> </w:t>
      </w:r>
      <w:r w:rsidR="002638E2" w:rsidRPr="003237C4">
        <w:rPr>
          <w:iCs/>
        </w:rPr>
        <w:t>(</w:t>
      </w:r>
      <w:r w:rsidR="002638E2" w:rsidRPr="003237C4">
        <w:rPr>
          <w:i/>
          <w:sz w:val="24"/>
          <w:szCs w:val="24"/>
        </w:rPr>
        <w:t>assessed through commentary on assigned readings, weekly writing assignments, self-reflections, discussion board contributions, research paper prospectus</w:t>
      </w:r>
      <w:r w:rsidR="002638E2" w:rsidRPr="003237C4">
        <w:rPr>
          <w:iCs/>
          <w:sz w:val="24"/>
          <w:szCs w:val="24"/>
        </w:rPr>
        <w:t>).</w:t>
      </w:r>
    </w:p>
    <w:p w14:paraId="45AAB8EA" w14:textId="77777777" w:rsidR="005E2F61" w:rsidRDefault="005E2F61" w:rsidP="00E2018E">
      <w:pPr>
        <w:pStyle w:val="ListParagraph"/>
        <w:numPr>
          <w:ilvl w:val="0"/>
          <w:numId w:val="17"/>
        </w:numPr>
        <w:rPr>
          <w:iCs/>
          <w:sz w:val="24"/>
          <w:szCs w:val="24"/>
        </w:rPr>
      </w:pPr>
      <w:r>
        <w:rPr>
          <w:iCs/>
          <w:sz w:val="24"/>
          <w:szCs w:val="24"/>
        </w:rPr>
        <w:t>You will comparatively understand the cultural</w:t>
      </w:r>
      <w:r w:rsidR="0097577F">
        <w:rPr>
          <w:iCs/>
          <w:sz w:val="24"/>
          <w:szCs w:val="24"/>
        </w:rPr>
        <w:t>, socioeconomic, and racial</w:t>
      </w:r>
      <w:r>
        <w:rPr>
          <w:iCs/>
          <w:sz w:val="24"/>
          <w:szCs w:val="24"/>
        </w:rPr>
        <w:t xml:space="preserve"> diversity of inequalit</w:t>
      </w:r>
      <w:r w:rsidR="0097577F">
        <w:rPr>
          <w:iCs/>
          <w:sz w:val="24"/>
          <w:szCs w:val="24"/>
        </w:rPr>
        <w:t xml:space="preserve">y. </w:t>
      </w:r>
    </w:p>
    <w:p w14:paraId="4184CE50" w14:textId="77777777" w:rsidR="002638E2" w:rsidRPr="002638E2" w:rsidRDefault="002638E2" w:rsidP="002638E2">
      <w:pPr>
        <w:ind w:left="720"/>
        <w:rPr>
          <w:i/>
          <w:iCs/>
        </w:rPr>
      </w:pPr>
      <w:r>
        <w:rPr>
          <w:iCs/>
        </w:rPr>
        <w:t>(</w:t>
      </w:r>
      <w:r>
        <w:rPr>
          <w:i/>
          <w:iCs/>
        </w:rPr>
        <w:t>assessed vis Discussion Boards, Self-Reflections, Writing Assignments, Research Prospectus).</w:t>
      </w:r>
    </w:p>
    <w:p w14:paraId="1EEB9CB8" w14:textId="77777777" w:rsidR="002638E2" w:rsidRPr="001651F0" w:rsidRDefault="005E2F61" w:rsidP="001651F0">
      <w:pPr>
        <w:pStyle w:val="ListParagraph"/>
        <w:numPr>
          <w:ilvl w:val="0"/>
          <w:numId w:val="17"/>
        </w:numPr>
        <w:rPr>
          <w:iCs/>
          <w:sz w:val="24"/>
          <w:szCs w:val="24"/>
        </w:rPr>
      </w:pPr>
      <w:r w:rsidRPr="005E2F61">
        <w:rPr>
          <w:iCs/>
          <w:sz w:val="24"/>
          <w:szCs w:val="24"/>
        </w:rPr>
        <w:t>As members and participants in local,</w:t>
      </w:r>
      <w:r>
        <w:rPr>
          <w:iCs/>
          <w:sz w:val="24"/>
          <w:szCs w:val="24"/>
        </w:rPr>
        <w:t xml:space="preserve"> </w:t>
      </w:r>
      <w:r w:rsidR="0097577F">
        <w:rPr>
          <w:iCs/>
          <w:sz w:val="24"/>
          <w:szCs w:val="24"/>
        </w:rPr>
        <w:t xml:space="preserve">regional, and </w:t>
      </w:r>
      <w:r>
        <w:rPr>
          <w:iCs/>
          <w:sz w:val="24"/>
          <w:szCs w:val="24"/>
        </w:rPr>
        <w:t>national</w:t>
      </w:r>
      <w:r w:rsidR="0097577F">
        <w:rPr>
          <w:iCs/>
          <w:sz w:val="24"/>
          <w:szCs w:val="24"/>
        </w:rPr>
        <w:t xml:space="preserve"> </w:t>
      </w:r>
      <w:r>
        <w:rPr>
          <w:iCs/>
          <w:sz w:val="24"/>
          <w:szCs w:val="24"/>
        </w:rPr>
        <w:t>communities with the capacity to lead in an increasingly interdependent world</w:t>
      </w:r>
      <w:r w:rsidR="00316099">
        <w:rPr>
          <w:iCs/>
          <w:sz w:val="24"/>
          <w:szCs w:val="24"/>
        </w:rPr>
        <w:t>,</w:t>
      </w:r>
      <w:r w:rsidR="002D3C87">
        <w:rPr>
          <w:iCs/>
          <w:sz w:val="24"/>
          <w:szCs w:val="24"/>
        </w:rPr>
        <w:t xml:space="preserve"> </w:t>
      </w:r>
      <w:r w:rsidR="00316099">
        <w:rPr>
          <w:iCs/>
          <w:sz w:val="24"/>
          <w:szCs w:val="24"/>
        </w:rPr>
        <w:t>y</w:t>
      </w:r>
      <w:r w:rsidR="002D3C87">
        <w:rPr>
          <w:iCs/>
          <w:sz w:val="24"/>
          <w:szCs w:val="24"/>
        </w:rPr>
        <w:t xml:space="preserve">ou will know </w:t>
      </w:r>
      <w:r w:rsidR="00316099">
        <w:rPr>
          <w:iCs/>
          <w:sz w:val="24"/>
          <w:szCs w:val="24"/>
        </w:rPr>
        <w:t xml:space="preserve">how </w:t>
      </w:r>
      <w:r w:rsidR="002D3C87">
        <w:rPr>
          <w:iCs/>
          <w:sz w:val="24"/>
          <w:szCs w:val="24"/>
        </w:rPr>
        <w:t xml:space="preserve">the structures of local, </w:t>
      </w:r>
      <w:r w:rsidR="0097577F">
        <w:rPr>
          <w:iCs/>
          <w:sz w:val="24"/>
          <w:szCs w:val="24"/>
        </w:rPr>
        <w:t xml:space="preserve">regional, and </w:t>
      </w:r>
      <w:r w:rsidR="002D3C87">
        <w:rPr>
          <w:iCs/>
          <w:sz w:val="24"/>
          <w:szCs w:val="24"/>
        </w:rPr>
        <w:t xml:space="preserve">national inequality </w:t>
      </w:r>
      <w:r w:rsidR="007D35B7">
        <w:rPr>
          <w:iCs/>
          <w:sz w:val="24"/>
          <w:szCs w:val="24"/>
        </w:rPr>
        <w:t xml:space="preserve">emerged, </w:t>
      </w:r>
      <w:r w:rsidR="002D3C87">
        <w:rPr>
          <w:iCs/>
          <w:sz w:val="24"/>
          <w:szCs w:val="24"/>
        </w:rPr>
        <w:t>operate</w:t>
      </w:r>
      <w:r w:rsidR="007D35B7">
        <w:rPr>
          <w:iCs/>
          <w:sz w:val="24"/>
          <w:szCs w:val="24"/>
        </w:rPr>
        <w:t>d,</w:t>
      </w:r>
      <w:r w:rsidR="002D3C87">
        <w:rPr>
          <w:iCs/>
          <w:sz w:val="24"/>
          <w:szCs w:val="24"/>
        </w:rPr>
        <w:t xml:space="preserve"> and interact</w:t>
      </w:r>
      <w:r w:rsidR="007D35B7">
        <w:rPr>
          <w:iCs/>
          <w:sz w:val="24"/>
          <w:szCs w:val="24"/>
        </w:rPr>
        <w:t>ed</w:t>
      </w:r>
      <w:r w:rsidR="001651F0">
        <w:rPr>
          <w:iCs/>
          <w:sz w:val="24"/>
          <w:szCs w:val="24"/>
        </w:rPr>
        <w:t xml:space="preserve"> </w:t>
      </w:r>
      <w:r w:rsidR="002638E2" w:rsidRPr="001651F0">
        <w:rPr>
          <w:iCs/>
          <w:sz w:val="24"/>
          <w:szCs w:val="24"/>
        </w:rPr>
        <w:t>(</w:t>
      </w:r>
      <w:r w:rsidR="002638E2" w:rsidRPr="001651F0">
        <w:rPr>
          <w:i/>
          <w:iCs/>
          <w:sz w:val="24"/>
          <w:szCs w:val="24"/>
        </w:rPr>
        <w:t xml:space="preserve">assessed through engagement with local, regional, and national </w:t>
      </w:r>
      <w:r w:rsidR="007D35B7">
        <w:rPr>
          <w:i/>
          <w:iCs/>
          <w:sz w:val="24"/>
          <w:szCs w:val="24"/>
        </w:rPr>
        <w:t xml:space="preserve">guest </w:t>
      </w:r>
      <w:r w:rsidR="002638E2" w:rsidRPr="001651F0">
        <w:rPr>
          <w:i/>
          <w:iCs/>
          <w:sz w:val="24"/>
          <w:szCs w:val="24"/>
        </w:rPr>
        <w:t xml:space="preserve">speakers, contributions to discussion boards, </w:t>
      </w:r>
      <w:r w:rsidR="007D35B7">
        <w:rPr>
          <w:i/>
          <w:iCs/>
          <w:sz w:val="24"/>
          <w:szCs w:val="24"/>
        </w:rPr>
        <w:t xml:space="preserve">field trips, </w:t>
      </w:r>
      <w:r w:rsidR="002638E2" w:rsidRPr="001651F0">
        <w:rPr>
          <w:i/>
          <w:iCs/>
          <w:sz w:val="24"/>
          <w:szCs w:val="24"/>
        </w:rPr>
        <w:t>writing assignments, Research Prospectus).</w:t>
      </w:r>
    </w:p>
    <w:p w14:paraId="137580DD" w14:textId="2390AC44" w:rsidR="006C0449" w:rsidRPr="00E079D7" w:rsidRDefault="002D3C87" w:rsidP="00E079D7">
      <w:pPr>
        <w:pStyle w:val="ListParagraph"/>
        <w:numPr>
          <w:ilvl w:val="0"/>
          <w:numId w:val="17"/>
        </w:numPr>
        <w:rPr>
          <w:b/>
          <w:iCs/>
          <w:sz w:val="24"/>
          <w:szCs w:val="24"/>
        </w:rPr>
      </w:pPr>
      <w:r>
        <w:rPr>
          <w:iCs/>
          <w:sz w:val="24"/>
          <w:szCs w:val="24"/>
        </w:rPr>
        <w:t xml:space="preserve">You will gain </w:t>
      </w:r>
      <w:r w:rsidR="00843D55">
        <w:rPr>
          <w:iCs/>
          <w:sz w:val="24"/>
          <w:szCs w:val="24"/>
        </w:rPr>
        <w:t>multi</w:t>
      </w:r>
      <w:r>
        <w:rPr>
          <w:iCs/>
          <w:sz w:val="24"/>
          <w:szCs w:val="24"/>
        </w:rPr>
        <w:t>disciplin</w:t>
      </w:r>
      <w:r w:rsidR="00843D55">
        <w:rPr>
          <w:iCs/>
          <w:sz w:val="24"/>
          <w:szCs w:val="24"/>
        </w:rPr>
        <w:t>ary</w:t>
      </w:r>
      <w:r>
        <w:rPr>
          <w:iCs/>
          <w:sz w:val="24"/>
          <w:szCs w:val="24"/>
        </w:rPr>
        <w:t xml:space="preserve"> knowledge </w:t>
      </w:r>
      <w:r w:rsidR="00843D55">
        <w:rPr>
          <w:iCs/>
          <w:sz w:val="24"/>
          <w:szCs w:val="24"/>
        </w:rPr>
        <w:t>and skills t</w:t>
      </w:r>
      <w:r>
        <w:rPr>
          <w:iCs/>
          <w:sz w:val="24"/>
          <w:szCs w:val="24"/>
        </w:rPr>
        <w:t xml:space="preserve">o make informed decisions that reflect humane social values.  </w:t>
      </w:r>
      <w:r w:rsidR="001651F0">
        <w:rPr>
          <w:iCs/>
          <w:sz w:val="24"/>
          <w:szCs w:val="24"/>
        </w:rPr>
        <w:t>Y</w:t>
      </w:r>
      <w:r>
        <w:rPr>
          <w:iCs/>
          <w:sz w:val="24"/>
          <w:szCs w:val="24"/>
        </w:rPr>
        <w:t>ou will learn to appraise</w:t>
      </w:r>
      <w:r w:rsidRPr="002D3C87">
        <w:rPr>
          <w:b/>
          <w:iCs/>
          <w:sz w:val="24"/>
          <w:szCs w:val="24"/>
        </w:rPr>
        <w:t xml:space="preserve"> </w:t>
      </w:r>
      <w:r w:rsidRPr="002D3C87">
        <w:rPr>
          <w:iCs/>
          <w:sz w:val="24"/>
          <w:szCs w:val="24"/>
        </w:rPr>
        <w:t>value</w:t>
      </w:r>
      <w:r>
        <w:rPr>
          <w:b/>
          <w:iCs/>
          <w:sz w:val="24"/>
          <w:szCs w:val="24"/>
        </w:rPr>
        <w:t xml:space="preserve"> </w:t>
      </w:r>
      <w:r w:rsidRPr="002D3C87">
        <w:rPr>
          <w:iCs/>
          <w:sz w:val="24"/>
          <w:szCs w:val="24"/>
        </w:rPr>
        <w:t>judgements</w:t>
      </w:r>
      <w:r>
        <w:rPr>
          <w:iCs/>
          <w:sz w:val="24"/>
          <w:szCs w:val="24"/>
        </w:rPr>
        <w:t>, solve problems, answer questions, and generate new understandings o</w:t>
      </w:r>
      <w:r w:rsidR="0051744D">
        <w:rPr>
          <w:iCs/>
          <w:sz w:val="24"/>
          <w:szCs w:val="24"/>
        </w:rPr>
        <w:t>f</w:t>
      </w:r>
      <w:r>
        <w:rPr>
          <w:iCs/>
          <w:sz w:val="24"/>
          <w:szCs w:val="24"/>
        </w:rPr>
        <w:t xml:space="preserve"> social inequality</w:t>
      </w:r>
      <w:r w:rsidR="001651F0">
        <w:rPr>
          <w:iCs/>
          <w:sz w:val="24"/>
          <w:szCs w:val="24"/>
        </w:rPr>
        <w:t xml:space="preserve"> </w:t>
      </w:r>
      <w:r w:rsidR="002638E2" w:rsidRPr="001651F0">
        <w:rPr>
          <w:b/>
          <w:iCs/>
          <w:sz w:val="24"/>
          <w:szCs w:val="24"/>
        </w:rPr>
        <w:t>(</w:t>
      </w:r>
      <w:r w:rsidR="002638E2" w:rsidRPr="001651F0">
        <w:rPr>
          <w:i/>
          <w:iCs/>
          <w:sz w:val="24"/>
          <w:szCs w:val="24"/>
        </w:rPr>
        <w:t xml:space="preserve">assessed through Writing Assignments, Discussion Boards, </w:t>
      </w:r>
      <w:r w:rsidR="001A2178" w:rsidRPr="001651F0">
        <w:rPr>
          <w:i/>
          <w:iCs/>
          <w:sz w:val="24"/>
          <w:szCs w:val="24"/>
        </w:rPr>
        <w:t>Research Prospectus).</w:t>
      </w:r>
    </w:p>
    <w:p w14:paraId="1DDD6851" w14:textId="77777777" w:rsidR="006C0449" w:rsidRPr="006C0449" w:rsidRDefault="006C0449" w:rsidP="006C0449">
      <w:pPr>
        <w:jc w:val="both"/>
        <w:rPr>
          <w:iCs/>
        </w:rPr>
      </w:pPr>
      <w:r>
        <w:rPr>
          <w:iCs/>
        </w:rPr>
        <w:lastRenderedPageBreak/>
        <w:t>Students will fulfill these objectives by:</w:t>
      </w:r>
    </w:p>
    <w:p w14:paraId="51F7B095" w14:textId="70DD77CB" w:rsidR="006C0449" w:rsidRDefault="006C0449" w:rsidP="006C0449">
      <w:pPr>
        <w:pStyle w:val="ListParagraph"/>
        <w:numPr>
          <w:ilvl w:val="0"/>
          <w:numId w:val="17"/>
        </w:numPr>
        <w:jc w:val="both"/>
        <w:rPr>
          <w:iCs/>
          <w:sz w:val="24"/>
          <w:szCs w:val="24"/>
        </w:rPr>
      </w:pPr>
      <w:r w:rsidRPr="006C0449">
        <w:rPr>
          <w:iCs/>
          <w:sz w:val="24"/>
          <w:szCs w:val="24"/>
        </w:rPr>
        <w:t xml:space="preserve">Reading </w:t>
      </w:r>
      <w:r>
        <w:rPr>
          <w:iCs/>
          <w:sz w:val="24"/>
          <w:szCs w:val="24"/>
        </w:rPr>
        <w:t xml:space="preserve">the assigned core books, and </w:t>
      </w:r>
      <w:r w:rsidR="00FD3223">
        <w:rPr>
          <w:iCs/>
          <w:sz w:val="24"/>
          <w:szCs w:val="24"/>
        </w:rPr>
        <w:t>associated/</w:t>
      </w:r>
      <w:bookmarkStart w:id="0" w:name="_GoBack"/>
      <w:bookmarkEnd w:id="0"/>
      <w:r>
        <w:rPr>
          <w:iCs/>
          <w:sz w:val="24"/>
          <w:szCs w:val="24"/>
        </w:rPr>
        <w:t>supplementary materials</w:t>
      </w:r>
    </w:p>
    <w:p w14:paraId="263E3712" w14:textId="144876C8" w:rsidR="006C0449" w:rsidRDefault="006C0449" w:rsidP="006C0449">
      <w:pPr>
        <w:pStyle w:val="ListParagraph"/>
        <w:numPr>
          <w:ilvl w:val="0"/>
          <w:numId w:val="17"/>
        </w:numPr>
        <w:jc w:val="both"/>
        <w:rPr>
          <w:iCs/>
          <w:sz w:val="24"/>
          <w:szCs w:val="24"/>
        </w:rPr>
      </w:pPr>
      <w:r>
        <w:rPr>
          <w:iCs/>
          <w:sz w:val="24"/>
          <w:szCs w:val="24"/>
        </w:rPr>
        <w:t xml:space="preserve">Completing </w:t>
      </w:r>
      <w:r w:rsidR="005D3EA8">
        <w:rPr>
          <w:iCs/>
          <w:sz w:val="24"/>
          <w:szCs w:val="24"/>
        </w:rPr>
        <w:t>ten</w:t>
      </w:r>
      <w:r>
        <w:rPr>
          <w:iCs/>
          <w:sz w:val="24"/>
          <w:szCs w:val="24"/>
        </w:rPr>
        <w:t xml:space="preserve"> writing assignments</w:t>
      </w:r>
    </w:p>
    <w:p w14:paraId="3BD37971" w14:textId="77777777" w:rsidR="006C0449" w:rsidRDefault="006C0449" w:rsidP="006C0449">
      <w:pPr>
        <w:pStyle w:val="ListParagraph"/>
        <w:numPr>
          <w:ilvl w:val="0"/>
          <w:numId w:val="17"/>
        </w:numPr>
        <w:jc w:val="both"/>
        <w:rPr>
          <w:iCs/>
          <w:sz w:val="24"/>
          <w:szCs w:val="24"/>
        </w:rPr>
      </w:pPr>
      <w:r>
        <w:rPr>
          <w:iCs/>
          <w:sz w:val="24"/>
          <w:szCs w:val="24"/>
        </w:rPr>
        <w:t>Actively participating in whole-class and small-group discussions</w:t>
      </w:r>
    </w:p>
    <w:p w14:paraId="3AE6BDF7" w14:textId="77777777" w:rsidR="006C0449" w:rsidRDefault="006C0449" w:rsidP="006C0449">
      <w:pPr>
        <w:pStyle w:val="ListParagraph"/>
        <w:numPr>
          <w:ilvl w:val="0"/>
          <w:numId w:val="17"/>
        </w:numPr>
        <w:jc w:val="both"/>
        <w:rPr>
          <w:iCs/>
          <w:sz w:val="24"/>
          <w:szCs w:val="24"/>
        </w:rPr>
      </w:pPr>
      <w:r>
        <w:rPr>
          <w:iCs/>
          <w:sz w:val="24"/>
          <w:szCs w:val="24"/>
        </w:rPr>
        <w:t>Submitting a 1500-word research prospectus</w:t>
      </w:r>
      <w:r w:rsidR="0052393D">
        <w:rPr>
          <w:iCs/>
          <w:sz w:val="24"/>
          <w:szCs w:val="24"/>
        </w:rPr>
        <w:t xml:space="preserve"> (due 12/17/2021</w:t>
      </w:r>
      <w:r w:rsidR="00D15985">
        <w:rPr>
          <w:iCs/>
          <w:sz w:val="24"/>
          <w:szCs w:val="24"/>
        </w:rPr>
        <w:t>)</w:t>
      </w:r>
    </w:p>
    <w:p w14:paraId="4112855F" w14:textId="77777777" w:rsidR="006D1B44" w:rsidRDefault="006D1B44">
      <w:pPr>
        <w:rPr>
          <w:b/>
        </w:rPr>
      </w:pPr>
    </w:p>
    <w:p w14:paraId="7E9362C7" w14:textId="77777777" w:rsidR="00157A0F" w:rsidRPr="001651F0" w:rsidRDefault="00B41207">
      <w:pPr>
        <w:rPr>
          <w:b/>
        </w:rPr>
      </w:pPr>
      <w:r w:rsidRPr="00B41207">
        <w:rPr>
          <w:b/>
        </w:rPr>
        <w:t xml:space="preserve">Course </w:t>
      </w:r>
      <w:r>
        <w:rPr>
          <w:b/>
        </w:rPr>
        <w:t>Site:</w:t>
      </w:r>
    </w:p>
    <w:p w14:paraId="77416141" w14:textId="3B019E5D" w:rsidR="00B41207" w:rsidRDefault="00166094" w:rsidP="00166094">
      <w:pPr>
        <w:pStyle w:val="Default"/>
        <w:rPr>
          <w:rFonts w:ascii="Times New Roman" w:hAnsi="Times New Roman" w:cs="Times New Roman"/>
        </w:rPr>
      </w:pPr>
      <w:r w:rsidRPr="001651F0">
        <w:rPr>
          <w:rFonts w:ascii="Times New Roman" w:hAnsi="Times New Roman" w:cs="Times New Roman"/>
          <w:b/>
        </w:rPr>
        <w:tab/>
      </w:r>
      <w:r w:rsidRPr="001651F0">
        <w:rPr>
          <w:rFonts w:ascii="Times New Roman" w:hAnsi="Times New Roman" w:cs="Times New Roman"/>
        </w:rPr>
        <w:t xml:space="preserve">PSY292 </w:t>
      </w:r>
      <w:r w:rsidR="009E6A58">
        <w:rPr>
          <w:rFonts w:ascii="Times New Roman" w:hAnsi="Times New Roman" w:cs="Times New Roman"/>
        </w:rPr>
        <w:t xml:space="preserve">content </w:t>
      </w:r>
      <w:r w:rsidRPr="001651F0">
        <w:rPr>
          <w:rFonts w:ascii="Times New Roman" w:hAnsi="Times New Roman" w:cs="Times New Roman"/>
        </w:rPr>
        <w:t xml:space="preserve">will be delivered through </w:t>
      </w:r>
      <w:r w:rsidR="007D35B7">
        <w:rPr>
          <w:rFonts w:ascii="Times New Roman" w:hAnsi="Times New Roman" w:cs="Times New Roman"/>
        </w:rPr>
        <w:t>seminar presentation</w:t>
      </w:r>
      <w:r w:rsidR="003237C4">
        <w:rPr>
          <w:rFonts w:ascii="Times New Roman" w:hAnsi="Times New Roman" w:cs="Times New Roman"/>
        </w:rPr>
        <w:t>s</w:t>
      </w:r>
      <w:r w:rsidR="007D35B7">
        <w:rPr>
          <w:rFonts w:ascii="Times New Roman" w:hAnsi="Times New Roman" w:cs="Times New Roman"/>
        </w:rPr>
        <w:t xml:space="preserve"> and through </w:t>
      </w:r>
      <w:r w:rsidRPr="001651F0">
        <w:rPr>
          <w:rFonts w:ascii="Times New Roman" w:hAnsi="Times New Roman" w:cs="Times New Roman"/>
        </w:rPr>
        <w:t>the MSU’s web-based content management provider</w:t>
      </w:r>
      <w:r w:rsidR="009E6A58">
        <w:rPr>
          <w:rFonts w:ascii="Times New Roman" w:hAnsi="Times New Roman" w:cs="Times New Roman"/>
        </w:rPr>
        <w:t xml:space="preserve"> D2L</w:t>
      </w:r>
      <w:r w:rsidRPr="001651F0">
        <w:rPr>
          <w:rFonts w:ascii="Times New Roman" w:hAnsi="Times New Roman" w:cs="Times New Roman"/>
        </w:rPr>
        <w:t>. Desire2Learn, or D2L</w:t>
      </w:r>
      <w:r w:rsidR="005D3EA8">
        <w:rPr>
          <w:rFonts w:ascii="Times New Roman" w:hAnsi="Times New Roman" w:cs="Times New Roman"/>
        </w:rPr>
        <w:t>,</w:t>
      </w:r>
      <w:r w:rsidR="009E6A58">
        <w:rPr>
          <w:rFonts w:ascii="Times New Roman" w:hAnsi="Times New Roman" w:cs="Times New Roman"/>
        </w:rPr>
        <w:t xml:space="preserve"> is </w:t>
      </w:r>
      <w:r w:rsidRPr="001651F0">
        <w:rPr>
          <w:rFonts w:ascii="Times New Roman" w:hAnsi="Times New Roman" w:cs="Times New Roman"/>
        </w:rPr>
        <w:t xml:space="preserve">an integrated learning platform designed to create a single place online for instructors and students to interact, either for a completely online course or as a supplement to a face-to-face course. Access D2L at </w:t>
      </w:r>
      <w:hyperlink r:id="rId13" w:history="1">
        <w:r w:rsidRPr="001651F0">
          <w:rPr>
            <w:rStyle w:val="Hyperlink"/>
            <w:rFonts w:ascii="Times New Roman" w:hAnsi="Times New Roman" w:cs="Times New Roman"/>
          </w:rPr>
          <w:t>https://D2L.MSU.edu</w:t>
        </w:r>
      </w:hyperlink>
      <w:r w:rsidRPr="001651F0">
        <w:rPr>
          <w:rFonts w:ascii="Times New Roman" w:hAnsi="Times New Roman" w:cs="Times New Roman"/>
        </w:rPr>
        <w:t>.</w:t>
      </w:r>
      <w:r w:rsidR="00B41207" w:rsidRPr="001651F0">
        <w:rPr>
          <w:rFonts w:ascii="Times New Roman" w:hAnsi="Times New Roman" w:cs="Times New Roman"/>
        </w:rPr>
        <w:t xml:space="preserve"> For</w:t>
      </w:r>
      <w:r w:rsidR="001651F0" w:rsidRPr="001651F0">
        <w:rPr>
          <w:rFonts w:ascii="Times New Roman" w:hAnsi="Times New Roman" w:cs="Times New Roman"/>
        </w:rPr>
        <w:t xml:space="preserve"> D2L</w:t>
      </w:r>
      <w:r w:rsidR="00B41207" w:rsidRPr="001651F0">
        <w:rPr>
          <w:rFonts w:ascii="Times New Roman" w:hAnsi="Times New Roman" w:cs="Times New Roman"/>
        </w:rPr>
        <w:t xml:space="preserve"> technical assistance </w:t>
      </w:r>
      <w:r w:rsidRPr="001651F0">
        <w:rPr>
          <w:rFonts w:ascii="Times New Roman" w:hAnsi="Times New Roman" w:cs="Times New Roman"/>
        </w:rPr>
        <w:t>call the MSU helpline at (844) 678-6200 or (517) 432-6200</w:t>
      </w:r>
      <w:r w:rsidR="001651F0" w:rsidRPr="001651F0">
        <w:rPr>
          <w:rFonts w:ascii="Times New Roman" w:hAnsi="Times New Roman" w:cs="Times New Roman"/>
        </w:rPr>
        <w:t>.  Help is available 24 hours a day, 7 days a week.</w:t>
      </w:r>
    </w:p>
    <w:p w14:paraId="223CE949" w14:textId="77777777" w:rsidR="009E6A58" w:rsidRDefault="009E6A58" w:rsidP="00166094">
      <w:pPr>
        <w:pStyle w:val="Default"/>
        <w:rPr>
          <w:rFonts w:ascii="Times New Roman" w:hAnsi="Times New Roman" w:cs="Times New Roman"/>
          <w:b/>
        </w:rPr>
      </w:pPr>
    </w:p>
    <w:p w14:paraId="15CE53F0" w14:textId="77777777" w:rsidR="00BA3FA8" w:rsidRDefault="00BA3FA8" w:rsidP="00166094">
      <w:pPr>
        <w:pStyle w:val="Default"/>
        <w:rPr>
          <w:rFonts w:ascii="Times New Roman" w:hAnsi="Times New Roman" w:cs="Times New Roman"/>
          <w:b/>
        </w:rPr>
      </w:pPr>
      <w:r>
        <w:rPr>
          <w:rFonts w:ascii="Times New Roman" w:hAnsi="Times New Roman" w:cs="Times New Roman"/>
          <w:b/>
        </w:rPr>
        <w:t xml:space="preserve">Course </w:t>
      </w:r>
      <w:r w:rsidR="00EE7817">
        <w:rPr>
          <w:rFonts w:ascii="Times New Roman" w:hAnsi="Times New Roman" w:cs="Times New Roman"/>
          <w:b/>
        </w:rPr>
        <w:t xml:space="preserve">Technology </w:t>
      </w:r>
      <w:r>
        <w:rPr>
          <w:rFonts w:ascii="Times New Roman" w:hAnsi="Times New Roman" w:cs="Times New Roman"/>
          <w:b/>
        </w:rPr>
        <w:t>Requirements:</w:t>
      </w:r>
    </w:p>
    <w:p w14:paraId="2776DD6E" w14:textId="77777777" w:rsidR="00586E61" w:rsidRDefault="00330E51" w:rsidP="007C03F9">
      <w:pPr>
        <w:pStyle w:val="Default"/>
        <w:rPr>
          <w:rFonts w:ascii="Times New Roman" w:hAnsi="Times New Roman" w:cs="Times New Roman"/>
        </w:rPr>
      </w:pPr>
      <w:r>
        <w:rPr>
          <w:rFonts w:ascii="Times New Roman" w:hAnsi="Times New Roman" w:cs="Times New Roman"/>
        </w:rPr>
        <w:t>I</w:t>
      </w:r>
      <w:r w:rsidR="00BA3FA8">
        <w:rPr>
          <w:rFonts w:ascii="Times New Roman" w:hAnsi="Times New Roman" w:cs="Times New Roman"/>
        </w:rPr>
        <w:t>nternet access is necessary to view multi-media content, for uploading assignments, downloading course content etc.</w:t>
      </w:r>
      <w:r w:rsidR="007C03F9">
        <w:rPr>
          <w:rFonts w:ascii="Times New Roman" w:hAnsi="Times New Roman" w:cs="Times New Roman"/>
        </w:rPr>
        <w:t xml:space="preserve"> If you miss discussion board posts, online content assignments, assignment submission deadlines etc. because of internet connectivity problems</w:t>
      </w:r>
      <w:r w:rsidR="009E6A58">
        <w:rPr>
          <w:rFonts w:ascii="Times New Roman" w:hAnsi="Times New Roman" w:cs="Times New Roman"/>
        </w:rPr>
        <w:t>,</w:t>
      </w:r>
      <w:r w:rsidR="007C03F9">
        <w:rPr>
          <w:rFonts w:ascii="Times New Roman" w:hAnsi="Times New Roman" w:cs="Times New Roman"/>
        </w:rPr>
        <w:t xml:space="preserve"> </w:t>
      </w:r>
      <w:r w:rsidR="009E6A58">
        <w:rPr>
          <w:rFonts w:ascii="Times New Roman" w:hAnsi="Times New Roman" w:cs="Times New Roman"/>
        </w:rPr>
        <w:t>t</w:t>
      </w:r>
      <w:r>
        <w:rPr>
          <w:rFonts w:ascii="Times New Roman" w:hAnsi="Times New Roman" w:cs="Times New Roman"/>
        </w:rPr>
        <w:t xml:space="preserve">here will be no </w:t>
      </w:r>
      <w:r w:rsidR="007C03F9">
        <w:rPr>
          <w:rFonts w:ascii="Times New Roman" w:hAnsi="Times New Roman" w:cs="Times New Roman"/>
        </w:rPr>
        <w:t>extensions and late work</w:t>
      </w:r>
      <w:r>
        <w:rPr>
          <w:rFonts w:ascii="Times New Roman" w:hAnsi="Times New Roman" w:cs="Times New Roman"/>
        </w:rPr>
        <w:t xml:space="preserve"> will not be accepted.</w:t>
      </w:r>
      <w:r w:rsidR="007C03F9">
        <w:rPr>
          <w:rFonts w:ascii="Times New Roman" w:hAnsi="Times New Roman" w:cs="Times New Roman"/>
        </w:rPr>
        <w:t xml:space="preserve"> </w:t>
      </w:r>
    </w:p>
    <w:p w14:paraId="16198421" w14:textId="77777777" w:rsidR="00FE3D6E" w:rsidRDefault="00FE3D6E" w:rsidP="007C03F9">
      <w:pPr>
        <w:pStyle w:val="Default"/>
        <w:rPr>
          <w:rFonts w:ascii="Times New Roman" w:hAnsi="Times New Roman" w:cs="Times New Roman"/>
        </w:rPr>
      </w:pPr>
    </w:p>
    <w:p w14:paraId="6BEE9E2F" w14:textId="77777777" w:rsidR="00FE3D6E" w:rsidRDefault="00FE3D6E" w:rsidP="007C03F9">
      <w:pPr>
        <w:pStyle w:val="Default"/>
        <w:rPr>
          <w:rFonts w:ascii="Times New Roman" w:hAnsi="Times New Roman" w:cs="Times New Roman"/>
        </w:rPr>
      </w:pPr>
      <w:r>
        <w:rPr>
          <w:rFonts w:ascii="Times New Roman" w:hAnsi="Times New Roman" w:cs="Times New Roman"/>
          <w:b/>
        </w:rPr>
        <w:t>Course Structure</w:t>
      </w:r>
      <w:r w:rsidR="005729E6">
        <w:rPr>
          <w:rFonts w:ascii="Times New Roman" w:hAnsi="Times New Roman" w:cs="Times New Roman"/>
          <w:b/>
        </w:rPr>
        <w:t>:</w:t>
      </w:r>
    </w:p>
    <w:p w14:paraId="3C3753C1" w14:textId="77777777" w:rsidR="00307E73" w:rsidRDefault="00186350" w:rsidP="00307E73">
      <w:pPr>
        <w:pStyle w:val="Default"/>
        <w:numPr>
          <w:ilvl w:val="0"/>
          <w:numId w:val="26"/>
        </w:numPr>
        <w:rPr>
          <w:rFonts w:ascii="Times New Roman" w:hAnsi="Times New Roman" w:cs="Times New Roman"/>
        </w:rPr>
      </w:pPr>
      <w:r>
        <w:rPr>
          <w:rFonts w:ascii="Times New Roman" w:hAnsi="Times New Roman" w:cs="Times New Roman"/>
        </w:rPr>
        <w:t>P</w:t>
      </w:r>
      <w:r w:rsidR="00613016">
        <w:rPr>
          <w:rFonts w:ascii="Times New Roman" w:hAnsi="Times New Roman" w:cs="Times New Roman"/>
        </w:rPr>
        <w:t>SY</w:t>
      </w:r>
      <w:r>
        <w:rPr>
          <w:rFonts w:ascii="Times New Roman" w:hAnsi="Times New Roman" w:cs="Times New Roman"/>
        </w:rPr>
        <w:t xml:space="preserve">292 will be delivered through hybrid, </w:t>
      </w:r>
      <w:r w:rsidR="007D35B7">
        <w:rPr>
          <w:rFonts w:ascii="Times New Roman" w:hAnsi="Times New Roman" w:cs="Times New Roman"/>
        </w:rPr>
        <w:t xml:space="preserve">in-person, </w:t>
      </w:r>
      <w:r>
        <w:rPr>
          <w:rFonts w:ascii="Times New Roman" w:hAnsi="Times New Roman" w:cs="Times New Roman"/>
        </w:rPr>
        <w:t>synchronous, and asynchronous modalities.</w:t>
      </w:r>
      <w:r w:rsidR="007C46CB">
        <w:rPr>
          <w:rFonts w:ascii="Times New Roman" w:hAnsi="Times New Roman" w:cs="Times New Roman"/>
        </w:rPr>
        <w:t xml:space="preserve"> As MSU’s </w:t>
      </w:r>
      <w:r w:rsidR="007D35B7">
        <w:rPr>
          <w:rFonts w:ascii="Times New Roman" w:hAnsi="Times New Roman" w:cs="Times New Roman"/>
        </w:rPr>
        <w:t xml:space="preserve">ongoing </w:t>
      </w:r>
      <w:r w:rsidR="007C46CB">
        <w:rPr>
          <w:rFonts w:ascii="Times New Roman" w:hAnsi="Times New Roman" w:cs="Times New Roman"/>
        </w:rPr>
        <w:t xml:space="preserve">Covid19 policies and procedures permit, </w:t>
      </w:r>
      <w:r w:rsidR="007D35B7">
        <w:rPr>
          <w:rFonts w:ascii="Times New Roman" w:hAnsi="Times New Roman" w:cs="Times New Roman"/>
        </w:rPr>
        <w:t>we</w:t>
      </w:r>
      <w:r w:rsidR="007C46CB">
        <w:rPr>
          <w:rFonts w:ascii="Times New Roman" w:hAnsi="Times New Roman" w:cs="Times New Roman"/>
        </w:rPr>
        <w:t xml:space="preserve"> will be available for on-to-one </w:t>
      </w:r>
      <w:r w:rsidR="00330E51">
        <w:rPr>
          <w:rFonts w:ascii="Times New Roman" w:hAnsi="Times New Roman" w:cs="Times New Roman"/>
        </w:rPr>
        <w:t xml:space="preserve">and small group (&lt; 5 students) </w:t>
      </w:r>
      <w:r w:rsidR="007C46CB">
        <w:rPr>
          <w:rFonts w:ascii="Times New Roman" w:hAnsi="Times New Roman" w:cs="Times New Roman"/>
        </w:rPr>
        <w:t>discussions</w:t>
      </w:r>
      <w:r w:rsidR="00330E51">
        <w:rPr>
          <w:rFonts w:ascii="Times New Roman" w:hAnsi="Times New Roman" w:cs="Times New Roman"/>
        </w:rPr>
        <w:t>.</w:t>
      </w:r>
      <w:r w:rsidR="005F74BE">
        <w:rPr>
          <w:rFonts w:ascii="Times New Roman" w:hAnsi="Times New Roman" w:cs="Times New Roman"/>
        </w:rPr>
        <w:t xml:space="preserve"> </w:t>
      </w:r>
      <w:r w:rsidR="00330E51">
        <w:rPr>
          <w:rFonts w:ascii="Times New Roman" w:hAnsi="Times New Roman" w:cs="Times New Roman"/>
        </w:rPr>
        <w:t xml:space="preserve">Interaction, instruction, and </w:t>
      </w:r>
      <w:r w:rsidR="005F74BE">
        <w:rPr>
          <w:rFonts w:ascii="Times New Roman" w:hAnsi="Times New Roman" w:cs="Times New Roman"/>
        </w:rPr>
        <w:t xml:space="preserve">content </w:t>
      </w:r>
      <w:r w:rsidR="00330E51">
        <w:rPr>
          <w:rFonts w:ascii="Times New Roman" w:hAnsi="Times New Roman" w:cs="Times New Roman"/>
        </w:rPr>
        <w:t xml:space="preserve">delivery </w:t>
      </w:r>
      <w:r w:rsidR="005F74BE">
        <w:rPr>
          <w:rFonts w:ascii="Times New Roman" w:hAnsi="Times New Roman" w:cs="Times New Roman"/>
        </w:rPr>
        <w:t xml:space="preserve">will be </w:t>
      </w:r>
      <w:r w:rsidR="007D35B7">
        <w:rPr>
          <w:rFonts w:ascii="Times New Roman" w:hAnsi="Times New Roman" w:cs="Times New Roman"/>
        </w:rPr>
        <w:t xml:space="preserve">through conventional seminars, </w:t>
      </w:r>
      <w:r w:rsidR="005F74BE">
        <w:rPr>
          <w:rFonts w:ascii="Times New Roman" w:hAnsi="Times New Roman" w:cs="Times New Roman"/>
        </w:rPr>
        <w:t xml:space="preserve">synchronous </w:t>
      </w:r>
      <w:r w:rsidR="007D35B7">
        <w:rPr>
          <w:rFonts w:ascii="Times New Roman" w:hAnsi="Times New Roman" w:cs="Times New Roman"/>
        </w:rPr>
        <w:t xml:space="preserve">seminars </w:t>
      </w:r>
      <w:r w:rsidR="002111BF">
        <w:rPr>
          <w:rFonts w:ascii="Times New Roman" w:hAnsi="Times New Roman" w:cs="Times New Roman"/>
        </w:rPr>
        <w:t>(via zoom)</w:t>
      </w:r>
      <w:r w:rsidR="007D35B7">
        <w:rPr>
          <w:rFonts w:ascii="Times New Roman" w:hAnsi="Times New Roman" w:cs="Times New Roman"/>
        </w:rPr>
        <w:t>,</w:t>
      </w:r>
      <w:r w:rsidR="002111BF">
        <w:rPr>
          <w:rFonts w:ascii="Times New Roman" w:hAnsi="Times New Roman" w:cs="Times New Roman"/>
        </w:rPr>
        <w:t xml:space="preserve"> </w:t>
      </w:r>
      <w:r w:rsidR="005F74BE">
        <w:rPr>
          <w:rFonts w:ascii="Times New Roman" w:hAnsi="Times New Roman" w:cs="Times New Roman"/>
        </w:rPr>
        <w:t>and asynchronous</w:t>
      </w:r>
      <w:r w:rsidR="002111BF">
        <w:rPr>
          <w:rFonts w:ascii="Times New Roman" w:hAnsi="Times New Roman" w:cs="Times New Roman"/>
        </w:rPr>
        <w:t xml:space="preserve"> </w:t>
      </w:r>
      <w:r w:rsidR="007D35B7">
        <w:rPr>
          <w:rFonts w:ascii="Times New Roman" w:hAnsi="Times New Roman" w:cs="Times New Roman"/>
        </w:rPr>
        <w:t xml:space="preserve">content available </w:t>
      </w:r>
      <w:r w:rsidR="002111BF">
        <w:rPr>
          <w:rFonts w:ascii="Times New Roman" w:hAnsi="Times New Roman" w:cs="Times New Roman"/>
        </w:rPr>
        <w:t>via MSU’s D2L content management platform</w:t>
      </w:r>
      <w:r w:rsidR="005F74BE">
        <w:rPr>
          <w:rFonts w:ascii="Times New Roman" w:hAnsi="Times New Roman" w:cs="Times New Roman"/>
        </w:rPr>
        <w:t>:</w:t>
      </w:r>
      <w:r w:rsidR="00307E73">
        <w:rPr>
          <w:rFonts w:ascii="Times New Roman" w:hAnsi="Times New Roman" w:cs="Times New Roman"/>
        </w:rPr>
        <w:t xml:space="preserve"> </w:t>
      </w:r>
    </w:p>
    <w:p w14:paraId="3194F57F" w14:textId="77777777" w:rsidR="00307E73" w:rsidRPr="00307E73" w:rsidRDefault="00307E73" w:rsidP="00307E73">
      <w:pPr>
        <w:pStyle w:val="Default"/>
        <w:numPr>
          <w:ilvl w:val="1"/>
          <w:numId w:val="26"/>
        </w:numPr>
        <w:rPr>
          <w:rFonts w:ascii="Times New Roman" w:hAnsi="Times New Roman" w:cs="Times New Roman"/>
        </w:rPr>
      </w:pPr>
      <w:r w:rsidRPr="003D5E45">
        <w:rPr>
          <w:rFonts w:ascii="Times New Roman" w:hAnsi="Times New Roman" w:cs="Times New Roman"/>
        </w:rPr>
        <w:t xml:space="preserve">Synchronous </w:t>
      </w:r>
      <w:r w:rsidR="00330E51" w:rsidRPr="003D5E45">
        <w:rPr>
          <w:rFonts w:ascii="Times New Roman" w:hAnsi="Times New Roman" w:cs="Times New Roman"/>
        </w:rPr>
        <w:t xml:space="preserve">online </w:t>
      </w:r>
      <w:r w:rsidRPr="003D5E45">
        <w:rPr>
          <w:rFonts w:ascii="Times New Roman" w:hAnsi="Times New Roman" w:cs="Times New Roman"/>
        </w:rPr>
        <w:t xml:space="preserve">teaching is where the instructor is present at the same time as the students. Synchronous online learning is delivered via online learning, through the use of video conferencing and live chat, instant messaging etc. </w:t>
      </w:r>
      <w:r w:rsidRPr="003D5E45">
        <w:rPr>
          <w:rFonts w:ascii="Times New Roman" w:hAnsi="Times New Roman" w:cs="Times New Roman"/>
          <w:b/>
          <w:u w:val="single"/>
        </w:rPr>
        <w:t>PSY292 will meet synchronously via zoom on Mondays and Wednesdays at 3:00pm</w:t>
      </w:r>
      <w:r w:rsidRPr="003D5E45">
        <w:rPr>
          <w:rFonts w:ascii="Times New Roman" w:hAnsi="Times New Roman" w:cs="Times New Roman"/>
        </w:rPr>
        <w:t>. As with face-to-face environment, students and instructors in a synchronous online environment can ask questions in real time. Everyone needs to be online together, if you miss a class you will miss the real time interactions between us. Our s</w:t>
      </w:r>
      <w:r w:rsidRPr="00307E73">
        <w:rPr>
          <w:rFonts w:ascii="Times New Roman" w:hAnsi="Times New Roman" w:cs="Times New Roman"/>
        </w:rPr>
        <w:t xml:space="preserve">ynchronous learning may feature live online lessons, group chats, </w:t>
      </w:r>
      <w:r w:rsidR="003D5E45">
        <w:rPr>
          <w:rFonts w:ascii="Times New Roman" w:hAnsi="Times New Roman" w:cs="Times New Roman"/>
        </w:rPr>
        <w:t>small group discussions, guest lecturer presentations etc.</w:t>
      </w:r>
      <w:r w:rsidRPr="00307E73">
        <w:rPr>
          <w:rFonts w:ascii="Times New Roman" w:hAnsi="Times New Roman" w:cs="Times New Roman"/>
        </w:rPr>
        <w:t xml:space="preserve"> </w:t>
      </w:r>
    </w:p>
    <w:p w14:paraId="3A9ACF92" w14:textId="77777777" w:rsidR="00307E73" w:rsidRDefault="00307E73" w:rsidP="00307E73">
      <w:pPr>
        <w:pStyle w:val="ListParagraph"/>
        <w:numPr>
          <w:ilvl w:val="1"/>
          <w:numId w:val="26"/>
        </w:numPr>
        <w:rPr>
          <w:sz w:val="24"/>
          <w:szCs w:val="24"/>
        </w:rPr>
      </w:pPr>
      <w:r w:rsidRPr="00307E73">
        <w:rPr>
          <w:sz w:val="24"/>
          <w:szCs w:val="24"/>
        </w:rPr>
        <w:t xml:space="preserve">Asynchronous online teaching is where teaching materials are posted online, and learners </w:t>
      </w:r>
      <w:r>
        <w:rPr>
          <w:sz w:val="24"/>
          <w:szCs w:val="24"/>
        </w:rPr>
        <w:t>read and master these materials</w:t>
      </w:r>
      <w:r w:rsidRPr="00307E73">
        <w:rPr>
          <w:sz w:val="24"/>
          <w:szCs w:val="24"/>
        </w:rPr>
        <w:t xml:space="preserve"> in their own time, communicating with each other and the </w:t>
      </w:r>
      <w:r w:rsidR="003F00A7">
        <w:rPr>
          <w:sz w:val="24"/>
          <w:szCs w:val="24"/>
        </w:rPr>
        <w:t>instructors</w:t>
      </w:r>
      <w:r w:rsidRPr="00307E73">
        <w:rPr>
          <w:sz w:val="24"/>
          <w:szCs w:val="24"/>
        </w:rPr>
        <w:t xml:space="preserve"> via discussion boards or forums, </w:t>
      </w:r>
      <w:r>
        <w:rPr>
          <w:sz w:val="24"/>
          <w:szCs w:val="24"/>
        </w:rPr>
        <w:t xml:space="preserve">and </w:t>
      </w:r>
      <w:r w:rsidRPr="00307E73">
        <w:rPr>
          <w:sz w:val="24"/>
          <w:szCs w:val="24"/>
        </w:rPr>
        <w:t xml:space="preserve">email. </w:t>
      </w:r>
      <w:r>
        <w:rPr>
          <w:sz w:val="24"/>
          <w:szCs w:val="24"/>
        </w:rPr>
        <w:t>A</w:t>
      </w:r>
      <w:r w:rsidRPr="00307E73">
        <w:rPr>
          <w:sz w:val="24"/>
          <w:szCs w:val="24"/>
        </w:rPr>
        <w:t xml:space="preserve">synchronous </w:t>
      </w:r>
      <w:r>
        <w:rPr>
          <w:sz w:val="24"/>
          <w:szCs w:val="24"/>
        </w:rPr>
        <w:t xml:space="preserve">materials for PSY292 </w:t>
      </w:r>
      <w:r w:rsidRPr="00307E73">
        <w:rPr>
          <w:sz w:val="24"/>
          <w:szCs w:val="24"/>
        </w:rPr>
        <w:t xml:space="preserve">will include a variety of media, including (but not limited to) </w:t>
      </w:r>
      <w:r>
        <w:rPr>
          <w:sz w:val="24"/>
          <w:szCs w:val="24"/>
        </w:rPr>
        <w:t xml:space="preserve">written text (articles, book chapters etc.), </w:t>
      </w:r>
      <w:r w:rsidRPr="00307E73">
        <w:rPr>
          <w:sz w:val="24"/>
          <w:szCs w:val="24"/>
        </w:rPr>
        <w:t xml:space="preserve">audio and video clips. </w:t>
      </w:r>
      <w:r>
        <w:rPr>
          <w:sz w:val="24"/>
          <w:szCs w:val="24"/>
        </w:rPr>
        <w:t>A</w:t>
      </w:r>
      <w:r w:rsidRPr="00307E73">
        <w:rPr>
          <w:sz w:val="24"/>
          <w:szCs w:val="24"/>
        </w:rPr>
        <w:t>synchronous</w:t>
      </w:r>
      <w:r>
        <w:rPr>
          <w:sz w:val="24"/>
          <w:szCs w:val="24"/>
        </w:rPr>
        <w:t>ly,</w:t>
      </w:r>
      <w:r w:rsidRPr="00307E73">
        <w:rPr>
          <w:sz w:val="24"/>
          <w:szCs w:val="24"/>
        </w:rPr>
        <w:t xml:space="preserve"> </w:t>
      </w:r>
      <w:r>
        <w:rPr>
          <w:sz w:val="24"/>
          <w:szCs w:val="24"/>
        </w:rPr>
        <w:t xml:space="preserve">you </w:t>
      </w:r>
      <w:r w:rsidRPr="00307E73">
        <w:rPr>
          <w:sz w:val="24"/>
          <w:szCs w:val="24"/>
        </w:rPr>
        <w:t xml:space="preserve">can work at </w:t>
      </w:r>
      <w:r>
        <w:rPr>
          <w:sz w:val="24"/>
          <w:szCs w:val="24"/>
        </w:rPr>
        <w:t>your</w:t>
      </w:r>
      <w:r w:rsidRPr="00307E73">
        <w:rPr>
          <w:sz w:val="24"/>
          <w:szCs w:val="24"/>
        </w:rPr>
        <w:t xml:space="preserve"> own pace and at times of day which are convenient for </w:t>
      </w:r>
      <w:r>
        <w:rPr>
          <w:sz w:val="24"/>
          <w:szCs w:val="24"/>
        </w:rPr>
        <w:t>you</w:t>
      </w:r>
      <w:r w:rsidRPr="00307E73">
        <w:rPr>
          <w:sz w:val="24"/>
          <w:szCs w:val="24"/>
        </w:rPr>
        <w:t xml:space="preserve">. There </w:t>
      </w:r>
      <w:r>
        <w:rPr>
          <w:sz w:val="24"/>
          <w:szCs w:val="24"/>
        </w:rPr>
        <w:t xml:space="preserve">will </w:t>
      </w:r>
      <w:r w:rsidRPr="00307E73">
        <w:rPr>
          <w:sz w:val="24"/>
          <w:szCs w:val="24"/>
        </w:rPr>
        <w:t>be deadlines for work to be submitted</w:t>
      </w:r>
      <w:r>
        <w:rPr>
          <w:sz w:val="24"/>
          <w:szCs w:val="24"/>
        </w:rPr>
        <w:t>.</w:t>
      </w:r>
    </w:p>
    <w:p w14:paraId="6019E3FC" w14:textId="77777777" w:rsidR="00307E73" w:rsidRPr="00A54105" w:rsidRDefault="00307E73" w:rsidP="00307E73">
      <w:pPr>
        <w:pStyle w:val="NormalWeb"/>
        <w:numPr>
          <w:ilvl w:val="0"/>
          <w:numId w:val="26"/>
        </w:numPr>
        <w:rPr>
          <w:rFonts w:eastAsia="Times New Roman"/>
        </w:rPr>
      </w:pPr>
      <w:r>
        <w:t xml:space="preserve">PSY292’s </w:t>
      </w:r>
      <w:r w:rsidRPr="00307E73">
        <w:t xml:space="preserve">‘blended’ approach </w:t>
      </w:r>
      <w:r>
        <w:t xml:space="preserve">is designed to </w:t>
      </w:r>
      <w:r w:rsidRPr="00307E73">
        <w:t xml:space="preserve">bring together the advantages of </w:t>
      </w:r>
      <w:r w:rsidR="007D35B7">
        <w:t xml:space="preserve">in-person seminars, and </w:t>
      </w:r>
      <w:r w:rsidRPr="00307E73">
        <w:t xml:space="preserve">synchronous and asynchronous </w:t>
      </w:r>
      <w:r w:rsidR="003D5E45">
        <w:t>online content delivery.</w:t>
      </w:r>
      <w:r w:rsidR="00B279E8">
        <w:t xml:space="preserve"> </w:t>
      </w:r>
      <w:r w:rsidR="00B279E8" w:rsidRPr="00B279E8">
        <w:rPr>
          <w:rFonts w:eastAsia="Times New Roman"/>
        </w:rPr>
        <w:t>Collaboration between students, and between students</w:t>
      </w:r>
      <w:r w:rsidR="00B279E8">
        <w:rPr>
          <w:rFonts w:eastAsia="Times New Roman"/>
        </w:rPr>
        <w:t>, the Teaching Assistant, and the professor</w:t>
      </w:r>
      <w:r w:rsidR="007D35B7">
        <w:rPr>
          <w:rFonts w:eastAsia="Times New Roman"/>
        </w:rPr>
        <w:t>s</w:t>
      </w:r>
      <w:r w:rsidR="00B279E8">
        <w:rPr>
          <w:rFonts w:eastAsia="Times New Roman"/>
        </w:rPr>
        <w:t xml:space="preserve"> </w:t>
      </w:r>
      <w:r w:rsidR="00B279E8" w:rsidRPr="00B279E8">
        <w:rPr>
          <w:rFonts w:eastAsia="Times New Roman"/>
        </w:rPr>
        <w:t xml:space="preserve">is </w:t>
      </w:r>
      <w:r w:rsidR="00B279E8">
        <w:rPr>
          <w:rFonts w:eastAsia="Times New Roman"/>
        </w:rPr>
        <w:t xml:space="preserve">critical to the success of </w:t>
      </w:r>
      <w:r w:rsidR="007D35B7">
        <w:rPr>
          <w:rFonts w:eastAsia="Times New Roman"/>
        </w:rPr>
        <w:t>in-person seminars,</w:t>
      </w:r>
      <w:r w:rsidR="00B279E8" w:rsidRPr="00B279E8">
        <w:rPr>
          <w:rFonts w:eastAsia="Times New Roman"/>
        </w:rPr>
        <w:t xml:space="preserve"> synchronous and asynchronous </w:t>
      </w:r>
      <w:r w:rsidR="00B279E8">
        <w:rPr>
          <w:rFonts w:eastAsia="Times New Roman"/>
        </w:rPr>
        <w:t xml:space="preserve">content delivery ... </w:t>
      </w:r>
      <w:r w:rsidR="00B279E8" w:rsidRPr="00B279E8">
        <w:rPr>
          <w:rFonts w:eastAsia="Times New Roman"/>
        </w:rPr>
        <w:t xml:space="preserve">to create a sense of connection between all participants and to build a sense of community and shared purpose. </w:t>
      </w:r>
      <w:r w:rsidR="00B279E8" w:rsidRPr="00B279E8">
        <w:t xml:space="preserve">Collaboration in a synchronous environment can be achieved in much the same way as in a face-to face-classroom, with discussions and group tasks. In the asynchronous environment, collaboration can be trickier but is still very important in reducing the sense of isolation learners may feel when working online. Discussions and group tasks can work just as well asynchronously as synchronously. </w:t>
      </w:r>
      <w:r w:rsidR="003F00A7">
        <w:t>B</w:t>
      </w:r>
      <w:r w:rsidR="00B279E8" w:rsidRPr="00B279E8">
        <w:t xml:space="preserve">ecause of the lack of time constraints, </w:t>
      </w:r>
      <w:r w:rsidR="002111BF">
        <w:t>you</w:t>
      </w:r>
      <w:r w:rsidR="00B279E8" w:rsidRPr="00B279E8">
        <w:t xml:space="preserve"> can spend time composing a quality response when contributing to an asynchronous online discussion.</w:t>
      </w:r>
    </w:p>
    <w:p w14:paraId="5C4C337B" w14:textId="77777777" w:rsidR="00A54105" w:rsidRPr="008526B0" w:rsidRDefault="00A54105" w:rsidP="008526B0">
      <w:pPr>
        <w:pStyle w:val="ListParagraph"/>
        <w:numPr>
          <w:ilvl w:val="0"/>
          <w:numId w:val="26"/>
        </w:numPr>
        <w:rPr>
          <w:sz w:val="24"/>
          <w:szCs w:val="24"/>
        </w:rPr>
      </w:pPr>
      <w:r w:rsidRPr="00BF5D24">
        <w:rPr>
          <w:b/>
          <w:sz w:val="24"/>
          <w:szCs w:val="24"/>
        </w:rPr>
        <w:t>Synchronous communication will be through zoom.</w:t>
      </w:r>
      <w:r w:rsidR="00180067" w:rsidRPr="00180067">
        <w:rPr>
          <w:sz w:val="24"/>
          <w:szCs w:val="24"/>
        </w:rPr>
        <w:t xml:space="preserve"> </w:t>
      </w:r>
      <w:r w:rsidR="008526B0" w:rsidRPr="00D15985">
        <w:rPr>
          <w:rStyle w:val="hgkelc"/>
          <w:b/>
          <w:sz w:val="24"/>
          <w:szCs w:val="24"/>
        </w:rPr>
        <w:t xml:space="preserve">Go </w:t>
      </w:r>
      <w:r w:rsidR="00180067" w:rsidRPr="00D15985">
        <w:rPr>
          <w:rStyle w:val="hgkelc"/>
          <w:b/>
          <w:sz w:val="24"/>
          <w:szCs w:val="24"/>
        </w:rPr>
        <w:t xml:space="preserve">to </w:t>
      </w:r>
      <w:hyperlink r:id="rId14" w:history="1">
        <w:r w:rsidR="00180067" w:rsidRPr="00D15985">
          <w:rPr>
            <w:rStyle w:val="Hyperlink"/>
            <w:b/>
            <w:sz w:val="24"/>
            <w:szCs w:val="24"/>
          </w:rPr>
          <w:t>https://</w:t>
        </w:r>
        <w:r w:rsidR="00180067" w:rsidRPr="00D15985">
          <w:rPr>
            <w:rStyle w:val="Hyperlink"/>
            <w:b/>
            <w:bCs/>
            <w:sz w:val="24"/>
            <w:szCs w:val="24"/>
          </w:rPr>
          <w:t>msu</w:t>
        </w:r>
        <w:r w:rsidR="00180067" w:rsidRPr="00D15985">
          <w:rPr>
            <w:rStyle w:val="Hyperlink"/>
            <w:b/>
            <w:sz w:val="24"/>
            <w:szCs w:val="24"/>
          </w:rPr>
          <w:t>.</w:t>
        </w:r>
        <w:r w:rsidR="00180067" w:rsidRPr="00D15985">
          <w:rPr>
            <w:rStyle w:val="Hyperlink"/>
            <w:b/>
            <w:bCs/>
            <w:sz w:val="24"/>
            <w:szCs w:val="24"/>
          </w:rPr>
          <w:t>zoom</w:t>
        </w:r>
        <w:r w:rsidR="00180067" w:rsidRPr="00D15985">
          <w:rPr>
            <w:rStyle w:val="Hyperlink"/>
            <w:b/>
            <w:sz w:val="24"/>
            <w:szCs w:val="24"/>
          </w:rPr>
          <w:t>.us</w:t>
        </w:r>
      </w:hyperlink>
      <w:r w:rsidR="00180067" w:rsidRPr="00D15985">
        <w:rPr>
          <w:rStyle w:val="hgkelc"/>
          <w:b/>
          <w:sz w:val="24"/>
          <w:szCs w:val="24"/>
        </w:rPr>
        <w:t xml:space="preserve"> to log </w:t>
      </w:r>
      <w:r w:rsidR="00180067" w:rsidRPr="00D15985">
        <w:rPr>
          <w:rStyle w:val="hgkelc"/>
          <w:b/>
          <w:bCs/>
          <w:sz w:val="24"/>
          <w:szCs w:val="24"/>
        </w:rPr>
        <w:t>in</w:t>
      </w:r>
      <w:r w:rsidR="00180067" w:rsidRPr="00D15985">
        <w:rPr>
          <w:rStyle w:val="hgkelc"/>
          <w:b/>
          <w:sz w:val="24"/>
          <w:szCs w:val="24"/>
        </w:rPr>
        <w:t xml:space="preserve"> </w:t>
      </w:r>
      <w:r w:rsidR="008526B0" w:rsidRPr="00D15985">
        <w:rPr>
          <w:rStyle w:val="hgkelc"/>
          <w:b/>
          <w:bCs/>
          <w:sz w:val="24"/>
          <w:szCs w:val="24"/>
        </w:rPr>
        <w:t>using</w:t>
      </w:r>
      <w:r w:rsidR="008526B0" w:rsidRPr="00D15985">
        <w:rPr>
          <w:rStyle w:val="hgkelc"/>
          <w:b/>
          <w:sz w:val="24"/>
          <w:szCs w:val="24"/>
        </w:rPr>
        <w:t xml:space="preserve"> your </w:t>
      </w:r>
      <w:r w:rsidR="008526B0" w:rsidRPr="00D15985">
        <w:rPr>
          <w:rStyle w:val="hgkelc"/>
          <w:b/>
          <w:bCs/>
          <w:sz w:val="24"/>
          <w:szCs w:val="24"/>
        </w:rPr>
        <w:t>MSU</w:t>
      </w:r>
      <w:r w:rsidR="008526B0" w:rsidRPr="00D15985">
        <w:rPr>
          <w:rStyle w:val="hgkelc"/>
          <w:b/>
          <w:sz w:val="24"/>
          <w:szCs w:val="24"/>
        </w:rPr>
        <w:t xml:space="preserve"> NetID/password</w:t>
      </w:r>
      <w:r w:rsidR="002274F2" w:rsidRPr="00D15985">
        <w:rPr>
          <w:rStyle w:val="hgkelc"/>
          <w:b/>
          <w:sz w:val="24"/>
          <w:szCs w:val="24"/>
        </w:rPr>
        <w:t xml:space="preserve"> to download zoom.</w:t>
      </w:r>
      <w:r w:rsidR="002274F2">
        <w:rPr>
          <w:rStyle w:val="hgkelc"/>
          <w:sz w:val="24"/>
          <w:szCs w:val="24"/>
        </w:rPr>
        <w:t xml:space="preserve"> </w:t>
      </w:r>
      <w:r w:rsidR="008526B0">
        <w:rPr>
          <w:rStyle w:val="hgkelc"/>
          <w:sz w:val="24"/>
          <w:szCs w:val="24"/>
        </w:rPr>
        <w:t xml:space="preserve">Click on </w:t>
      </w:r>
      <w:r w:rsidR="00BF5D24">
        <w:rPr>
          <w:rStyle w:val="hgkelc"/>
          <w:sz w:val="24"/>
          <w:szCs w:val="24"/>
        </w:rPr>
        <w:t>“</w:t>
      </w:r>
      <w:r w:rsidR="00180067" w:rsidRPr="00180067">
        <w:rPr>
          <w:rStyle w:val="hgkelc"/>
          <w:sz w:val="24"/>
          <w:szCs w:val="24"/>
        </w:rPr>
        <w:t xml:space="preserve">Getting Started </w:t>
      </w:r>
      <w:r w:rsidR="007D35B7" w:rsidRPr="00180067">
        <w:rPr>
          <w:rStyle w:val="hgkelc"/>
          <w:bCs/>
          <w:sz w:val="24"/>
          <w:szCs w:val="24"/>
        </w:rPr>
        <w:t>with</w:t>
      </w:r>
      <w:r w:rsidR="00180067" w:rsidRPr="00180067">
        <w:rPr>
          <w:rStyle w:val="hgkelc"/>
          <w:sz w:val="24"/>
          <w:szCs w:val="24"/>
        </w:rPr>
        <w:t xml:space="preserve"> Meeting</w:t>
      </w:r>
      <w:r w:rsidR="00BF5D24">
        <w:rPr>
          <w:rStyle w:val="hgkelc"/>
          <w:sz w:val="24"/>
          <w:szCs w:val="24"/>
        </w:rPr>
        <w:t>”</w:t>
      </w:r>
      <w:r w:rsidR="00180067" w:rsidRPr="00180067">
        <w:rPr>
          <w:rStyle w:val="hgkelc"/>
          <w:sz w:val="24"/>
          <w:szCs w:val="24"/>
        </w:rPr>
        <w:t xml:space="preserve"> </w:t>
      </w:r>
      <w:r w:rsidR="008526B0">
        <w:rPr>
          <w:rStyle w:val="hgkelc"/>
          <w:sz w:val="24"/>
          <w:szCs w:val="24"/>
        </w:rPr>
        <w:t xml:space="preserve">to learn more. </w:t>
      </w:r>
    </w:p>
    <w:p w14:paraId="725FD5F7" w14:textId="77777777" w:rsidR="005729E6" w:rsidRDefault="002111BF" w:rsidP="005729E6">
      <w:pPr>
        <w:pStyle w:val="Default"/>
        <w:numPr>
          <w:ilvl w:val="0"/>
          <w:numId w:val="26"/>
        </w:numPr>
        <w:rPr>
          <w:rFonts w:ascii="Times New Roman" w:hAnsi="Times New Roman" w:cs="Times New Roman"/>
        </w:rPr>
      </w:pPr>
      <w:r w:rsidRPr="00BF5D24">
        <w:rPr>
          <w:rFonts w:ascii="Times New Roman" w:hAnsi="Times New Roman" w:cs="Times New Roman"/>
          <w:b/>
        </w:rPr>
        <w:lastRenderedPageBreak/>
        <w:t>C</w:t>
      </w:r>
      <w:r w:rsidR="005729E6" w:rsidRPr="00BF5D24">
        <w:rPr>
          <w:rFonts w:ascii="Times New Roman" w:hAnsi="Times New Roman" w:cs="Times New Roman"/>
          <w:b/>
        </w:rPr>
        <w:t xml:space="preserve">ourse </w:t>
      </w:r>
      <w:r w:rsidRPr="00BF5D24">
        <w:rPr>
          <w:rFonts w:ascii="Times New Roman" w:hAnsi="Times New Roman" w:cs="Times New Roman"/>
          <w:b/>
        </w:rPr>
        <w:t xml:space="preserve">content </w:t>
      </w:r>
      <w:r w:rsidR="005729E6" w:rsidRPr="00BF5D24">
        <w:rPr>
          <w:rFonts w:ascii="Times New Roman" w:hAnsi="Times New Roman" w:cs="Times New Roman"/>
          <w:b/>
        </w:rPr>
        <w:t xml:space="preserve">will be delivered online through the D2L course management system. </w:t>
      </w:r>
      <w:r w:rsidR="008526B0" w:rsidRPr="00BF5D24">
        <w:rPr>
          <w:rFonts w:ascii="Times New Roman" w:hAnsi="Times New Roman" w:cs="Times New Roman"/>
          <w:b/>
        </w:rPr>
        <w:t xml:space="preserve">Go to </w:t>
      </w:r>
      <w:hyperlink r:id="rId15" w:history="1">
        <w:r w:rsidR="008526B0" w:rsidRPr="00BF5D24">
          <w:rPr>
            <w:rStyle w:val="Hyperlink"/>
            <w:rFonts w:ascii="Times New Roman" w:hAnsi="Times New Roman" w:cs="Times New Roman"/>
            <w:b/>
          </w:rPr>
          <w:t>https://D2L.MSU.edu</w:t>
        </w:r>
      </w:hyperlink>
      <w:r w:rsidR="008526B0" w:rsidRPr="00BF5D24">
        <w:rPr>
          <w:rFonts w:ascii="Times New Roman" w:hAnsi="Times New Roman" w:cs="Times New Roman"/>
          <w:b/>
        </w:rPr>
        <w:t xml:space="preserve"> </w:t>
      </w:r>
      <w:r w:rsidR="008526B0" w:rsidRPr="00BF5D24">
        <w:rPr>
          <w:rStyle w:val="hgkelc"/>
          <w:rFonts w:ascii="Times New Roman" w:hAnsi="Times New Roman" w:cs="Times New Roman"/>
          <w:b/>
        </w:rPr>
        <w:t xml:space="preserve">to log </w:t>
      </w:r>
      <w:r w:rsidR="008526B0" w:rsidRPr="00BF5D24">
        <w:rPr>
          <w:rStyle w:val="hgkelc"/>
          <w:rFonts w:ascii="Times New Roman" w:hAnsi="Times New Roman" w:cs="Times New Roman"/>
          <w:b/>
          <w:bCs/>
        </w:rPr>
        <w:t>in</w:t>
      </w:r>
      <w:r w:rsidR="008526B0" w:rsidRPr="00BF5D24">
        <w:rPr>
          <w:rStyle w:val="hgkelc"/>
          <w:rFonts w:ascii="Times New Roman" w:hAnsi="Times New Roman" w:cs="Times New Roman"/>
          <w:b/>
        </w:rPr>
        <w:t xml:space="preserve"> </w:t>
      </w:r>
      <w:r w:rsidR="008526B0" w:rsidRPr="00BF5D24">
        <w:rPr>
          <w:rStyle w:val="hgkelc"/>
          <w:rFonts w:ascii="Times New Roman" w:hAnsi="Times New Roman" w:cs="Times New Roman"/>
          <w:b/>
          <w:bCs/>
        </w:rPr>
        <w:t>using</w:t>
      </w:r>
      <w:r w:rsidR="008526B0" w:rsidRPr="00BF5D24">
        <w:rPr>
          <w:rStyle w:val="hgkelc"/>
          <w:rFonts w:ascii="Times New Roman" w:hAnsi="Times New Roman" w:cs="Times New Roman"/>
          <w:b/>
        </w:rPr>
        <w:t xml:space="preserve"> your </w:t>
      </w:r>
      <w:r w:rsidR="008526B0" w:rsidRPr="00BF5D24">
        <w:rPr>
          <w:rStyle w:val="hgkelc"/>
          <w:rFonts w:ascii="Times New Roman" w:hAnsi="Times New Roman" w:cs="Times New Roman"/>
          <w:b/>
          <w:bCs/>
        </w:rPr>
        <w:t>MSU</w:t>
      </w:r>
      <w:r w:rsidR="008526B0" w:rsidRPr="00BF5D24">
        <w:rPr>
          <w:rStyle w:val="hgkelc"/>
          <w:rFonts w:ascii="Times New Roman" w:hAnsi="Times New Roman" w:cs="Times New Roman"/>
          <w:b/>
        </w:rPr>
        <w:t xml:space="preserve"> NetID/password.</w:t>
      </w:r>
      <w:r w:rsidR="008526B0">
        <w:rPr>
          <w:rStyle w:val="hgkelc"/>
          <w:rFonts w:ascii="Times New Roman" w:hAnsi="Times New Roman" w:cs="Times New Roman"/>
        </w:rPr>
        <w:t xml:space="preserve"> Use the Help menu to learn more.</w:t>
      </w:r>
    </w:p>
    <w:p w14:paraId="61A04E3A" w14:textId="77777777" w:rsidR="005729E6" w:rsidRDefault="005729E6" w:rsidP="005729E6">
      <w:pPr>
        <w:pStyle w:val="Default"/>
        <w:numPr>
          <w:ilvl w:val="0"/>
          <w:numId w:val="26"/>
        </w:numPr>
        <w:rPr>
          <w:rFonts w:ascii="Times New Roman" w:hAnsi="Times New Roman" w:cs="Times New Roman"/>
        </w:rPr>
      </w:pPr>
      <w:r>
        <w:rPr>
          <w:rFonts w:ascii="Times New Roman" w:hAnsi="Times New Roman" w:cs="Times New Roman"/>
        </w:rPr>
        <w:t xml:space="preserve">The </w:t>
      </w:r>
      <w:hyperlink r:id="rId16" w:history="1">
        <w:r w:rsidRPr="002A3992">
          <w:rPr>
            <w:rStyle w:val="Hyperlink"/>
            <w:rFonts w:ascii="Times New Roman" w:hAnsi="Times New Roman" w:cs="Times New Roman"/>
          </w:rPr>
          <w:t>https://D2L.MSU.edu</w:t>
        </w:r>
      </w:hyperlink>
      <w:r>
        <w:rPr>
          <w:rFonts w:ascii="Times New Roman" w:hAnsi="Times New Roman" w:cs="Times New Roman"/>
        </w:rPr>
        <w:t xml:space="preserve"> web site will be where you access online lessons, course materials, additional resources, and where assignments will be posted.</w:t>
      </w:r>
    </w:p>
    <w:p w14:paraId="5DE5FDAE" w14:textId="77777777" w:rsidR="005729E6" w:rsidRDefault="005729E6" w:rsidP="005729E6">
      <w:pPr>
        <w:pStyle w:val="Default"/>
        <w:numPr>
          <w:ilvl w:val="0"/>
          <w:numId w:val="26"/>
        </w:numPr>
        <w:rPr>
          <w:rFonts w:ascii="Times New Roman" w:hAnsi="Times New Roman" w:cs="Times New Roman"/>
        </w:rPr>
      </w:pPr>
      <w:r>
        <w:rPr>
          <w:rFonts w:ascii="Times New Roman" w:hAnsi="Times New Roman" w:cs="Times New Roman"/>
        </w:rPr>
        <w:t xml:space="preserve">PSY292 is built on a weekly framework. Course materials will become available at 12:00am Eastern time (EST) each Monday.  Once </w:t>
      </w:r>
      <w:r w:rsidR="00881C6F">
        <w:rPr>
          <w:rFonts w:ascii="Times New Roman" w:hAnsi="Times New Roman" w:cs="Times New Roman"/>
        </w:rPr>
        <w:t xml:space="preserve">posted, </w:t>
      </w:r>
      <w:r>
        <w:rPr>
          <w:rFonts w:ascii="Times New Roman" w:hAnsi="Times New Roman" w:cs="Times New Roman"/>
        </w:rPr>
        <w:t>course materials will remain available all semester.</w:t>
      </w:r>
    </w:p>
    <w:p w14:paraId="5B41EAA7" w14:textId="77777777" w:rsidR="005729E6" w:rsidRDefault="005729E6" w:rsidP="005729E6">
      <w:pPr>
        <w:pStyle w:val="Default"/>
        <w:numPr>
          <w:ilvl w:val="0"/>
          <w:numId w:val="26"/>
        </w:numPr>
        <w:rPr>
          <w:rFonts w:ascii="Times New Roman" w:hAnsi="Times New Roman" w:cs="Times New Roman"/>
        </w:rPr>
      </w:pPr>
      <w:r>
        <w:rPr>
          <w:rFonts w:ascii="Times New Roman" w:hAnsi="Times New Roman" w:cs="Times New Roman"/>
        </w:rPr>
        <w:t>Assignments may be completed any time during the week they are due.  All required submissions must be posted to the appropriate D2L folder no later than 11:59pm (EST) on their due dates</w:t>
      </w:r>
      <w:r w:rsidR="00A521E4">
        <w:rPr>
          <w:rFonts w:ascii="Times New Roman" w:hAnsi="Times New Roman" w:cs="Times New Roman"/>
        </w:rPr>
        <w:t>.</w:t>
      </w:r>
    </w:p>
    <w:p w14:paraId="0AD3FED5" w14:textId="77777777" w:rsidR="00A521E4" w:rsidRPr="005729E6" w:rsidRDefault="000A44AD" w:rsidP="005729E6">
      <w:pPr>
        <w:pStyle w:val="Default"/>
        <w:numPr>
          <w:ilvl w:val="0"/>
          <w:numId w:val="26"/>
        </w:numPr>
        <w:rPr>
          <w:rFonts w:ascii="Times New Roman" w:hAnsi="Times New Roman" w:cs="Times New Roman"/>
        </w:rPr>
      </w:pPr>
      <w:r>
        <w:rPr>
          <w:rFonts w:ascii="Times New Roman" w:hAnsi="Times New Roman" w:cs="Times New Roman"/>
        </w:rPr>
        <w:t xml:space="preserve">Office hours </w:t>
      </w:r>
      <w:r w:rsidR="007C46CB">
        <w:rPr>
          <w:rFonts w:ascii="Times New Roman" w:hAnsi="Times New Roman" w:cs="Times New Roman"/>
        </w:rPr>
        <w:t xml:space="preserve">and one-to-one discussions </w:t>
      </w:r>
      <w:r>
        <w:rPr>
          <w:rFonts w:ascii="Times New Roman" w:hAnsi="Times New Roman" w:cs="Times New Roman"/>
        </w:rPr>
        <w:t xml:space="preserve">will </w:t>
      </w:r>
      <w:r w:rsidR="007D35B7">
        <w:rPr>
          <w:rFonts w:ascii="Times New Roman" w:hAnsi="Times New Roman" w:cs="Times New Roman"/>
        </w:rPr>
        <w:t>occur</w:t>
      </w:r>
      <w:r w:rsidR="007C46CB">
        <w:rPr>
          <w:rFonts w:ascii="Times New Roman" w:hAnsi="Times New Roman" w:cs="Times New Roman"/>
        </w:rPr>
        <w:t xml:space="preserve"> through </w:t>
      </w:r>
      <w:r>
        <w:rPr>
          <w:rFonts w:ascii="Times New Roman" w:hAnsi="Times New Roman" w:cs="Times New Roman"/>
        </w:rPr>
        <w:t xml:space="preserve">pre-arranged </w:t>
      </w:r>
      <w:r w:rsidR="007D35B7">
        <w:rPr>
          <w:rFonts w:ascii="Times New Roman" w:hAnsi="Times New Roman" w:cs="Times New Roman"/>
        </w:rPr>
        <w:t xml:space="preserve">in-person meetings, </w:t>
      </w:r>
      <w:r>
        <w:rPr>
          <w:rFonts w:ascii="Times New Roman" w:hAnsi="Times New Roman" w:cs="Times New Roman"/>
        </w:rPr>
        <w:t>zoom, skype, facetime, telephone appointments.</w:t>
      </w:r>
    </w:p>
    <w:p w14:paraId="01E3F604" w14:textId="77777777" w:rsidR="00586E61" w:rsidRDefault="00455E1F">
      <w:pPr>
        <w:rPr>
          <w:b/>
        </w:rPr>
      </w:pPr>
      <w:r>
        <w:rPr>
          <w:b/>
        </w:rPr>
        <w:t>Technical Assistance:</w:t>
      </w:r>
    </w:p>
    <w:p w14:paraId="2161B99E" w14:textId="77777777" w:rsidR="00455E1F" w:rsidRDefault="00AF0A4C">
      <w:r>
        <w:t>To learn more about synchronous and asynchronous online learning at MSU and f</w:t>
      </w:r>
      <w:r w:rsidR="00455E1F">
        <w:t>or technical assistance at any time during this course or</w:t>
      </w:r>
      <w:r w:rsidR="008E60CA">
        <w:t xml:space="preserve"> </w:t>
      </w:r>
      <w:r w:rsidR="00455E1F">
        <w:t>to report a problem you can:</w:t>
      </w:r>
    </w:p>
    <w:p w14:paraId="3D1AA4CA" w14:textId="77777777" w:rsidR="00162149" w:rsidRDefault="00162149" w:rsidP="00162149">
      <w:pPr>
        <w:pStyle w:val="ListParagraph"/>
        <w:numPr>
          <w:ilvl w:val="0"/>
          <w:numId w:val="28"/>
        </w:numPr>
        <w:rPr>
          <w:sz w:val="24"/>
        </w:rPr>
      </w:pPr>
      <w:r w:rsidRPr="000B040C">
        <w:rPr>
          <w:sz w:val="24"/>
        </w:rPr>
        <w:t xml:space="preserve">Visit the </w:t>
      </w:r>
      <w:hyperlink r:id="rId17" w:history="1">
        <w:r w:rsidRPr="000B040C">
          <w:rPr>
            <w:rStyle w:val="Hyperlink"/>
            <w:sz w:val="24"/>
          </w:rPr>
          <w:t>MSU Guide to Remote Access</w:t>
        </w:r>
      </w:hyperlink>
    </w:p>
    <w:p w14:paraId="4230A150" w14:textId="77777777" w:rsidR="00796F2A" w:rsidRPr="000B040C" w:rsidRDefault="00796F2A" w:rsidP="00162149">
      <w:pPr>
        <w:pStyle w:val="ListParagraph"/>
        <w:numPr>
          <w:ilvl w:val="0"/>
          <w:numId w:val="28"/>
        </w:numPr>
        <w:rPr>
          <w:sz w:val="24"/>
        </w:rPr>
      </w:pPr>
      <w:r>
        <w:rPr>
          <w:sz w:val="24"/>
        </w:rPr>
        <w:t xml:space="preserve">Visit the </w:t>
      </w:r>
      <w:hyperlink r:id="rId18" w:history="1">
        <w:r w:rsidRPr="00796F2A">
          <w:rPr>
            <w:rStyle w:val="Hyperlink"/>
            <w:sz w:val="24"/>
          </w:rPr>
          <w:t>MSU Online Learning Platforms</w:t>
        </w:r>
      </w:hyperlink>
      <w:r>
        <w:rPr>
          <w:sz w:val="24"/>
        </w:rPr>
        <w:t xml:space="preserve"> </w:t>
      </w:r>
    </w:p>
    <w:p w14:paraId="5EA96249" w14:textId="77777777" w:rsidR="00455E1F" w:rsidRDefault="00455E1F" w:rsidP="00455E1F">
      <w:pPr>
        <w:pStyle w:val="ListParagraph"/>
        <w:numPr>
          <w:ilvl w:val="0"/>
          <w:numId w:val="27"/>
        </w:numPr>
        <w:rPr>
          <w:sz w:val="24"/>
        </w:rPr>
      </w:pPr>
      <w:r w:rsidRPr="008E60CA">
        <w:rPr>
          <w:sz w:val="24"/>
        </w:rPr>
        <w:t xml:space="preserve">Visit the </w:t>
      </w:r>
      <w:hyperlink r:id="rId19" w:history="1">
        <w:r w:rsidRPr="008E60CA">
          <w:rPr>
            <w:rStyle w:val="Hyperlink"/>
            <w:sz w:val="24"/>
          </w:rPr>
          <w:t>Distance Learning Support Site</w:t>
        </w:r>
      </w:hyperlink>
    </w:p>
    <w:p w14:paraId="232C7DC3" w14:textId="77777777" w:rsidR="00455E1F" w:rsidRDefault="00455E1F" w:rsidP="00455E1F">
      <w:pPr>
        <w:pStyle w:val="ListParagraph"/>
        <w:numPr>
          <w:ilvl w:val="0"/>
          <w:numId w:val="27"/>
        </w:numPr>
        <w:rPr>
          <w:sz w:val="24"/>
        </w:rPr>
      </w:pPr>
      <w:r>
        <w:rPr>
          <w:sz w:val="24"/>
        </w:rPr>
        <w:t xml:space="preserve">Visit the </w:t>
      </w:r>
      <w:hyperlink r:id="rId20" w:history="1">
        <w:r w:rsidRPr="00455E1F">
          <w:rPr>
            <w:rStyle w:val="Hyperlink"/>
            <w:sz w:val="24"/>
          </w:rPr>
          <w:t>Desire2Learn Help Site</w:t>
        </w:r>
      </w:hyperlink>
    </w:p>
    <w:p w14:paraId="7CE16340" w14:textId="77777777" w:rsidR="00455E1F" w:rsidRDefault="008E60CA" w:rsidP="00455E1F">
      <w:pPr>
        <w:pStyle w:val="ListParagraph"/>
        <w:numPr>
          <w:ilvl w:val="0"/>
          <w:numId w:val="27"/>
        </w:numPr>
        <w:rPr>
          <w:sz w:val="24"/>
        </w:rPr>
      </w:pPr>
      <w:r>
        <w:rPr>
          <w:sz w:val="24"/>
        </w:rPr>
        <w:t xml:space="preserve">Visit the </w:t>
      </w:r>
      <w:hyperlink r:id="rId21" w:history="1">
        <w:r w:rsidRPr="008E60CA">
          <w:rPr>
            <w:rStyle w:val="Hyperlink"/>
            <w:sz w:val="24"/>
          </w:rPr>
          <w:t>MSU Zoom Help Page</w:t>
        </w:r>
      </w:hyperlink>
      <w:r>
        <w:rPr>
          <w:sz w:val="24"/>
        </w:rPr>
        <w:t xml:space="preserve"> </w:t>
      </w:r>
    </w:p>
    <w:p w14:paraId="6DA97E0A" w14:textId="77777777" w:rsidR="008E60CA" w:rsidRDefault="008E60CA" w:rsidP="00455E1F">
      <w:pPr>
        <w:pStyle w:val="ListParagraph"/>
        <w:numPr>
          <w:ilvl w:val="0"/>
          <w:numId w:val="27"/>
        </w:numPr>
        <w:rPr>
          <w:sz w:val="24"/>
        </w:rPr>
      </w:pPr>
      <w:r>
        <w:rPr>
          <w:sz w:val="24"/>
        </w:rPr>
        <w:t xml:space="preserve">Visit the </w:t>
      </w:r>
      <w:hyperlink r:id="rId22" w:history="1">
        <w:r w:rsidRPr="008E60CA">
          <w:rPr>
            <w:rStyle w:val="Hyperlink"/>
            <w:sz w:val="24"/>
          </w:rPr>
          <w:t>Zoom Help Page</w:t>
        </w:r>
      </w:hyperlink>
      <w:r w:rsidR="00162149">
        <w:rPr>
          <w:rStyle w:val="Hyperlink"/>
          <w:sz w:val="24"/>
        </w:rPr>
        <w:t xml:space="preserve"> </w:t>
      </w:r>
    </w:p>
    <w:p w14:paraId="1A554623" w14:textId="77777777" w:rsidR="00E22A69" w:rsidRDefault="008E60CA" w:rsidP="00E22A69">
      <w:pPr>
        <w:pStyle w:val="ListParagraph"/>
        <w:numPr>
          <w:ilvl w:val="0"/>
          <w:numId w:val="27"/>
        </w:numPr>
        <w:rPr>
          <w:sz w:val="24"/>
        </w:rPr>
      </w:pPr>
      <w:r>
        <w:rPr>
          <w:sz w:val="24"/>
        </w:rPr>
        <w:t>Call the MSU D2L help line (available 24/7) at (844) 678-6200 or (517) 432-6200</w:t>
      </w:r>
    </w:p>
    <w:p w14:paraId="547073F9" w14:textId="77777777" w:rsidR="00E22A69" w:rsidRPr="00E22A69" w:rsidRDefault="00E22A69" w:rsidP="00E22A69">
      <w:pPr>
        <w:pStyle w:val="ListParagraph"/>
        <w:numPr>
          <w:ilvl w:val="0"/>
          <w:numId w:val="27"/>
        </w:numPr>
        <w:rPr>
          <w:sz w:val="24"/>
          <w:szCs w:val="24"/>
        </w:rPr>
      </w:pPr>
      <w:r w:rsidRPr="00E22A69">
        <w:rPr>
          <w:sz w:val="24"/>
        </w:rPr>
        <w:t>The student D2L training course, </w:t>
      </w:r>
      <w:r w:rsidRPr="00E22A69">
        <w:rPr>
          <w:rStyle w:val="Strong"/>
          <w:sz w:val="24"/>
        </w:rPr>
        <w:t>Students - Getting Started with D2L</w:t>
      </w:r>
      <w:r w:rsidRPr="00E22A69">
        <w:rPr>
          <w:sz w:val="24"/>
        </w:rPr>
        <w:t>, contains video tutorials covering the most commonly used aspects of the D2L Learning Environment as well as success tips and practice activities to complete. Each module is broken into topics designed to help students become proficient with the basics of taking an online course in D2L. A certificate of completion is earned after meeting the minimum criteria. This free training is a valuable learning resource for students.</w:t>
      </w:r>
      <w:r>
        <w:rPr>
          <w:sz w:val="24"/>
        </w:rPr>
        <w:t xml:space="preserve"> </w:t>
      </w:r>
      <w:r w:rsidRPr="00E22A69">
        <w:rPr>
          <w:sz w:val="24"/>
          <w:szCs w:val="24"/>
        </w:rPr>
        <w:t>For convenience, you can now self-enroll or unenroll from the course by using the following link</w:t>
      </w:r>
      <w:r>
        <w:rPr>
          <w:sz w:val="24"/>
          <w:szCs w:val="24"/>
        </w:rPr>
        <w:t>:</w:t>
      </w:r>
      <w:r w:rsidRPr="00E22A69">
        <w:rPr>
          <w:sz w:val="24"/>
          <w:szCs w:val="24"/>
        </w:rPr>
        <w:t xml:space="preserve"> </w:t>
      </w:r>
      <w:hyperlink r:id="rId23" w:tgtFrame="_blank" w:history="1">
        <w:r w:rsidRPr="00E22A69">
          <w:rPr>
            <w:rStyle w:val="Hyperlink"/>
            <w:bCs/>
            <w:sz w:val="24"/>
            <w:szCs w:val="24"/>
          </w:rPr>
          <w:t>Students - Getting Started with D2L Self-enrollment Page</w:t>
        </w:r>
      </w:hyperlink>
    </w:p>
    <w:p w14:paraId="7A12678E" w14:textId="77777777" w:rsidR="007D35B7" w:rsidRDefault="007D35B7">
      <w:pPr>
        <w:rPr>
          <w:b/>
        </w:rPr>
      </w:pPr>
    </w:p>
    <w:p w14:paraId="55225BA4" w14:textId="6BA6AA27" w:rsidR="00CC0199" w:rsidRPr="00ED35C0" w:rsidRDefault="00E238EA">
      <w:pPr>
        <w:rPr>
          <w:b/>
        </w:rPr>
      </w:pPr>
      <w:r w:rsidRPr="00FA2132">
        <w:rPr>
          <w:b/>
        </w:rPr>
        <w:t xml:space="preserve">Required </w:t>
      </w:r>
      <w:r w:rsidR="00121456">
        <w:rPr>
          <w:b/>
        </w:rPr>
        <w:t>Reading</w:t>
      </w:r>
      <w:r w:rsidRPr="00FA2132">
        <w:rPr>
          <w:b/>
        </w:rPr>
        <w:t>:</w:t>
      </w:r>
      <w:r w:rsidR="00DE5ED5">
        <w:rPr>
          <w:b/>
        </w:rPr>
        <w:t xml:space="preserve"> </w:t>
      </w:r>
      <w:r w:rsidR="007D35B7" w:rsidRPr="007D35B7">
        <w:t>The following</w:t>
      </w:r>
      <w:r w:rsidR="00CC0199">
        <w:t xml:space="preserve"> books are required </w:t>
      </w:r>
      <w:r w:rsidR="00D13881">
        <w:t xml:space="preserve">reading </w:t>
      </w:r>
      <w:r w:rsidR="00CC0199">
        <w:t>for this class.</w:t>
      </w:r>
      <w:r w:rsidR="009038F1">
        <w:t xml:space="preserve"> </w:t>
      </w:r>
    </w:p>
    <w:p w14:paraId="22229884" w14:textId="77777777" w:rsidR="00E47DBA" w:rsidRDefault="00F36E04" w:rsidP="00382ADD">
      <w:r w:rsidRPr="003C7739">
        <w:rPr>
          <w:b/>
          <w:i/>
        </w:rPr>
        <w:t>The Craft of Researc</w:t>
      </w:r>
      <w:r w:rsidRPr="007347A6">
        <w:rPr>
          <w:b/>
          <w:i/>
        </w:rPr>
        <w:t>h</w:t>
      </w:r>
      <w:r>
        <w:rPr>
          <w:i/>
        </w:rPr>
        <w:t>,</w:t>
      </w:r>
      <w:r>
        <w:t xml:space="preserve"> (4</w:t>
      </w:r>
      <w:r w:rsidRPr="00F36E04">
        <w:rPr>
          <w:vertAlign w:val="superscript"/>
        </w:rPr>
        <w:t>th</w:t>
      </w:r>
      <w:r>
        <w:t xml:space="preserve"> edition) </w:t>
      </w:r>
      <w:r w:rsidRPr="003C7739">
        <w:t>Wayne C. Booth, Gregory G. Colomb, Joseph M. Williams, William Fitzgerald, Joseph Bizup</w:t>
      </w:r>
      <w:r>
        <w:t>. Chicago, 2016.</w:t>
      </w:r>
    </w:p>
    <w:p w14:paraId="2441D60C" w14:textId="2011404F" w:rsidR="006D1B44" w:rsidRDefault="007347A6" w:rsidP="00FA4646">
      <w:pPr>
        <w:ind w:left="720"/>
      </w:pPr>
      <w:r>
        <w:rPr>
          <w:i/>
          <w:iCs/>
        </w:rPr>
        <w:t>The Craft of Research</w:t>
      </w:r>
      <w:r>
        <w:t xml:space="preserve"> is a guide to researching, structuring, organizing, writing, and documenting </w:t>
      </w:r>
      <w:r>
        <w:rPr>
          <w:i/>
          <w:iCs/>
        </w:rPr>
        <w:t>any</w:t>
      </w:r>
      <w:r>
        <w:t xml:space="preserve"> topic of interest. </w:t>
      </w:r>
      <w:r w:rsidR="00EB4CBC">
        <w:t>It is about more than the mechanics of fact gathering: it's a unique introduction to doing research</w:t>
      </w:r>
      <w:r w:rsidR="00EB4CBC">
        <w:rPr>
          <w:rStyle w:val="showmorelesscontentelement"/>
        </w:rPr>
        <w:t xml:space="preserve"> effectively. Clearly written and easy to use, it teaches the skills that are essential to the success of any research project</w:t>
      </w:r>
      <w:r w:rsidR="00EB4CBC">
        <w:t xml:space="preserve">. </w:t>
      </w:r>
      <w:r w:rsidR="00417A34">
        <w:t xml:space="preserve">It </w:t>
      </w:r>
      <w:r w:rsidR="00F14303">
        <w:t xml:space="preserve">is </w:t>
      </w:r>
      <w:r w:rsidR="00417A34">
        <w:t>important that you develop good research skills during your time a</w:t>
      </w:r>
      <w:r w:rsidR="006D1B44">
        <w:t>s a Social Science Scholar</w:t>
      </w:r>
      <w:r w:rsidR="00417A34">
        <w:t xml:space="preserve">. </w:t>
      </w:r>
      <w:r w:rsidR="004035CF">
        <w:t>While you will read and we will discuss this book very early in the semester, the research skills and techniques described and discussed in the book will be important to your successful completion of all the required assignments throughout the semester</w:t>
      </w:r>
      <w:r w:rsidR="00586E61">
        <w:t xml:space="preserve"> and </w:t>
      </w:r>
      <w:r w:rsidR="00E079D7">
        <w:t>beyond.</w:t>
      </w:r>
    </w:p>
    <w:p w14:paraId="0CBD58E3" w14:textId="77777777" w:rsidR="006D1B44" w:rsidRPr="006D1B44" w:rsidRDefault="006D1B44" w:rsidP="006D1B44">
      <w:r>
        <w:rPr>
          <w:b/>
          <w:i/>
        </w:rPr>
        <w:t xml:space="preserve">Just Plain Data Analysis </w:t>
      </w:r>
      <w:r w:rsidRPr="006D1B44">
        <w:t>(2</w:t>
      </w:r>
      <w:r w:rsidRPr="006D1B44">
        <w:rPr>
          <w:vertAlign w:val="superscript"/>
        </w:rPr>
        <w:t>nd</w:t>
      </w:r>
      <w:r w:rsidRPr="006D1B44">
        <w:t xml:space="preserve"> edition)</w:t>
      </w:r>
      <w:r>
        <w:t xml:space="preserve"> Gary M. Klass. Rowman &amp; Littlefield, 2012</w:t>
      </w:r>
    </w:p>
    <w:p w14:paraId="5707BDBA" w14:textId="77777777" w:rsidR="00EB4CBC" w:rsidRPr="006D1B44" w:rsidRDefault="006D1B44" w:rsidP="00FA4646">
      <w:pPr>
        <w:autoSpaceDE w:val="0"/>
        <w:autoSpaceDN w:val="0"/>
        <w:adjustRightInd w:val="0"/>
        <w:ind w:left="720"/>
      </w:pPr>
      <w:r w:rsidRPr="006D1B44">
        <w:t xml:space="preserve">This book explores and explains how to find, interpret, and present commonly used </w:t>
      </w:r>
      <w:r w:rsidR="00586E61">
        <w:t xml:space="preserve">quantitative </w:t>
      </w:r>
      <w:r w:rsidRPr="006D1B44">
        <w:t>social indicators in a clear and practical way. It develops a framework for evaluating, and developing arguments relying on social indicator</w:t>
      </w:r>
      <w:r>
        <w:t xml:space="preserve"> d</w:t>
      </w:r>
      <w:r w:rsidRPr="006D1B44">
        <w:t>ata and discusses where to find commonly used measures of political and social conditions; how to assess the reliability and validity of specific indicators; how to present data efficiently in charts and tables; how to avoid common misinterpretations and misrepresentations of data; and how to evaluate causal arguments based on numerical data</w:t>
      </w:r>
      <w:r>
        <w:t xml:space="preserve">.  </w:t>
      </w:r>
    </w:p>
    <w:p w14:paraId="5F066A6D" w14:textId="77777777" w:rsidR="004035CF" w:rsidRPr="006D1B44" w:rsidRDefault="006D1B44" w:rsidP="006D1B44">
      <w:pPr>
        <w:autoSpaceDE w:val="0"/>
        <w:autoSpaceDN w:val="0"/>
        <w:adjustRightInd w:val="0"/>
        <w:rPr>
          <w:sz w:val="22"/>
          <w:szCs w:val="22"/>
        </w:rPr>
      </w:pPr>
      <w:r>
        <w:rPr>
          <w:b/>
          <w:i/>
        </w:rPr>
        <w:t>The Origins of the Urban Crisis: Race and Inequality in Postwar Detroit</w:t>
      </w:r>
      <w:r>
        <w:t>, Thomas J. Sugrue. Princeton, 2005.</w:t>
      </w:r>
    </w:p>
    <w:p w14:paraId="3944989E" w14:textId="770F237E" w:rsidR="00A800C3" w:rsidRPr="00B171F1" w:rsidRDefault="006D1B44" w:rsidP="00B171F1">
      <w:pPr>
        <w:ind w:left="720"/>
      </w:pPr>
      <w:r>
        <w:t xml:space="preserve">Once America's "arsenal of democracy, " Detroit has become the symbol of the American urban crisis. In this definitive reappraisal of America's dilemma of racial and economic inequality, Thomas Sugrue explores and explains why Detroit and other industrial cities have become the sites of persistent racialized poverty. </w:t>
      </w:r>
    </w:p>
    <w:p w14:paraId="179FB55A" w14:textId="77777777" w:rsidR="00BF61DF" w:rsidRDefault="00BF61DF" w:rsidP="00BF61DF">
      <w:r>
        <w:lastRenderedPageBreak/>
        <w:t xml:space="preserve">Additional </w:t>
      </w:r>
      <w:r w:rsidR="00BF5D24">
        <w:t xml:space="preserve">readings and materials </w:t>
      </w:r>
      <w:r>
        <w:t>will be made available through the PSY292 D2L web site.</w:t>
      </w:r>
    </w:p>
    <w:p w14:paraId="64FCE9E7" w14:textId="77777777" w:rsidR="00FA4646" w:rsidRDefault="00FA4646" w:rsidP="002E2F36">
      <w:pPr>
        <w:rPr>
          <w:b/>
          <w:szCs w:val="46"/>
        </w:rPr>
      </w:pPr>
    </w:p>
    <w:p w14:paraId="55A62333" w14:textId="77777777" w:rsidR="002E2F36" w:rsidRPr="00B469E1" w:rsidRDefault="002E2F36" w:rsidP="002E2F36">
      <w:pPr>
        <w:rPr>
          <w:b/>
          <w:szCs w:val="46"/>
        </w:rPr>
      </w:pPr>
      <w:r w:rsidRPr="00B469E1">
        <w:rPr>
          <w:b/>
          <w:szCs w:val="46"/>
        </w:rPr>
        <w:t>Assessment</w:t>
      </w:r>
      <w:r w:rsidR="009038F1">
        <w:rPr>
          <w:b/>
          <w:szCs w:val="46"/>
        </w:rPr>
        <w:t>:</w:t>
      </w:r>
    </w:p>
    <w:p w14:paraId="61A14506" w14:textId="5A26B8FD" w:rsidR="002E2F36" w:rsidRDefault="00ED6D5D" w:rsidP="002E2F36">
      <w:r w:rsidRPr="003237C4">
        <w:rPr>
          <w:b/>
          <w:bCs/>
        </w:rPr>
        <w:t>T</w:t>
      </w:r>
      <w:r w:rsidRPr="00B469E1">
        <w:rPr>
          <w:b/>
        </w:rPr>
        <w:t>hree</w:t>
      </w:r>
      <w:r w:rsidR="002E2F36" w:rsidRPr="00B469E1">
        <w:t xml:space="preserve"> assessment</w:t>
      </w:r>
      <w:r w:rsidR="009038F1">
        <w:t>s</w:t>
      </w:r>
      <w:r w:rsidR="002E2F36" w:rsidRPr="00B469E1">
        <w:t xml:space="preserve"> </w:t>
      </w:r>
      <w:r w:rsidRPr="00B469E1">
        <w:t xml:space="preserve">will </w:t>
      </w:r>
      <w:r w:rsidR="002E2F36" w:rsidRPr="00B469E1">
        <w:t xml:space="preserve">ensure that you are keeping up with the material and </w:t>
      </w:r>
      <w:r w:rsidR="009038F1">
        <w:t>have</w:t>
      </w:r>
      <w:r w:rsidR="002E2F36" w:rsidRPr="00B469E1">
        <w:t xml:space="preserve"> </w:t>
      </w:r>
      <w:r w:rsidR="003237C4">
        <w:t xml:space="preserve">plenty of </w:t>
      </w:r>
      <w:r w:rsidR="002E2F36" w:rsidRPr="00B469E1">
        <w:t>opportunity to improve as the course proceeds. Remember that</w:t>
      </w:r>
      <w:r w:rsidR="003237C4">
        <w:t xml:space="preserve"> D</w:t>
      </w:r>
      <w:r w:rsidR="002E2F36" w:rsidRPr="00B469E1">
        <w:t>r</w:t>
      </w:r>
      <w:r w:rsidR="00A800C3">
        <w:t>s</w:t>
      </w:r>
      <w:r w:rsidR="002E2F36" w:rsidRPr="00B469E1">
        <w:t xml:space="preserve">. </w:t>
      </w:r>
      <w:r w:rsidR="00A800C3">
        <w:t xml:space="preserve">McCauley, </w:t>
      </w:r>
      <w:r w:rsidR="002E2F36" w:rsidRPr="00B469E1">
        <w:t>Mullan</w:t>
      </w:r>
      <w:r w:rsidR="00A800C3">
        <w:t>, and Waller are</w:t>
      </w:r>
      <w:r w:rsidR="002E2F36" w:rsidRPr="00B469E1">
        <w:t xml:space="preserve"> available for writing help - as is the writing center on campus.  </w:t>
      </w:r>
    </w:p>
    <w:p w14:paraId="1A939742" w14:textId="77777777" w:rsidR="003237C4" w:rsidRPr="00B469E1" w:rsidRDefault="003237C4" w:rsidP="002E2F36"/>
    <w:p w14:paraId="02E1EDCC" w14:textId="526C4058" w:rsidR="00ED6D5D" w:rsidRPr="00B469E1" w:rsidRDefault="002E2F36" w:rsidP="00ED6D5D">
      <w:pPr>
        <w:pStyle w:val="NoSpacing"/>
        <w:numPr>
          <w:ilvl w:val="0"/>
          <w:numId w:val="22"/>
        </w:numPr>
        <w:rPr>
          <w:rFonts w:ascii="Times New Roman" w:hAnsi="Times New Roman" w:cs="Times New Roman"/>
          <w:sz w:val="24"/>
          <w:szCs w:val="24"/>
        </w:rPr>
      </w:pPr>
      <w:r w:rsidRPr="00B469E1">
        <w:rPr>
          <w:rFonts w:ascii="Times New Roman" w:hAnsi="Times New Roman" w:cs="Times New Roman"/>
          <w:b/>
          <w:sz w:val="24"/>
          <w:szCs w:val="24"/>
        </w:rPr>
        <w:t>Participation</w:t>
      </w:r>
      <w:r w:rsidRPr="00B469E1">
        <w:rPr>
          <w:rFonts w:ascii="Times New Roman" w:hAnsi="Times New Roman" w:cs="Times New Roman"/>
          <w:sz w:val="24"/>
          <w:szCs w:val="24"/>
        </w:rPr>
        <w:t xml:space="preserve">: (a) You are expected to contribute regularly to class discussion and debate; this seminar class cannot function without your eager involvement. </w:t>
      </w:r>
      <w:r w:rsidR="009038F1">
        <w:rPr>
          <w:rFonts w:ascii="Times New Roman" w:hAnsi="Times New Roman" w:cs="Times New Roman"/>
          <w:sz w:val="24"/>
          <w:szCs w:val="24"/>
        </w:rPr>
        <w:t xml:space="preserve">As </w:t>
      </w:r>
      <w:r w:rsidRPr="00B469E1">
        <w:rPr>
          <w:rFonts w:ascii="Times New Roman" w:hAnsi="Times New Roman" w:cs="Times New Roman"/>
          <w:sz w:val="24"/>
          <w:szCs w:val="24"/>
        </w:rPr>
        <w:t>not everyone enjoys speaking in groups and some people take some time to ‘warm up’</w:t>
      </w:r>
      <w:r w:rsidR="00460E61">
        <w:rPr>
          <w:rFonts w:ascii="Times New Roman" w:hAnsi="Times New Roman" w:cs="Times New Roman"/>
          <w:sz w:val="24"/>
          <w:szCs w:val="24"/>
        </w:rPr>
        <w:t>,</w:t>
      </w:r>
      <w:r w:rsidR="009038F1">
        <w:rPr>
          <w:rFonts w:ascii="Times New Roman" w:hAnsi="Times New Roman" w:cs="Times New Roman"/>
          <w:sz w:val="24"/>
          <w:szCs w:val="24"/>
        </w:rPr>
        <w:t xml:space="preserve"> </w:t>
      </w:r>
      <w:r w:rsidRPr="00B469E1">
        <w:rPr>
          <w:rFonts w:ascii="Times New Roman" w:hAnsi="Times New Roman" w:cs="Times New Roman"/>
          <w:sz w:val="24"/>
          <w:szCs w:val="24"/>
        </w:rPr>
        <w:t xml:space="preserve">we’ll endeavor to create an environment in which everyone feels comfortable: this means that the class must be supportive, respectful and open-minded. (b) </w:t>
      </w:r>
      <w:r w:rsidR="009038F1">
        <w:rPr>
          <w:rFonts w:ascii="Times New Roman" w:hAnsi="Times New Roman" w:cs="Times New Roman"/>
          <w:sz w:val="24"/>
          <w:szCs w:val="24"/>
        </w:rPr>
        <w:t>M</w:t>
      </w:r>
      <w:r w:rsidRPr="00B469E1">
        <w:rPr>
          <w:rFonts w:ascii="Times New Roman" w:hAnsi="Times New Roman" w:cs="Times New Roman"/>
          <w:sz w:val="24"/>
          <w:szCs w:val="24"/>
        </w:rPr>
        <w:t xml:space="preserve">ost weeks there will be a formal </w:t>
      </w:r>
      <w:r w:rsidRPr="00B469E1">
        <w:rPr>
          <w:rFonts w:ascii="Times New Roman" w:hAnsi="Times New Roman" w:cs="Times New Roman"/>
          <w:b/>
          <w:sz w:val="24"/>
          <w:szCs w:val="24"/>
        </w:rPr>
        <w:t>class activity</w:t>
      </w:r>
      <w:r w:rsidRPr="00B469E1">
        <w:rPr>
          <w:rFonts w:ascii="Times New Roman" w:hAnsi="Times New Roman" w:cs="Times New Roman"/>
          <w:sz w:val="24"/>
          <w:szCs w:val="24"/>
        </w:rPr>
        <w:t xml:space="preserve"> based on the readings which will require everyone to work in a small group to discuss a question and then present to the rest of the class. The grade will be determined according to the group’s familiarity with the readings and the quality and clarity of the presentation. </w:t>
      </w:r>
      <w:r w:rsidRPr="00B469E1">
        <w:rPr>
          <w:rFonts w:ascii="Times New Roman" w:hAnsi="Times New Roman" w:cs="Times New Roman"/>
          <w:b/>
          <w:sz w:val="24"/>
          <w:szCs w:val="24"/>
        </w:rPr>
        <w:t>Points will be deducted for behaviors that undermine the collegial environment of the class</w:t>
      </w:r>
      <w:r w:rsidRPr="00B469E1">
        <w:rPr>
          <w:rFonts w:ascii="Times New Roman" w:hAnsi="Times New Roman" w:cs="Times New Roman"/>
          <w:sz w:val="24"/>
          <w:szCs w:val="24"/>
        </w:rPr>
        <w:t xml:space="preserve">. Participation constitutes </w:t>
      </w:r>
      <w:r w:rsidRPr="00B469E1">
        <w:rPr>
          <w:rFonts w:ascii="Times New Roman" w:hAnsi="Times New Roman" w:cs="Times New Roman"/>
          <w:b/>
          <w:sz w:val="24"/>
          <w:szCs w:val="24"/>
        </w:rPr>
        <w:t>25%</w:t>
      </w:r>
      <w:r w:rsidRPr="00B469E1">
        <w:rPr>
          <w:rFonts w:ascii="Times New Roman" w:hAnsi="Times New Roman" w:cs="Times New Roman"/>
          <w:sz w:val="24"/>
          <w:szCs w:val="24"/>
        </w:rPr>
        <w:t xml:space="preserve"> of semester grade.</w:t>
      </w:r>
    </w:p>
    <w:p w14:paraId="306C4CD4" w14:textId="77777777" w:rsidR="00ED6D5D" w:rsidRPr="00B469E1" w:rsidRDefault="00ED6D5D" w:rsidP="00ED6D5D">
      <w:pPr>
        <w:pStyle w:val="NoSpacing"/>
        <w:ind w:left="720"/>
        <w:rPr>
          <w:rFonts w:ascii="Times New Roman" w:hAnsi="Times New Roman" w:cs="Times New Roman"/>
          <w:sz w:val="24"/>
          <w:szCs w:val="24"/>
        </w:rPr>
      </w:pPr>
    </w:p>
    <w:p w14:paraId="45CC30D1" w14:textId="4AF22AA7" w:rsidR="002E2F36" w:rsidRPr="00B469E1" w:rsidRDefault="002E2F36" w:rsidP="00ED6D5D">
      <w:pPr>
        <w:pStyle w:val="NoSpacing"/>
        <w:numPr>
          <w:ilvl w:val="0"/>
          <w:numId w:val="22"/>
        </w:numPr>
        <w:rPr>
          <w:rFonts w:ascii="Times New Roman" w:hAnsi="Times New Roman" w:cs="Times New Roman"/>
          <w:sz w:val="24"/>
          <w:szCs w:val="24"/>
        </w:rPr>
      </w:pPr>
      <w:r w:rsidRPr="00B469E1">
        <w:rPr>
          <w:rFonts w:ascii="Times New Roman" w:hAnsi="Times New Roman" w:cs="Times New Roman"/>
          <w:b/>
          <w:sz w:val="24"/>
          <w:szCs w:val="24"/>
        </w:rPr>
        <w:t>Friday papers</w:t>
      </w:r>
      <w:r w:rsidRPr="00B469E1">
        <w:rPr>
          <w:rFonts w:ascii="Times New Roman" w:hAnsi="Times New Roman" w:cs="Times New Roman"/>
          <w:sz w:val="24"/>
          <w:szCs w:val="24"/>
        </w:rPr>
        <w:t xml:space="preserve">. </w:t>
      </w:r>
      <w:r w:rsidR="00A800C3">
        <w:rPr>
          <w:rFonts w:ascii="Times New Roman" w:hAnsi="Times New Roman" w:cs="Times New Roman"/>
          <w:sz w:val="24"/>
          <w:szCs w:val="24"/>
          <w:u w:val="single"/>
        </w:rPr>
        <w:t>TEN</w:t>
      </w:r>
      <w:r w:rsidR="00ED6D5D" w:rsidRPr="00B469E1">
        <w:rPr>
          <w:rFonts w:ascii="Times New Roman" w:hAnsi="Times New Roman" w:cs="Times New Roman"/>
          <w:sz w:val="24"/>
          <w:szCs w:val="24"/>
        </w:rPr>
        <w:t xml:space="preserve"> 500-750 word writing assignments (double-spaced, one-inch margins) will be assigned, one each Monday </w:t>
      </w:r>
      <w:r w:rsidR="0051008C">
        <w:rPr>
          <w:rFonts w:ascii="Times New Roman" w:hAnsi="Times New Roman" w:cs="Times New Roman"/>
          <w:sz w:val="24"/>
          <w:szCs w:val="24"/>
        </w:rPr>
        <w:t xml:space="preserve">during </w:t>
      </w:r>
      <w:r w:rsidR="00EB2752">
        <w:rPr>
          <w:rFonts w:ascii="Times New Roman" w:hAnsi="Times New Roman" w:cs="Times New Roman"/>
          <w:sz w:val="24"/>
          <w:szCs w:val="24"/>
        </w:rPr>
        <w:t>Z</w:t>
      </w:r>
      <w:r w:rsidR="0051008C">
        <w:rPr>
          <w:rFonts w:ascii="Times New Roman" w:hAnsi="Times New Roman" w:cs="Times New Roman"/>
          <w:sz w:val="24"/>
          <w:szCs w:val="24"/>
        </w:rPr>
        <w:t>oom</w:t>
      </w:r>
      <w:r w:rsidR="00ED6D5D" w:rsidRPr="00B469E1">
        <w:rPr>
          <w:rFonts w:ascii="Times New Roman" w:hAnsi="Times New Roman" w:cs="Times New Roman"/>
          <w:sz w:val="24"/>
          <w:szCs w:val="24"/>
        </w:rPr>
        <w:t xml:space="preserve"> </w:t>
      </w:r>
      <w:r w:rsidR="00EB2752">
        <w:rPr>
          <w:rFonts w:ascii="Times New Roman" w:hAnsi="Times New Roman" w:cs="Times New Roman"/>
          <w:sz w:val="24"/>
          <w:szCs w:val="24"/>
        </w:rPr>
        <w:t xml:space="preserve">or in-person </w:t>
      </w:r>
      <w:r w:rsidR="00ED6D5D" w:rsidRPr="00B469E1">
        <w:rPr>
          <w:rFonts w:ascii="Times New Roman" w:hAnsi="Times New Roman" w:cs="Times New Roman"/>
          <w:sz w:val="24"/>
          <w:szCs w:val="24"/>
        </w:rPr>
        <w:t xml:space="preserve">class. Assignments must be submitted the following Friday. </w:t>
      </w:r>
      <w:r w:rsidRPr="00B469E1">
        <w:rPr>
          <w:rFonts w:ascii="Times New Roman" w:hAnsi="Times New Roman" w:cs="Times New Roman"/>
          <w:sz w:val="24"/>
          <w:szCs w:val="24"/>
        </w:rPr>
        <w:t>Every Friday before midnight you</w:t>
      </w:r>
      <w:r w:rsidR="00ED6D5D" w:rsidRPr="00B469E1">
        <w:rPr>
          <w:rFonts w:ascii="Times New Roman" w:hAnsi="Times New Roman" w:cs="Times New Roman"/>
          <w:sz w:val="24"/>
          <w:szCs w:val="24"/>
        </w:rPr>
        <w:t xml:space="preserve"> must</w:t>
      </w:r>
      <w:r w:rsidRPr="00B469E1">
        <w:rPr>
          <w:rFonts w:ascii="Times New Roman" w:hAnsi="Times New Roman" w:cs="Times New Roman"/>
          <w:sz w:val="24"/>
          <w:szCs w:val="24"/>
        </w:rPr>
        <w:t xml:space="preserve"> upload to D2L </w:t>
      </w:r>
      <w:r w:rsidRPr="00B469E1">
        <w:rPr>
          <w:rFonts w:ascii="Times New Roman" w:hAnsi="Times New Roman" w:cs="Times New Roman"/>
          <w:b/>
          <w:sz w:val="24"/>
          <w:szCs w:val="24"/>
        </w:rPr>
        <w:t>a 500-750-word</w:t>
      </w:r>
      <w:r w:rsidRPr="00B469E1">
        <w:rPr>
          <w:rFonts w:ascii="Times New Roman" w:hAnsi="Times New Roman" w:cs="Times New Roman"/>
          <w:sz w:val="24"/>
          <w:szCs w:val="24"/>
        </w:rPr>
        <w:t xml:space="preserve"> paper on a question that draws on the readings and seminar discussions. The </w:t>
      </w:r>
      <w:r w:rsidR="005026B1">
        <w:rPr>
          <w:rFonts w:ascii="Times New Roman" w:hAnsi="Times New Roman" w:cs="Times New Roman"/>
          <w:sz w:val="24"/>
          <w:szCs w:val="24"/>
        </w:rPr>
        <w:t>essay assignments</w:t>
      </w:r>
      <w:r w:rsidRPr="00B469E1">
        <w:rPr>
          <w:rFonts w:ascii="Times New Roman" w:hAnsi="Times New Roman" w:cs="Times New Roman"/>
          <w:sz w:val="24"/>
          <w:szCs w:val="24"/>
        </w:rPr>
        <w:t xml:space="preserve"> are listed in the syllabus below. </w:t>
      </w:r>
      <w:r w:rsidR="00ED6D5D" w:rsidRPr="00B469E1">
        <w:rPr>
          <w:rFonts w:ascii="Times New Roman" w:hAnsi="Times New Roman" w:cs="Times New Roman"/>
          <w:sz w:val="24"/>
          <w:szCs w:val="24"/>
        </w:rPr>
        <w:t xml:space="preserve">These essays constitute </w:t>
      </w:r>
      <w:r w:rsidRPr="00B469E1">
        <w:rPr>
          <w:rFonts w:ascii="Times New Roman" w:hAnsi="Times New Roman" w:cs="Times New Roman"/>
          <w:b/>
          <w:sz w:val="24"/>
          <w:szCs w:val="24"/>
        </w:rPr>
        <w:t>60%</w:t>
      </w:r>
      <w:r w:rsidRPr="00B469E1">
        <w:rPr>
          <w:rFonts w:ascii="Times New Roman" w:hAnsi="Times New Roman" w:cs="Times New Roman"/>
          <w:sz w:val="24"/>
          <w:szCs w:val="24"/>
        </w:rPr>
        <w:t xml:space="preserve"> of semester grade (we’ll drop your lowest two scores but all papers need to be completed). </w:t>
      </w:r>
      <w:r w:rsidRPr="00B469E1">
        <w:rPr>
          <w:rFonts w:ascii="Times New Roman" w:hAnsi="Times New Roman" w:cs="Times New Roman"/>
          <w:b/>
          <w:sz w:val="24"/>
          <w:szCs w:val="24"/>
        </w:rPr>
        <w:t>As much as is possible you should cite earlier readings: the course has been designed so that each section builds on the preceding ones</w:t>
      </w:r>
      <w:r w:rsidRPr="00B469E1">
        <w:rPr>
          <w:rFonts w:ascii="Times New Roman" w:hAnsi="Times New Roman" w:cs="Times New Roman"/>
          <w:sz w:val="24"/>
          <w:szCs w:val="24"/>
        </w:rPr>
        <w:t>.</w:t>
      </w:r>
    </w:p>
    <w:p w14:paraId="45799D90" w14:textId="77777777" w:rsidR="002E2F36" w:rsidRPr="00B469E1" w:rsidRDefault="002E2F36" w:rsidP="002E2F36">
      <w:pPr>
        <w:pStyle w:val="NoSpacing"/>
        <w:ind w:left="720"/>
        <w:rPr>
          <w:rFonts w:ascii="Times New Roman" w:hAnsi="Times New Roman" w:cs="Times New Roman"/>
          <w:sz w:val="24"/>
          <w:szCs w:val="24"/>
        </w:rPr>
      </w:pPr>
    </w:p>
    <w:p w14:paraId="659E7CC5" w14:textId="77777777" w:rsidR="002E2F36" w:rsidRPr="00B469E1" w:rsidRDefault="002E2F36" w:rsidP="002E2F36">
      <w:pPr>
        <w:pStyle w:val="NoSpacing"/>
        <w:numPr>
          <w:ilvl w:val="0"/>
          <w:numId w:val="22"/>
        </w:numPr>
        <w:rPr>
          <w:rFonts w:ascii="Times New Roman" w:hAnsi="Times New Roman" w:cs="Times New Roman"/>
          <w:sz w:val="24"/>
          <w:szCs w:val="24"/>
        </w:rPr>
      </w:pPr>
      <w:r w:rsidRPr="00B469E1">
        <w:rPr>
          <w:rFonts w:ascii="Times New Roman" w:hAnsi="Times New Roman" w:cs="Times New Roman"/>
          <w:b/>
          <w:sz w:val="24"/>
          <w:szCs w:val="24"/>
        </w:rPr>
        <w:t>Research paper prospectus.</w:t>
      </w:r>
      <w:r w:rsidRPr="00B469E1">
        <w:rPr>
          <w:rFonts w:ascii="Times New Roman" w:hAnsi="Times New Roman" w:cs="Times New Roman"/>
          <w:sz w:val="24"/>
          <w:szCs w:val="24"/>
        </w:rPr>
        <w:t xml:space="preserve"> </w:t>
      </w:r>
      <w:r w:rsidRPr="008F50B7">
        <w:rPr>
          <w:rFonts w:ascii="Times New Roman" w:hAnsi="Times New Roman" w:cs="Times New Roman"/>
          <w:sz w:val="24"/>
          <w:szCs w:val="24"/>
        </w:rPr>
        <w:t xml:space="preserve">A </w:t>
      </w:r>
      <w:r w:rsidR="00A800C3" w:rsidRPr="008F50B7">
        <w:rPr>
          <w:rFonts w:ascii="Times New Roman" w:hAnsi="Times New Roman" w:cs="Times New Roman"/>
          <w:sz w:val="24"/>
          <w:szCs w:val="24"/>
        </w:rPr>
        <w:t>1,500-word</w:t>
      </w:r>
      <w:r w:rsidRPr="00B469E1">
        <w:rPr>
          <w:rFonts w:ascii="Times New Roman" w:hAnsi="Times New Roman" w:cs="Times New Roman"/>
          <w:sz w:val="24"/>
          <w:szCs w:val="24"/>
        </w:rPr>
        <w:t xml:space="preserve"> statement of your planned research project. To be uploaded to D2L by midnight on the Friday of exam week</w:t>
      </w:r>
      <w:r w:rsidR="008F50B7">
        <w:rPr>
          <w:rFonts w:ascii="Times New Roman" w:hAnsi="Times New Roman" w:cs="Times New Roman"/>
          <w:sz w:val="24"/>
          <w:szCs w:val="24"/>
        </w:rPr>
        <w:t xml:space="preserve"> (12/18/2020)</w:t>
      </w:r>
      <w:r w:rsidRPr="00B469E1">
        <w:rPr>
          <w:rFonts w:ascii="Times New Roman" w:hAnsi="Times New Roman" w:cs="Times New Roman"/>
          <w:sz w:val="24"/>
          <w:szCs w:val="24"/>
        </w:rPr>
        <w:t xml:space="preserve">. </w:t>
      </w:r>
      <w:r w:rsidRPr="00B469E1">
        <w:rPr>
          <w:rFonts w:ascii="Times New Roman" w:hAnsi="Times New Roman" w:cs="Times New Roman"/>
          <w:b/>
          <w:sz w:val="24"/>
          <w:szCs w:val="24"/>
        </w:rPr>
        <w:t>15%</w:t>
      </w:r>
      <w:r w:rsidRPr="00B469E1">
        <w:rPr>
          <w:rFonts w:ascii="Times New Roman" w:hAnsi="Times New Roman" w:cs="Times New Roman"/>
          <w:sz w:val="24"/>
          <w:szCs w:val="24"/>
        </w:rPr>
        <w:t xml:space="preserve"> of semester grade. </w:t>
      </w:r>
      <w:r w:rsidR="008F50B7">
        <w:rPr>
          <w:rFonts w:ascii="Times New Roman" w:hAnsi="Times New Roman" w:cs="Times New Roman"/>
          <w:sz w:val="24"/>
          <w:szCs w:val="24"/>
        </w:rPr>
        <w:t>Check D2L for m</w:t>
      </w:r>
      <w:r w:rsidRPr="00B469E1">
        <w:rPr>
          <w:rFonts w:ascii="Times New Roman" w:hAnsi="Times New Roman" w:cs="Times New Roman"/>
          <w:sz w:val="24"/>
          <w:szCs w:val="24"/>
        </w:rPr>
        <w:t xml:space="preserve">ore information on this assignment </w:t>
      </w:r>
      <w:r w:rsidR="008F50B7">
        <w:rPr>
          <w:rFonts w:ascii="Times New Roman" w:hAnsi="Times New Roman" w:cs="Times New Roman"/>
          <w:sz w:val="24"/>
          <w:szCs w:val="24"/>
        </w:rPr>
        <w:t xml:space="preserve">and it will be discussed in zoom class </w:t>
      </w:r>
      <w:r w:rsidRPr="00B469E1">
        <w:rPr>
          <w:rFonts w:ascii="Times New Roman" w:hAnsi="Times New Roman" w:cs="Times New Roman"/>
          <w:sz w:val="24"/>
          <w:szCs w:val="24"/>
        </w:rPr>
        <w:t xml:space="preserve">during the semester. </w:t>
      </w:r>
    </w:p>
    <w:p w14:paraId="0C257B25" w14:textId="77777777" w:rsidR="002E2F36" w:rsidRPr="00B469E1" w:rsidRDefault="002E2F36" w:rsidP="00B469E1">
      <w:pPr>
        <w:pStyle w:val="NoSpacing"/>
        <w:rPr>
          <w:rFonts w:ascii="Times New Roman" w:hAnsi="Times New Roman" w:cs="Times New Roman"/>
          <w:sz w:val="24"/>
          <w:szCs w:val="24"/>
        </w:rPr>
      </w:pPr>
    </w:p>
    <w:p w14:paraId="14F1EB4C" w14:textId="77777777" w:rsidR="002E2F36" w:rsidRPr="00B469E1" w:rsidRDefault="002E2F36" w:rsidP="002E2F36">
      <w:r w:rsidRPr="00B469E1">
        <w:t>In writing your essays keep the following criteria in mind:</w:t>
      </w:r>
    </w:p>
    <w:p w14:paraId="1FDC8692" w14:textId="77777777" w:rsidR="002E2F36" w:rsidRPr="00B469E1" w:rsidRDefault="002E2F36" w:rsidP="002E2F36">
      <w:pPr>
        <w:pStyle w:val="ListParagraph"/>
        <w:numPr>
          <w:ilvl w:val="0"/>
          <w:numId w:val="21"/>
        </w:numPr>
        <w:overflowPunct/>
        <w:autoSpaceDE/>
        <w:autoSpaceDN/>
        <w:adjustRightInd/>
        <w:textAlignment w:val="auto"/>
        <w:rPr>
          <w:sz w:val="24"/>
          <w:szCs w:val="24"/>
        </w:rPr>
      </w:pPr>
      <w:r w:rsidRPr="00B469E1">
        <w:rPr>
          <w:sz w:val="24"/>
          <w:szCs w:val="24"/>
        </w:rPr>
        <w:t>Have the readings been fully understood?</w:t>
      </w:r>
    </w:p>
    <w:p w14:paraId="6A235F36" w14:textId="77777777" w:rsidR="002E2F36" w:rsidRPr="00B469E1" w:rsidRDefault="002E2F36" w:rsidP="002E2F36">
      <w:pPr>
        <w:pStyle w:val="ListParagraph"/>
        <w:numPr>
          <w:ilvl w:val="0"/>
          <w:numId w:val="21"/>
        </w:numPr>
        <w:overflowPunct/>
        <w:autoSpaceDE/>
        <w:autoSpaceDN/>
        <w:adjustRightInd/>
        <w:textAlignment w:val="auto"/>
        <w:rPr>
          <w:sz w:val="24"/>
          <w:szCs w:val="24"/>
        </w:rPr>
      </w:pPr>
      <w:r w:rsidRPr="00B469E1">
        <w:rPr>
          <w:sz w:val="24"/>
          <w:szCs w:val="24"/>
        </w:rPr>
        <w:t>Does the paper cover all the main themes?</w:t>
      </w:r>
    </w:p>
    <w:p w14:paraId="6A088217" w14:textId="77777777" w:rsidR="002E2F36" w:rsidRPr="00B469E1" w:rsidRDefault="002E2F36" w:rsidP="002E2F36">
      <w:pPr>
        <w:pStyle w:val="ListParagraph"/>
        <w:numPr>
          <w:ilvl w:val="0"/>
          <w:numId w:val="21"/>
        </w:numPr>
        <w:overflowPunct/>
        <w:autoSpaceDE/>
        <w:autoSpaceDN/>
        <w:adjustRightInd/>
        <w:textAlignment w:val="auto"/>
        <w:rPr>
          <w:sz w:val="24"/>
          <w:szCs w:val="24"/>
        </w:rPr>
      </w:pPr>
      <w:r w:rsidRPr="00B469E1">
        <w:rPr>
          <w:sz w:val="24"/>
          <w:szCs w:val="24"/>
        </w:rPr>
        <w:t xml:space="preserve">Is it sufficiently </w:t>
      </w:r>
      <w:r w:rsidR="00B469E1" w:rsidRPr="00B469E1">
        <w:rPr>
          <w:sz w:val="24"/>
          <w:szCs w:val="24"/>
        </w:rPr>
        <w:t>well-organized</w:t>
      </w:r>
      <w:r w:rsidRPr="00B469E1">
        <w:rPr>
          <w:sz w:val="24"/>
          <w:szCs w:val="24"/>
        </w:rPr>
        <w:t xml:space="preserve"> that an intelligent stranger would know what it’s about and learn something useful from it? </w:t>
      </w:r>
    </w:p>
    <w:p w14:paraId="6373A6A3" w14:textId="77777777" w:rsidR="002E2F36" w:rsidRPr="00B469E1" w:rsidRDefault="002E2F36" w:rsidP="002E2F36">
      <w:pPr>
        <w:pStyle w:val="ListParagraph"/>
        <w:numPr>
          <w:ilvl w:val="0"/>
          <w:numId w:val="21"/>
        </w:numPr>
        <w:overflowPunct/>
        <w:autoSpaceDE/>
        <w:autoSpaceDN/>
        <w:adjustRightInd/>
        <w:textAlignment w:val="auto"/>
        <w:rPr>
          <w:sz w:val="24"/>
          <w:szCs w:val="24"/>
        </w:rPr>
      </w:pPr>
      <w:r w:rsidRPr="00B469E1">
        <w:rPr>
          <w:sz w:val="24"/>
          <w:szCs w:val="24"/>
        </w:rPr>
        <w:t>Is it interesting?</w:t>
      </w:r>
    </w:p>
    <w:p w14:paraId="5402EECA" w14:textId="0DE19ADD" w:rsidR="002E2F36" w:rsidRPr="005D3EA8" w:rsidRDefault="00A800C3" w:rsidP="005D3EA8">
      <w:pPr>
        <w:pStyle w:val="ListParagraph"/>
        <w:numPr>
          <w:ilvl w:val="0"/>
          <w:numId w:val="21"/>
        </w:numPr>
        <w:overflowPunct/>
        <w:autoSpaceDE/>
        <w:autoSpaceDN/>
        <w:adjustRightInd/>
        <w:textAlignment w:val="auto"/>
        <w:rPr>
          <w:sz w:val="24"/>
          <w:szCs w:val="24"/>
        </w:rPr>
      </w:pPr>
      <w:r>
        <w:rPr>
          <w:sz w:val="24"/>
          <w:szCs w:val="24"/>
        </w:rPr>
        <w:t xml:space="preserve">Is it properly referenced? </w:t>
      </w:r>
      <w:r w:rsidR="002E2F36" w:rsidRPr="00A800C3">
        <w:rPr>
          <w:sz w:val="24"/>
          <w:szCs w:val="24"/>
        </w:rPr>
        <w:t>Has it been adequately proof read? Is there a bibliography?</w:t>
      </w:r>
    </w:p>
    <w:p w14:paraId="0F8F9261" w14:textId="77777777" w:rsidR="002E2F36" w:rsidRPr="00B469E1" w:rsidRDefault="002E2F36" w:rsidP="002E2F36">
      <w:r w:rsidRPr="00B469E1">
        <w:t xml:space="preserve">Papers without referencing and bibliography </w:t>
      </w:r>
      <w:r w:rsidRPr="00B469E1">
        <w:rPr>
          <w:b/>
        </w:rPr>
        <w:t>will not be graded</w:t>
      </w:r>
      <w:r w:rsidRPr="00B469E1">
        <w:t xml:space="preserve"> and will be graded as late when resubmitted.</w:t>
      </w:r>
    </w:p>
    <w:p w14:paraId="11EF424C" w14:textId="298AE5B5" w:rsidR="00ED6D5D" w:rsidRPr="00B469E1" w:rsidRDefault="00ED6D5D" w:rsidP="00ED6D5D">
      <w:pPr>
        <w:pStyle w:val="PlainText"/>
        <w:rPr>
          <w:rFonts w:ascii="Times New Roman" w:hAnsi="Times New Roman"/>
          <w:sz w:val="24"/>
          <w:szCs w:val="24"/>
        </w:rPr>
      </w:pPr>
      <w:r w:rsidRPr="00B469E1">
        <w:rPr>
          <w:rFonts w:ascii="Times New Roman" w:hAnsi="Times New Roman"/>
          <w:sz w:val="24"/>
          <w:szCs w:val="24"/>
        </w:rPr>
        <w:t xml:space="preserve">At the end of each semester your performance in the program </w:t>
      </w:r>
      <w:r w:rsidR="005D3EA8">
        <w:rPr>
          <w:rFonts w:ascii="Times New Roman" w:hAnsi="Times New Roman"/>
          <w:sz w:val="24"/>
          <w:szCs w:val="24"/>
        </w:rPr>
        <w:t xml:space="preserve">will be summarized and </w:t>
      </w:r>
      <w:r w:rsidRPr="00B469E1">
        <w:rPr>
          <w:rFonts w:ascii="Times New Roman" w:hAnsi="Times New Roman"/>
          <w:sz w:val="24"/>
          <w:szCs w:val="24"/>
        </w:rPr>
        <w:t xml:space="preserve">evaluated by Dr. Mullan and Jenn Arbogast. This </w:t>
      </w:r>
      <w:r w:rsidR="005D3EA8">
        <w:rPr>
          <w:rFonts w:ascii="Times New Roman" w:hAnsi="Times New Roman"/>
          <w:sz w:val="24"/>
          <w:szCs w:val="24"/>
        </w:rPr>
        <w:t xml:space="preserve">evaluation </w:t>
      </w:r>
      <w:r w:rsidRPr="00B469E1">
        <w:rPr>
          <w:rFonts w:ascii="Times New Roman" w:hAnsi="Times New Roman"/>
          <w:sz w:val="24"/>
          <w:szCs w:val="24"/>
        </w:rPr>
        <w:t xml:space="preserve">will highlight areas in which you are performing to the required level or above and areas that require your attention. In extreme cases (please see handbook), this </w:t>
      </w:r>
      <w:r w:rsidR="005D3EA8">
        <w:rPr>
          <w:rFonts w:ascii="Times New Roman" w:hAnsi="Times New Roman"/>
          <w:sz w:val="24"/>
          <w:szCs w:val="24"/>
        </w:rPr>
        <w:t xml:space="preserve">evaluation may result in your being </w:t>
      </w:r>
      <w:r w:rsidRPr="00B469E1">
        <w:rPr>
          <w:rFonts w:ascii="Times New Roman" w:hAnsi="Times New Roman"/>
          <w:sz w:val="24"/>
          <w:szCs w:val="24"/>
        </w:rPr>
        <w:t xml:space="preserve">placed on probation. </w:t>
      </w:r>
    </w:p>
    <w:p w14:paraId="22CF13C9" w14:textId="77777777" w:rsidR="00ED6D5D" w:rsidRPr="00B469E1" w:rsidRDefault="00ED6D5D" w:rsidP="002E2F36"/>
    <w:p w14:paraId="7D36C601" w14:textId="77777777" w:rsidR="0011141C" w:rsidRPr="00B469E1" w:rsidRDefault="0011141C" w:rsidP="0011141C">
      <w:pPr>
        <w:rPr>
          <w:b/>
        </w:rPr>
      </w:pPr>
      <w:r w:rsidRPr="00B469E1">
        <w:rPr>
          <w:b/>
        </w:rPr>
        <w:t>Guidance on writing your weekly papers</w:t>
      </w:r>
    </w:p>
    <w:p w14:paraId="39571936" w14:textId="77777777" w:rsidR="0011141C" w:rsidRPr="00B469E1" w:rsidRDefault="0011141C" w:rsidP="0011141C">
      <w:pPr>
        <w:widowControl w:val="0"/>
        <w:autoSpaceDE w:val="0"/>
        <w:autoSpaceDN w:val="0"/>
        <w:adjustRightInd w:val="0"/>
        <w:spacing w:after="260"/>
      </w:pPr>
      <w:r w:rsidRPr="00B469E1">
        <w:rPr>
          <w:b/>
        </w:rPr>
        <w:t>Read and read again</w:t>
      </w:r>
      <w:r w:rsidRPr="00B469E1">
        <w:t xml:space="preserve">. The most fundamental requirement of writing a good paper is to have done the readings very carefully. Before you begin to type, make sure that you understand the entire arc of the chapter or article. It’s not enough to pick out a few sections that you find interesting or relevant. Articles and book chapters are usually coherent wholes that need to be read and understood as such. If you don’t </w:t>
      </w:r>
      <w:r w:rsidR="00FF4FB4">
        <w:t>“</w:t>
      </w:r>
      <w:r w:rsidRPr="00B469E1">
        <w:t>get</w:t>
      </w:r>
      <w:r w:rsidR="00FF4FB4">
        <w:t>”</w:t>
      </w:r>
      <w:r w:rsidRPr="00B469E1">
        <w:t xml:space="preserve"> the entire article, read it again. This isn’t always enjoyable (!), but it gets much, much easier with practice. </w:t>
      </w:r>
    </w:p>
    <w:p w14:paraId="5D6F0867" w14:textId="77777777" w:rsidR="0011141C" w:rsidRPr="00B469E1" w:rsidRDefault="0011141C" w:rsidP="0011141C">
      <w:pPr>
        <w:widowControl w:val="0"/>
        <w:autoSpaceDE w:val="0"/>
        <w:autoSpaceDN w:val="0"/>
        <w:adjustRightInd w:val="0"/>
        <w:spacing w:after="260"/>
      </w:pPr>
      <w:r w:rsidRPr="00B469E1">
        <w:rPr>
          <w:b/>
        </w:rPr>
        <w:t>Think till your head feels like it’s going to burst</w:t>
      </w:r>
      <w:r w:rsidRPr="00B469E1">
        <w:t xml:space="preserve">. A lot is being asked of you in this course because you are expected to grasp a separate topic or topics each week. You need to endure the mental strain involved in making </w:t>
      </w:r>
      <w:r w:rsidRPr="00B469E1">
        <w:lastRenderedPageBreak/>
        <w:t xml:space="preserve">sense of sometimes dense material. It’s amazing how clear arguments can become once you’ve agonized over their meaning for long enough. Some advice: talk as much as you can with your fellow Scholars – and others – about what you’re reading. Talking about an article is usually a lot more efficient a way to comprehend it than just thinking to yourself. </w:t>
      </w:r>
    </w:p>
    <w:p w14:paraId="07A244D1" w14:textId="77777777" w:rsidR="0011141C" w:rsidRPr="00B469E1" w:rsidRDefault="0011141C" w:rsidP="0011141C">
      <w:pPr>
        <w:widowControl w:val="0"/>
        <w:autoSpaceDE w:val="0"/>
        <w:autoSpaceDN w:val="0"/>
        <w:adjustRightInd w:val="0"/>
        <w:spacing w:after="260"/>
      </w:pPr>
      <w:r w:rsidRPr="00B469E1">
        <w:rPr>
          <w:b/>
        </w:rPr>
        <w:t>Think of your paper, when you’re ready to write, as a judicial summing up</w:t>
      </w:r>
      <w:r w:rsidRPr="00B469E1">
        <w:t xml:space="preserve">. So your primary goals are (a) to be highly rational and (b) to be wholly unambiguous in your prose. There is some art involved in conveying important and difficult ideas in just a page or so, but it’s mostly a matter of forcing yourself to stick doggedly to the main points and editing (viciously!) for clarity. </w:t>
      </w:r>
    </w:p>
    <w:p w14:paraId="7736C0E4" w14:textId="77777777" w:rsidR="0011141C" w:rsidRPr="00B469E1" w:rsidRDefault="0011141C" w:rsidP="0011141C">
      <w:pPr>
        <w:widowControl w:val="0"/>
        <w:autoSpaceDE w:val="0"/>
        <w:autoSpaceDN w:val="0"/>
        <w:adjustRightInd w:val="0"/>
        <w:spacing w:after="260"/>
      </w:pPr>
      <w:r w:rsidRPr="00B469E1">
        <w:rPr>
          <w:b/>
        </w:rPr>
        <w:t>Hit the deck running</w:t>
      </w:r>
      <w:r w:rsidRPr="00B469E1">
        <w:t xml:space="preserve">. Make sure your first sentence sums up everything you’re going to say. Never start with broad, imprecise statements or clichés. Telling the reader what they’re going to be reading is much more powerful than wordy scene-setting. It is also courteous and more persuasive – you wouldn’t read a newspaper article which meandered for a few paragraphs before getting to the point. </w:t>
      </w:r>
      <w:r w:rsidR="00361420">
        <w:t xml:space="preserve"> </w:t>
      </w:r>
    </w:p>
    <w:p w14:paraId="0A92E929" w14:textId="77777777" w:rsidR="0011141C" w:rsidRPr="00B469E1" w:rsidRDefault="0011141C" w:rsidP="0011141C">
      <w:pPr>
        <w:widowControl w:val="0"/>
        <w:autoSpaceDE w:val="0"/>
        <w:autoSpaceDN w:val="0"/>
        <w:adjustRightInd w:val="0"/>
        <w:spacing w:after="260"/>
      </w:pPr>
      <w:r w:rsidRPr="00B469E1">
        <w:rPr>
          <w:b/>
        </w:rPr>
        <w:t>Back up EVERY point you make with evidence</w:t>
      </w:r>
      <w:r w:rsidRPr="00B469E1">
        <w:t xml:space="preserve">. You wouldn’t hire a defense attorney who rambled on abstractly while ignoring the fact that someone else’s fingerprints were on the gun. So, to repeat, when writing essays make sure that EVERY point you make is backed up with a decent piece of evidence. </w:t>
      </w:r>
    </w:p>
    <w:p w14:paraId="410786F6" w14:textId="77777777" w:rsidR="0011141C" w:rsidRPr="00B469E1" w:rsidRDefault="0011141C" w:rsidP="0011141C">
      <w:pPr>
        <w:widowControl w:val="0"/>
        <w:autoSpaceDE w:val="0"/>
        <w:autoSpaceDN w:val="0"/>
        <w:adjustRightInd w:val="0"/>
        <w:spacing w:after="260"/>
      </w:pPr>
      <w:r w:rsidRPr="00B469E1">
        <w:rPr>
          <w:b/>
        </w:rPr>
        <w:t>Keep the language simple and direct</w:t>
      </w:r>
      <w:r w:rsidRPr="00B469E1">
        <w:t xml:space="preserve">. Avoid over-writing, simply and directly just say what you want to say. </w:t>
      </w:r>
      <w:r w:rsidR="00361420">
        <w:t xml:space="preserve"> </w:t>
      </w:r>
    </w:p>
    <w:p w14:paraId="58D166A1" w14:textId="77777777" w:rsidR="0011141C" w:rsidRPr="00B469E1" w:rsidRDefault="0011141C" w:rsidP="0011141C">
      <w:pPr>
        <w:widowControl w:val="0"/>
        <w:autoSpaceDE w:val="0"/>
        <w:autoSpaceDN w:val="0"/>
        <w:adjustRightInd w:val="0"/>
        <w:spacing w:after="260"/>
      </w:pPr>
      <w:r w:rsidRPr="00B469E1">
        <w:rPr>
          <w:b/>
        </w:rPr>
        <w:t>DON’T SPLURGE! </w:t>
      </w:r>
      <w:r w:rsidRPr="00B469E1">
        <w:t>If you’re not certain that the point you’re making is directly relevant, delete it</w:t>
      </w:r>
      <w:r w:rsidR="00361420">
        <w:t xml:space="preserve">. </w:t>
      </w:r>
    </w:p>
    <w:p w14:paraId="745B1177" w14:textId="77777777" w:rsidR="0011141C" w:rsidRPr="00B469E1" w:rsidRDefault="0011141C" w:rsidP="0011141C">
      <w:pPr>
        <w:widowControl w:val="0"/>
        <w:autoSpaceDE w:val="0"/>
        <w:autoSpaceDN w:val="0"/>
        <w:adjustRightInd w:val="0"/>
        <w:spacing w:after="260"/>
      </w:pPr>
      <w:r w:rsidRPr="00B469E1">
        <w:rPr>
          <w:b/>
        </w:rPr>
        <w:t>Use proper footnotes or endnotes</w:t>
      </w:r>
      <w:r w:rsidRPr="00B469E1">
        <w:t xml:space="preserve">. </w:t>
      </w:r>
    </w:p>
    <w:p w14:paraId="64BA0068" w14:textId="77777777" w:rsidR="007A0169" w:rsidRPr="007A0169" w:rsidRDefault="0011141C" w:rsidP="007A0169">
      <w:pPr>
        <w:widowControl w:val="0"/>
        <w:autoSpaceDE w:val="0"/>
        <w:autoSpaceDN w:val="0"/>
        <w:adjustRightInd w:val="0"/>
        <w:spacing w:after="240"/>
        <w:rPr>
          <w:b/>
        </w:rPr>
      </w:pPr>
      <w:r w:rsidRPr="00B469E1">
        <w:rPr>
          <w:u w:val="single"/>
        </w:rPr>
        <w:t>Use the following guidelines for citing your work for all of your papers as part of the Social Science Scholars Program:</w:t>
      </w:r>
      <w:r w:rsidR="007A0169">
        <w:rPr>
          <w:b/>
        </w:rPr>
        <w:t xml:space="preserve"> </w:t>
      </w:r>
      <w:hyperlink r:id="rId24" w:history="1">
        <w:r w:rsidR="007A0169" w:rsidRPr="00AB6B0D">
          <w:rPr>
            <w:rStyle w:val="Hyperlink"/>
            <w:b/>
          </w:rPr>
          <w:t>Http://www.chicagomanualofstyle.org/tools_citationguide.html</w:t>
        </w:r>
      </w:hyperlink>
      <w:r w:rsidR="007A0169">
        <w:rPr>
          <w:b/>
        </w:rPr>
        <w:t xml:space="preserve"> </w:t>
      </w:r>
    </w:p>
    <w:p w14:paraId="4EAE917D" w14:textId="77777777" w:rsidR="002E2F36" w:rsidRPr="00B469E1" w:rsidRDefault="002E2F36" w:rsidP="002E2F36">
      <w:pPr>
        <w:rPr>
          <w:b/>
        </w:rPr>
      </w:pPr>
      <w:r w:rsidRPr="00B469E1">
        <w:rPr>
          <w:b/>
        </w:rPr>
        <w:t>Lateness policy</w:t>
      </w:r>
    </w:p>
    <w:p w14:paraId="1A103DFB" w14:textId="77777777" w:rsidR="002E2F36" w:rsidRPr="00B469E1" w:rsidRDefault="002E2F36" w:rsidP="002E2F36">
      <w:pPr>
        <w:pStyle w:val="NoSpacing"/>
        <w:rPr>
          <w:rFonts w:ascii="Times New Roman" w:hAnsi="Times New Roman" w:cs="Times New Roman"/>
          <w:sz w:val="24"/>
          <w:szCs w:val="24"/>
        </w:rPr>
      </w:pPr>
      <w:r w:rsidRPr="00B469E1">
        <w:rPr>
          <w:rFonts w:ascii="Times New Roman" w:hAnsi="Times New Roman" w:cs="Times New Roman"/>
          <w:b/>
          <w:sz w:val="24"/>
          <w:szCs w:val="24"/>
        </w:rPr>
        <w:t>10%</w:t>
      </w:r>
      <w:r w:rsidRPr="00B469E1">
        <w:rPr>
          <w:rFonts w:ascii="Times New Roman" w:hAnsi="Times New Roman" w:cs="Times New Roman"/>
          <w:sz w:val="24"/>
          <w:szCs w:val="24"/>
        </w:rPr>
        <w:t xml:space="preserve"> of the paper grade will be automatically deducted if the paper is late and then another </w:t>
      </w:r>
      <w:r w:rsidRPr="00B469E1">
        <w:rPr>
          <w:rFonts w:ascii="Times New Roman" w:hAnsi="Times New Roman" w:cs="Times New Roman"/>
          <w:b/>
          <w:sz w:val="24"/>
          <w:szCs w:val="24"/>
        </w:rPr>
        <w:t>5%</w:t>
      </w:r>
      <w:r w:rsidRPr="00B469E1">
        <w:rPr>
          <w:rFonts w:ascii="Times New Roman" w:hAnsi="Times New Roman" w:cs="Times New Roman"/>
          <w:sz w:val="24"/>
          <w:szCs w:val="24"/>
        </w:rPr>
        <w:t xml:space="preserve"> will be deducted for each additional late day. After midnight, it will be counted as late. </w:t>
      </w:r>
      <w:r w:rsidRPr="00B469E1">
        <w:rPr>
          <w:rFonts w:ascii="Times New Roman" w:hAnsi="Times New Roman" w:cs="Times New Roman"/>
          <w:b/>
          <w:sz w:val="24"/>
          <w:szCs w:val="24"/>
        </w:rPr>
        <w:t xml:space="preserve">You cannot receive a final grade unless all </w:t>
      </w:r>
      <w:r w:rsidR="00361420">
        <w:rPr>
          <w:rFonts w:ascii="Times New Roman" w:hAnsi="Times New Roman" w:cs="Times New Roman"/>
          <w:b/>
          <w:sz w:val="24"/>
          <w:szCs w:val="24"/>
        </w:rPr>
        <w:t xml:space="preserve">TWELVE </w:t>
      </w:r>
      <w:r w:rsidRPr="00B469E1">
        <w:rPr>
          <w:rFonts w:ascii="Times New Roman" w:hAnsi="Times New Roman" w:cs="Times New Roman"/>
          <w:b/>
          <w:sz w:val="24"/>
          <w:szCs w:val="24"/>
        </w:rPr>
        <w:t>papers have been submitted</w:t>
      </w:r>
      <w:r w:rsidRPr="00B469E1">
        <w:rPr>
          <w:rFonts w:ascii="Times New Roman" w:hAnsi="Times New Roman" w:cs="Times New Roman"/>
          <w:sz w:val="24"/>
          <w:szCs w:val="24"/>
        </w:rPr>
        <w:t>.</w:t>
      </w:r>
    </w:p>
    <w:p w14:paraId="7C268A4A" w14:textId="77777777" w:rsidR="002E2F36" w:rsidRPr="00B469E1" w:rsidRDefault="002E2F36" w:rsidP="002E2F36">
      <w:pPr>
        <w:pStyle w:val="NoSpacing"/>
        <w:rPr>
          <w:rFonts w:ascii="Times New Roman" w:hAnsi="Times New Roman" w:cs="Times New Roman"/>
          <w:sz w:val="24"/>
          <w:szCs w:val="24"/>
        </w:rPr>
      </w:pPr>
    </w:p>
    <w:p w14:paraId="6D943D5B" w14:textId="77777777" w:rsidR="002E2F36" w:rsidRPr="00B469E1" w:rsidRDefault="002E2F36" w:rsidP="002E2F36">
      <w:pPr>
        <w:pStyle w:val="NoSpacing"/>
        <w:rPr>
          <w:rFonts w:ascii="Times New Roman" w:hAnsi="Times New Roman" w:cs="Times New Roman"/>
          <w:b/>
          <w:sz w:val="24"/>
          <w:szCs w:val="24"/>
        </w:rPr>
      </w:pPr>
      <w:r w:rsidRPr="00B469E1">
        <w:rPr>
          <w:rFonts w:ascii="Times New Roman" w:hAnsi="Times New Roman" w:cs="Times New Roman"/>
          <w:b/>
          <w:sz w:val="24"/>
          <w:szCs w:val="24"/>
        </w:rPr>
        <w:t>Be prompt in all things Scholars related!</w:t>
      </w:r>
    </w:p>
    <w:p w14:paraId="6B02AB4A" w14:textId="77777777" w:rsidR="002E2F36" w:rsidRPr="00B469E1" w:rsidRDefault="002E2F36" w:rsidP="002E2F36">
      <w:pPr>
        <w:pStyle w:val="NoSpacing"/>
        <w:rPr>
          <w:rFonts w:ascii="Times New Roman" w:hAnsi="Times New Roman" w:cs="Times New Roman"/>
          <w:sz w:val="24"/>
          <w:szCs w:val="24"/>
        </w:rPr>
      </w:pPr>
    </w:p>
    <w:p w14:paraId="607230FD" w14:textId="77777777" w:rsidR="002E2F36" w:rsidRPr="00B469E1" w:rsidRDefault="002E2F36" w:rsidP="002E2F36">
      <w:pPr>
        <w:pStyle w:val="NoSpacing"/>
        <w:rPr>
          <w:rFonts w:ascii="Times New Roman" w:hAnsi="Times New Roman" w:cs="Times New Roman"/>
          <w:sz w:val="24"/>
          <w:szCs w:val="24"/>
        </w:rPr>
      </w:pPr>
      <w:r w:rsidRPr="00B469E1">
        <w:rPr>
          <w:rFonts w:ascii="Times New Roman" w:hAnsi="Times New Roman" w:cs="Times New Roman"/>
          <w:sz w:val="24"/>
          <w:szCs w:val="24"/>
        </w:rPr>
        <w:t xml:space="preserve">Up to </w:t>
      </w:r>
      <w:r w:rsidRPr="00B469E1">
        <w:rPr>
          <w:rFonts w:ascii="Times New Roman" w:hAnsi="Times New Roman" w:cs="Times New Roman"/>
          <w:b/>
          <w:sz w:val="24"/>
          <w:szCs w:val="24"/>
        </w:rPr>
        <w:t>5%</w:t>
      </w:r>
      <w:r w:rsidRPr="00B469E1">
        <w:rPr>
          <w:rFonts w:ascii="Times New Roman" w:hAnsi="Times New Roman" w:cs="Times New Roman"/>
          <w:sz w:val="24"/>
          <w:szCs w:val="24"/>
        </w:rPr>
        <w:t xml:space="preserve"> of the final grade will be deducted for failure to respond promptly to emails requests.</w:t>
      </w:r>
    </w:p>
    <w:p w14:paraId="6A53AB2F" w14:textId="77777777" w:rsidR="005D3EA8" w:rsidRDefault="005D3EA8" w:rsidP="007D2CD2">
      <w:pPr>
        <w:tabs>
          <w:tab w:val="left" w:pos="0"/>
          <w:tab w:val="left" w:pos="432"/>
          <w:tab w:val="left" w:pos="1152"/>
          <w:tab w:val="left" w:pos="1872"/>
          <w:tab w:val="left" w:pos="2160"/>
        </w:tabs>
        <w:suppressAutoHyphens/>
        <w:rPr>
          <w:rFonts w:asciiTheme="minorHAnsi" w:hAnsiTheme="minorHAnsi"/>
          <w:b/>
          <w:szCs w:val="22"/>
        </w:rPr>
      </w:pPr>
    </w:p>
    <w:p w14:paraId="76007BC3" w14:textId="77777777" w:rsidR="00F115DE" w:rsidRPr="00CF6C76" w:rsidRDefault="00F115DE" w:rsidP="00F115DE">
      <w:pPr>
        <w:jc w:val="center"/>
        <w:rPr>
          <w:rFonts w:eastAsia="Verdana"/>
          <w:b/>
          <w:sz w:val="36"/>
          <w:szCs w:val="36"/>
        </w:rPr>
      </w:pPr>
      <w:r w:rsidRPr="00CF6C76">
        <w:rPr>
          <w:rFonts w:eastAsia="Verdana"/>
          <w:b/>
          <w:sz w:val="36"/>
          <w:szCs w:val="36"/>
        </w:rPr>
        <w:t>Semester Schedule</w:t>
      </w:r>
    </w:p>
    <w:p w14:paraId="0B98EBA4" w14:textId="77777777" w:rsidR="00F115DE" w:rsidRPr="00DF7AA2" w:rsidRDefault="00F115DE" w:rsidP="00F115DE">
      <w:pPr>
        <w:jc w:val="center"/>
        <w:rPr>
          <w:rFonts w:eastAsia="Verdana"/>
          <w:b/>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3240"/>
        <w:gridCol w:w="4613"/>
      </w:tblGrid>
      <w:tr w:rsidR="00F115DE" w:rsidRPr="00DF7AA2" w14:paraId="6DDADE97" w14:textId="77777777" w:rsidTr="001E27F1">
        <w:tc>
          <w:tcPr>
            <w:tcW w:w="2065" w:type="dxa"/>
            <w:shd w:val="clear" w:color="auto" w:fill="auto"/>
          </w:tcPr>
          <w:p w14:paraId="0494B98A" w14:textId="77777777" w:rsidR="00F115DE" w:rsidRPr="00DF7AA2" w:rsidRDefault="00F115DE" w:rsidP="001E27F1">
            <w:pPr>
              <w:pBdr>
                <w:top w:val="nil"/>
                <w:left w:val="nil"/>
                <w:bottom w:val="nil"/>
                <w:right w:val="nil"/>
                <w:between w:val="nil"/>
              </w:pBdr>
              <w:jc w:val="center"/>
              <w:rPr>
                <w:rFonts w:eastAsia="Calibri"/>
                <w:b/>
                <w:color w:val="000000"/>
              </w:rPr>
            </w:pPr>
            <w:r w:rsidRPr="00DF7AA2">
              <w:rPr>
                <w:rFonts w:eastAsia="Calibri"/>
                <w:b/>
                <w:color w:val="000000"/>
              </w:rPr>
              <w:t>DATE</w:t>
            </w:r>
          </w:p>
        </w:tc>
        <w:tc>
          <w:tcPr>
            <w:tcW w:w="3240" w:type="dxa"/>
            <w:shd w:val="clear" w:color="auto" w:fill="auto"/>
          </w:tcPr>
          <w:p w14:paraId="1B18756D" w14:textId="77777777" w:rsidR="00F115DE" w:rsidRDefault="00F115DE" w:rsidP="001E27F1">
            <w:pPr>
              <w:tabs>
                <w:tab w:val="left" w:pos="1080"/>
                <w:tab w:val="left" w:pos="1260"/>
                <w:tab w:val="left" w:pos="1440"/>
              </w:tabs>
              <w:rPr>
                <w:b/>
              </w:rPr>
            </w:pPr>
            <w:r w:rsidRPr="00DF7AA2">
              <w:rPr>
                <w:b/>
              </w:rPr>
              <w:t>CLASS CONTENT/ACTIVITY</w:t>
            </w:r>
          </w:p>
          <w:p w14:paraId="589E9722" w14:textId="3EA3559E" w:rsidR="00CF6C76" w:rsidRPr="00DF7AA2" w:rsidRDefault="00CF6C76" w:rsidP="001E27F1">
            <w:pPr>
              <w:tabs>
                <w:tab w:val="left" w:pos="1080"/>
                <w:tab w:val="left" w:pos="1260"/>
                <w:tab w:val="left" w:pos="1440"/>
              </w:tabs>
              <w:rPr>
                <w:b/>
              </w:rPr>
            </w:pPr>
          </w:p>
        </w:tc>
        <w:tc>
          <w:tcPr>
            <w:tcW w:w="4613" w:type="dxa"/>
            <w:shd w:val="clear" w:color="auto" w:fill="auto"/>
          </w:tcPr>
          <w:p w14:paraId="5718CF70" w14:textId="77777777" w:rsidR="00F115DE" w:rsidRPr="00DF7AA2" w:rsidRDefault="00F115DE" w:rsidP="001E27F1">
            <w:pPr>
              <w:tabs>
                <w:tab w:val="left" w:pos="1080"/>
                <w:tab w:val="left" w:pos="1260"/>
                <w:tab w:val="left" w:pos="1440"/>
              </w:tabs>
              <w:overflowPunct w:val="0"/>
              <w:autoSpaceDE w:val="0"/>
              <w:autoSpaceDN w:val="0"/>
              <w:adjustRightInd w:val="0"/>
              <w:jc w:val="center"/>
              <w:textAlignment w:val="baseline"/>
              <w:rPr>
                <w:b/>
              </w:rPr>
            </w:pPr>
            <w:r w:rsidRPr="00DF7AA2">
              <w:rPr>
                <w:b/>
              </w:rPr>
              <w:t>READINGS</w:t>
            </w:r>
          </w:p>
        </w:tc>
      </w:tr>
      <w:tr w:rsidR="00F115DE" w:rsidRPr="00DF7AA2" w14:paraId="1AE09243" w14:textId="77777777" w:rsidTr="001E27F1">
        <w:tc>
          <w:tcPr>
            <w:tcW w:w="2065" w:type="dxa"/>
            <w:shd w:val="clear" w:color="auto" w:fill="auto"/>
          </w:tcPr>
          <w:p w14:paraId="009A3E12"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Sunday August 15 to Sunday August 29</w:t>
            </w:r>
          </w:p>
        </w:tc>
        <w:tc>
          <w:tcPr>
            <w:tcW w:w="3240" w:type="dxa"/>
            <w:shd w:val="clear" w:color="auto" w:fill="auto"/>
          </w:tcPr>
          <w:p w14:paraId="384BEBB7" w14:textId="77777777" w:rsidR="00F115DE" w:rsidRPr="00DF7AA2" w:rsidRDefault="00E36D53" w:rsidP="001E27F1">
            <w:pPr>
              <w:tabs>
                <w:tab w:val="left" w:pos="1080"/>
                <w:tab w:val="left" w:pos="1260"/>
                <w:tab w:val="left" w:pos="1440"/>
              </w:tabs>
              <w:rPr>
                <w:b/>
              </w:rPr>
            </w:pPr>
            <w:r>
              <w:rPr>
                <w:b/>
              </w:rPr>
              <w:t>Six</w:t>
            </w:r>
            <w:r w:rsidR="00F115DE">
              <w:rPr>
                <w:b/>
              </w:rPr>
              <w:t>, short l</w:t>
            </w:r>
            <w:r w:rsidR="00F115DE" w:rsidRPr="00DF7AA2">
              <w:rPr>
                <w:b/>
              </w:rPr>
              <w:t xml:space="preserve">ate summer readings </w:t>
            </w:r>
            <w:r w:rsidR="00F115DE">
              <w:rPr>
                <w:b/>
              </w:rPr>
              <w:t>to prepare for the semester</w:t>
            </w:r>
            <w:r w:rsidR="002C06FF">
              <w:rPr>
                <w:b/>
              </w:rPr>
              <w:t xml:space="preserve"> </w:t>
            </w:r>
            <w:r w:rsidR="00F115DE" w:rsidRPr="00DF7AA2">
              <w:rPr>
                <w:b/>
              </w:rPr>
              <w:t>(available on D2l and distributed via direct email)</w:t>
            </w:r>
          </w:p>
        </w:tc>
        <w:tc>
          <w:tcPr>
            <w:tcW w:w="4613" w:type="dxa"/>
            <w:shd w:val="clear" w:color="auto" w:fill="auto"/>
          </w:tcPr>
          <w:p w14:paraId="539EA7A4" w14:textId="77777777" w:rsidR="00F115DE" w:rsidRPr="00DF7AA2" w:rsidRDefault="00F115DE" w:rsidP="00F115DE">
            <w:pPr>
              <w:pStyle w:val="ListParagraph"/>
              <w:numPr>
                <w:ilvl w:val="0"/>
                <w:numId w:val="29"/>
              </w:numPr>
              <w:tabs>
                <w:tab w:val="left" w:pos="1080"/>
                <w:tab w:val="left" w:pos="1260"/>
                <w:tab w:val="left" w:pos="1440"/>
              </w:tabs>
              <w:rPr>
                <w:sz w:val="24"/>
                <w:szCs w:val="24"/>
              </w:rPr>
            </w:pPr>
            <w:r w:rsidRPr="00DF7AA2">
              <w:rPr>
                <w:i/>
                <w:sz w:val="24"/>
                <w:szCs w:val="24"/>
              </w:rPr>
              <w:t>Bad Science: Quacks, Hacks, and Big Pharma Flacks</w:t>
            </w:r>
            <w:r w:rsidRPr="00DF7AA2">
              <w:rPr>
                <w:sz w:val="24"/>
                <w:szCs w:val="24"/>
              </w:rPr>
              <w:t xml:space="preserve"> (Chs. 3 &amp; 10) Ben Goldacre.</w:t>
            </w:r>
          </w:p>
          <w:p w14:paraId="089233EB" w14:textId="77777777" w:rsidR="00F115DE" w:rsidRPr="00DF7AA2" w:rsidRDefault="00F115DE" w:rsidP="00F115DE">
            <w:pPr>
              <w:pStyle w:val="ListParagraph"/>
              <w:numPr>
                <w:ilvl w:val="0"/>
                <w:numId w:val="29"/>
              </w:numPr>
              <w:tabs>
                <w:tab w:val="left" w:pos="1080"/>
                <w:tab w:val="left" w:pos="1260"/>
                <w:tab w:val="left" w:pos="1440"/>
              </w:tabs>
              <w:rPr>
                <w:sz w:val="24"/>
                <w:szCs w:val="24"/>
              </w:rPr>
            </w:pPr>
            <w:r w:rsidRPr="00DF7AA2">
              <w:rPr>
                <w:sz w:val="24"/>
                <w:szCs w:val="24"/>
              </w:rPr>
              <w:t xml:space="preserve">“Why Most Published Research Findings are False.” John Ionnidis, </w:t>
            </w:r>
            <w:r w:rsidRPr="00DF7AA2">
              <w:rPr>
                <w:i/>
                <w:sz w:val="24"/>
                <w:szCs w:val="24"/>
              </w:rPr>
              <w:t xml:space="preserve">PLOS Medicine </w:t>
            </w:r>
            <w:r w:rsidRPr="00DF7AA2">
              <w:rPr>
                <w:sz w:val="24"/>
                <w:szCs w:val="24"/>
              </w:rPr>
              <w:t>(August 30, 2005).</w:t>
            </w:r>
          </w:p>
          <w:p w14:paraId="6BDE8314" w14:textId="77777777" w:rsidR="00F115DE" w:rsidRPr="00DF7AA2" w:rsidRDefault="00F115DE" w:rsidP="00F115DE">
            <w:pPr>
              <w:pStyle w:val="ListParagraph"/>
              <w:numPr>
                <w:ilvl w:val="0"/>
                <w:numId w:val="29"/>
              </w:numPr>
              <w:tabs>
                <w:tab w:val="left" w:pos="1080"/>
                <w:tab w:val="left" w:pos="1260"/>
                <w:tab w:val="left" w:pos="1440"/>
              </w:tabs>
              <w:rPr>
                <w:sz w:val="24"/>
                <w:szCs w:val="24"/>
              </w:rPr>
            </w:pPr>
            <w:r w:rsidRPr="00DF7AA2">
              <w:rPr>
                <w:sz w:val="24"/>
                <w:szCs w:val="24"/>
              </w:rPr>
              <w:t xml:space="preserve">“Are People Stupid? Knowledge Is the Antidote to Fear.” Gerd Gigerenzer, Pp. 1-16 in </w:t>
            </w:r>
            <w:r w:rsidRPr="00DF7AA2">
              <w:rPr>
                <w:i/>
                <w:sz w:val="24"/>
                <w:szCs w:val="24"/>
              </w:rPr>
              <w:t xml:space="preserve">Risk Savvy: </w:t>
            </w:r>
            <w:r w:rsidRPr="00DF7AA2">
              <w:rPr>
                <w:i/>
                <w:sz w:val="24"/>
                <w:szCs w:val="24"/>
              </w:rPr>
              <w:lastRenderedPageBreak/>
              <w:t>How to Make Good Decisions</w:t>
            </w:r>
            <w:r w:rsidRPr="00DF7AA2">
              <w:rPr>
                <w:sz w:val="24"/>
                <w:szCs w:val="24"/>
              </w:rPr>
              <w:t xml:space="preserve"> Viking Press, 2014).</w:t>
            </w:r>
          </w:p>
          <w:p w14:paraId="525785C2" w14:textId="34CF9C7E" w:rsidR="00F115DE" w:rsidRPr="00DF7AA2" w:rsidRDefault="00F115DE" w:rsidP="00F115DE">
            <w:pPr>
              <w:pStyle w:val="ListParagraph"/>
              <w:numPr>
                <w:ilvl w:val="0"/>
                <w:numId w:val="29"/>
              </w:numPr>
              <w:tabs>
                <w:tab w:val="left" w:pos="1080"/>
                <w:tab w:val="left" w:pos="1260"/>
                <w:tab w:val="left" w:pos="1440"/>
              </w:tabs>
              <w:rPr>
                <w:sz w:val="24"/>
                <w:szCs w:val="24"/>
              </w:rPr>
            </w:pPr>
            <w:r w:rsidRPr="00DF7AA2">
              <w:rPr>
                <w:i/>
                <w:sz w:val="24"/>
                <w:szCs w:val="24"/>
              </w:rPr>
              <w:t>Thinking Fast and Slow</w:t>
            </w:r>
            <w:r w:rsidR="00C4042C">
              <w:rPr>
                <w:sz w:val="24"/>
                <w:szCs w:val="24"/>
              </w:rPr>
              <w:t xml:space="preserve">, Pp. 19-30 </w:t>
            </w:r>
            <w:r w:rsidRPr="00DF7AA2">
              <w:rPr>
                <w:sz w:val="24"/>
                <w:szCs w:val="24"/>
              </w:rPr>
              <w:t xml:space="preserve">Daniel Kahneman. (Farrar, Strauss and Giroux, 2014).  </w:t>
            </w:r>
          </w:p>
          <w:p w14:paraId="67DF3A86" w14:textId="56A8C896" w:rsidR="00CF6C76" w:rsidRDefault="00CF6C76" w:rsidP="00F115DE">
            <w:pPr>
              <w:pStyle w:val="ListParagraph"/>
              <w:numPr>
                <w:ilvl w:val="0"/>
                <w:numId w:val="29"/>
              </w:numPr>
              <w:tabs>
                <w:tab w:val="left" w:pos="1080"/>
                <w:tab w:val="left" w:pos="1260"/>
                <w:tab w:val="left" w:pos="1440"/>
              </w:tabs>
              <w:rPr>
                <w:sz w:val="24"/>
                <w:szCs w:val="24"/>
              </w:rPr>
            </w:pPr>
            <w:r>
              <w:rPr>
                <w:sz w:val="24"/>
                <w:szCs w:val="24"/>
              </w:rPr>
              <w:t>Ta-Nehisi Coates, ‘The Case for Reparations</w:t>
            </w:r>
            <w:r w:rsidR="00C4042C">
              <w:rPr>
                <w:sz w:val="24"/>
                <w:szCs w:val="24"/>
              </w:rPr>
              <w:t>,’</w:t>
            </w:r>
            <w:r>
              <w:rPr>
                <w:sz w:val="24"/>
                <w:szCs w:val="24"/>
              </w:rPr>
              <w:t xml:space="preserve"> </w:t>
            </w:r>
            <w:r w:rsidRPr="00CF6C76">
              <w:rPr>
                <w:i/>
                <w:iCs/>
                <w:sz w:val="24"/>
                <w:szCs w:val="24"/>
              </w:rPr>
              <w:t>The Atlantic</w:t>
            </w:r>
            <w:r>
              <w:rPr>
                <w:sz w:val="24"/>
                <w:szCs w:val="24"/>
              </w:rPr>
              <w:t xml:space="preserve">. Available online. </w:t>
            </w:r>
          </w:p>
          <w:p w14:paraId="32E20B7A" w14:textId="2D7CD0ED" w:rsidR="00E36D53" w:rsidRPr="00DF7AA2" w:rsidRDefault="00E36D53" w:rsidP="00F115DE">
            <w:pPr>
              <w:pStyle w:val="ListParagraph"/>
              <w:numPr>
                <w:ilvl w:val="0"/>
                <w:numId w:val="29"/>
              </w:numPr>
              <w:tabs>
                <w:tab w:val="left" w:pos="1080"/>
                <w:tab w:val="left" w:pos="1260"/>
                <w:tab w:val="left" w:pos="1440"/>
              </w:tabs>
              <w:rPr>
                <w:sz w:val="24"/>
                <w:szCs w:val="24"/>
              </w:rPr>
            </w:pPr>
            <w:r>
              <w:rPr>
                <w:sz w:val="24"/>
                <w:szCs w:val="24"/>
              </w:rPr>
              <w:t>“White Working Class: Overcoming Class Cluelessness in America,” Joan C. Williams. Harvard Business review Press. (Chapters 1,2,3,</w:t>
            </w:r>
            <w:r w:rsidR="00C4042C">
              <w:rPr>
                <w:sz w:val="24"/>
                <w:szCs w:val="24"/>
              </w:rPr>
              <w:t xml:space="preserve"> </w:t>
            </w:r>
            <w:r>
              <w:rPr>
                <w:sz w:val="24"/>
                <w:szCs w:val="24"/>
              </w:rPr>
              <w:t>8,</w:t>
            </w:r>
            <w:r w:rsidR="00C4042C">
              <w:rPr>
                <w:sz w:val="24"/>
                <w:szCs w:val="24"/>
              </w:rPr>
              <w:t xml:space="preserve"> </w:t>
            </w:r>
            <w:r>
              <w:rPr>
                <w:sz w:val="24"/>
                <w:szCs w:val="24"/>
              </w:rPr>
              <w:t>&amp;</w:t>
            </w:r>
            <w:r w:rsidR="00C4042C">
              <w:rPr>
                <w:sz w:val="24"/>
                <w:szCs w:val="24"/>
              </w:rPr>
              <w:t xml:space="preserve"> </w:t>
            </w:r>
            <w:r>
              <w:rPr>
                <w:sz w:val="24"/>
                <w:szCs w:val="24"/>
              </w:rPr>
              <w:t>9)</w:t>
            </w:r>
          </w:p>
          <w:p w14:paraId="24DF0EBB" w14:textId="01D57383" w:rsidR="00F115DE" w:rsidRPr="00DF7AA2" w:rsidRDefault="00C4042C" w:rsidP="001E27F1">
            <w:pPr>
              <w:tabs>
                <w:tab w:val="left" w:pos="1080"/>
                <w:tab w:val="left" w:pos="1260"/>
                <w:tab w:val="left" w:pos="1440"/>
              </w:tabs>
              <w:overflowPunct w:val="0"/>
              <w:autoSpaceDE w:val="0"/>
              <w:autoSpaceDN w:val="0"/>
              <w:adjustRightInd w:val="0"/>
              <w:textAlignment w:val="baseline"/>
            </w:pPr>
            <w:r>
              <w:t>T</w:t>
            </w:r>
            <w:r w:rsidR="0093182B">
              <w:t>he</w:t>
            </w:r>
            <w:r>
              <w:t>se</w:t>
            </w:r>
            <w:r w:rsidR="00F115DE" w:rsidRPr="00DF7AA2">
              <w:t xml:space="preserve"> readings are available on the PSY292 D2L web site and have been sent to you directly via email on Saturday August 14.</w:t>
            </w:r>
            <w:r w:rsidR="0093182B">
              <w:t xml:space="preserve"> The Coates </w:t>
            </w:r>
            <w:r>
              <w:t xml:space="preserve">article </w:t>
            </w:r>
            <w:r w:rsidR="0093182B">
              <w:t xml:space="preserve">can </w:t>
            </w:r>
            <w:r>
              <w:t xml:space="preserve">also </w:t>
            </w:r>
            <w:r w:rsidR="0093182B">
              <w:t xml:space="preserve">be accessed through Google. </w:t>
            </w:r>
          </w:p>
          <w:p w14:paraId="1C44EA63" w14:textId="77777777" w:rsidR="00F115DE" w:rsidRPr="00DF7AA2" w:rsidRDefault="00F115DE" w:rsidP="001E27F1">
            <w:pPr>
              <w:pBdr>
                <w:top w:val="nil"/>
                <w:left w:val="nil"/>
                <w:bottom w:val="nil"/>
                <w:right w:val="nil"/>
                <w:between w:val="nil"/>
              </w:pBdr>
              <w:rPr>
                <w:rFonts w:eastAsia="Calibri"/>
              </w:rPr>
            </w:pPr>
          </w:p>
        </w:tc>
      </w:tr>
      <w:tr w:rsidR="00F115DE" w:rsidRPr="00DF7AA2" w14:paraId="59CBD11A" w14:textId="77777777" w:rsidTr="001E27F1">
        <w:tc>
          <w:tcPr>
            <w:tcW w:w="2065" w:type="dxa"/>
            <w:shd w:val="clear" w:color="auto" w:fill="auto"/>
          </w:tcPr>
          <w:p w14:paraId="3457D3F4"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lastRenderedPageBreak/>
              <w:t>Sunday</w:t>
            </w:r>
          </w:p>
          <w:p w14:paraId="286B19A6"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August 29</w:t>
            </w:r>
          </w:p>
        </w:tc>
        <w:tc>
          <w:tcPr>
            <w:tcW w:w="3240" w:type="dxa"/>
            <w:shd w:val="clear" w:color="auto" w:fill="auto"/>
          </w:tcPr>
          <w:p w14:paraId="6564011C" w14:textId="77777777" w:rsidR="00F115DE" w:rsidRDefault="00F115DE" w:rsidP="00F115DE">
            <w:pPr>
              <w:tabs>
                <w:tab w:val="left" w:pos="1080"/>
                <w:tab w:val="left" w:pos="1260"/>
                <w:tab w:val="left" w:pos="1440"/>
              </w:tabs>
              <w:rPr>
                <w:b/>
              </w:rPr>
            </w:pPr>
            <w:r w:rsidRPr="00DF7AA2">
              <w:rPr>
                <w:b/>
              </w:rPr>
              <w:t>Social Science Scholars Service Learning Project. Meet at BH. Transport has been prearranged.</w:t>
            </w:r>
          </w:p>
          <w:p w14:paraId="2FC3BF43" w14:textId="3949F5B5" w:rsidR="0093182B" w:rsidRPr="00F115DE" w:rsidRDefault="0093182B" w:rsidP="00F115DE">
            <w:pPr>
              <w:tabs>
                <w:tab w:val="left" w:pos="1080"/>
                <w:tab w:val="left" w:pos="1260"/>
                <w:tab w:val="left" w:pos="1440"/>
              </w:tabs>
              <w:rPr>
                <w:b/>
              </w:rPr>
            </w:pPr>
          </w:p>
        </w:tc>
        <w:tc>
          <w:tcPr>
            <w:tcW w:w="4613" w:type="dxa"/>
            <w:shd w:val="clear" w:color="auto" w:fill="auto"/>
          </w:tcPr>
          <w:p w14:paraId="038D2B89" w14:textId="77777777" w:rsidR="00F115DE" w:rsidRPr="00DF7AA2" w:rsidRDefault="00F115DE" w:rsidP="001E27F1">
            <w:pPr>
              <w:pBdr>
                <w:top w:val="nil"/>
                <w:left w:val="nil"/>
                <w:bottom w:val="nil"/>
                <w:right w:val="nil"/>
                <w:between w:val="nil"/>
              </w:pBdr>
              <w:rPr>
                <w:rFonts w:eastAsia="Calibri"/>
              </w:rPr>
            </w:pPr>
          </w:p>
        </w:tc>
      </w:tr>
      <w:tr w:rsidR="00F115DE" w:rsidRPr="00DF7AA2" w14:paraId="0B879B98" w14:textId="77777777" w:rsidTr="001E27F1">
        <w:tc>
          <w:tcPr>
            <w:tcW w:w="2065" w:type="dxa"/>
            <w:shd w:val="clear" w:color="auto" w:fill="auto"/>
          </w:tcPr>
          <w:p w14:paraId="7B21C455" w14:textId="77777777" w:rsidR="00F115DE" w:rsidRDefault="00F115DE" w:rsidP="001E27F1">
            <w:pPr>
              <w:pBdr>
                <w:top w:val="nil"/>
                <w:left w:val="nil"/>
                <w:bottom w:val="nil"/>
                <w:right w:val="nil"/>
                <w:between w:val="nil"/>
              </w:pBdr>
              <w:rPr>
                <w:rFonts w:eastAsia="Calibri"/>
                <w:color w:val="000000"/>
              </w:rPr>
            </w:pPr>
            <w:r>
              <w:rPr>
                <w:rFonts w:eastAsia="Calibri"/>
                <w:color w:val="000000"/>
              </w:rPr>
              <w:t>September 1</w:t>
            </w:r>
            <w:r w:rsidRPr="000546AB">
              <w:rPr>
                <w:rFonts w:eastAsia="Calibri"/>
                <w:color w:val="000000"/>
                <w:vertAlign w:val="superscript"/>
              </w:rPr>
              <w:t>st</w:t>
            </w:r>
            <w:r>
              <w:rPr>
                <w:rFonts w:eastAsia="Calibri"/>
                <w:color w:val="000000"/>
              </w:rPr>
              <w:t xml:space="preserve"> until December 12</w:t>
            </w:r>
            <w:r w:rsidRPr="000546AB">
              <w:rPr>
                <w:rFonts w:eastAsia="Calibri"/>
                <w:color w:val="000000"/>
                <w:vertAlign w:val="superscript"/>
              </w:rPr>
              <w:t>th</w:t>
            </w:r>
          </w:p>
          <w:p w14:paraId="5975F4AD" w14:textId="77777777" w:rsidR="00F115DE" w:rsidRDefault="00F115DE" w:rsidP="001E27F1">
            <w:pPr>
              <w:pBdr>
                <w:top w:val="nil"/>
                <w:left w:val="nil"/>
                <w:bottom w:val="nil"/>
                <w:right w:val="nil"/>
                <w:between w:val="nil"/>
              </w:pBdr>
              <w:rPr>
                <w:rFonts w:eastAsia="Calibri"/>
                <w:color w:val="000000"/>
              </w:rPr>
            </w:pPr>
          </w:p>
          <w:p w14:paraId="1D387E2C" w14:textId="77777777" w:rsidR="00F115DE" w:rsidRPr="00DF7AA2" w:rsidRDefault="00F115DE" w:rsidP="001E27F1">
            <w:pPr>
              <w:pBdr>
                <w:top w:val="nil"/>
                <w:left w:val="nil"/>
                <w:bottom w:val="nil"/>
                <w:right w:val="nil"/>
                <w:between w:val="nil"/>
              </w:pBdr>
              <w:rPr>
                <w:rFonts w:eastAsia="Calibri"/>
                <w:color w:val="000000"/>
              </w:rPr>
            </w:pPr>
            <w:r>
              <w:rPr>
                <w:rFonts w:eastAsia="Calibri"/>
                <w:color w:val="000000"/>
              </w:rPr>
              <w:t>MSU Broad Art Museum</w:t>
            </w:r>
          </w:p>
        </w:tc>
        <w:tc>
          <w:tcPr>
            <w:tcW w:w="3240" w:type="dxa"/>
            <w:shd w:val="clear" w:color="auto" w:fill="auto"/>
          </w:tcPr>
          <w:p w14:paraId="1B4D11FD" w14:textId="77777777" w:rsidR="00F115DE" w:rsidRDefault="00F115DE" w:rsidP="001E27F1">
            <w:pPr>
              <w:pStyle w:val="Heading1"/>
              <w:rPr>
                <w:rStyle w:val="tituno"/>
              </w:rPr>
            </w:pPr>
            <w:r w:rsidRPr="000546AB">
              <w:rPr>
                <w:rStyle w:val="tituno"/>
              </w:rPr>
              <w:t>Per(Sister): Incarcerated Women of the United States</w:t>
            </w:r>
          </w:p>
          <w:p w14:paraId="76B7CCA1" w14:textId="77777777" w:rsidR="00F115DE" w:rsidRPr="000546AB" w:rsidRDefault="002C4ADC" w:rsidP="001E27F1">
            <w:pPr>
              <w:pStyle w:val="Heading1"/>
              <w:rPr>
                <w:rFonts w:eastAsiaTheme="minorEastAsia"/>
              </w:rPr>
            </w:pPr>
            <w:hyperlink r:id="rId25" w:history="1">
              <w:r w:rsidR="00F115DE" w:rsidRPr="00AB6B0D">
                <w:rPr>
                  <w:rStyle w:val="Hyperlink"/>
                </w:rPr>
                <w:t>https://broadmuseum.msu.edu/exhibitions/persister</w:t>
              </w:r>
            </w:hyperlink>
            <w:r w:rsidR="00F115DE">
              <w:t xml:space="preserve"> </w:t>
            </w:r>
          </w:p>
        </w:tc>
        <w:tc>
          <w:tcPr>
            <w:tcW w:w="4613" w:type="dxa"/>
            <w:shd w:val="clear" w:color="auto" w:fill="auto"/>
          </w:tcPr>
          <w:p w14:paraId="043245C3" w14:textId="77777777" w:rsidR="00F115DE" w:rsidRDefault="00F115DE" w:rsidP="001E27F1">
            <w:pPr>
              <w:pStyle w:val="NormalWeb"/>
            </w:pPr>
            <w:r>
              <w:t>The United States has the highest incarceration rate in the world. Furthermore, in the last 40 years the incarceration of girls and women has grown by 834% according to the Prison Policy Initiative.</w:t>
            </w:r>
          </w:p>
          <w:p w14:paraId="17AAF454" w14:textId="77777777" w:rsidR="00F115DE" w:rsidRDefault="00F115DE" w:rsidP="001E27F1">
            <w:pPr>
              <w:pStyle w:val="NormalWeb"/>
            </w:pPr>
            <w:r>
              <w:rPr>
                <w:rStyle w:val="Emphasis"/>
              </w:rPr>
              <w:t xml:space="preserve">Per(Sister): Incarcerated Women of the United States </w:t>
            </w:r>
            <w:r>
              <w:t xml:space="preserve">explores the root causes of mass incarceration in the US through art inspired by the interviews of thirty formerly incarcerated women of Louisiana—the state known as the “Prison Capital of the World.” </w:t>
            </w:r>
          </w:p>
          <w:p w14:paraId="146BED9F" w14:textId="77777777" w:rsidR="00F115DE" w:rsidRDefault="00F115DE" w:rsidP="001E27F1">
            <w:pPr>
              <w:pBdr>
                <w:top w:val="nil"/>
                <w:left w:val="nil"/>
                <w:bottom w:val="nil"/>
                <w:right w:val="nil"/>
                <w:between w:val="nil"/>
              </w:pBdr>
              <w:rPr>
                <w:rFonts w:eastAsia="Calibri"/>
              </w:rPr>
            </w:pPr>
          </w:p>
        </w:tc>
      </w:tr>
      <w:tr w:rsidR="00F115DE" w:rsidRPr="00DF7AA2" w14:paraId="476E8EE6" w14:textId="77777777" w:rsidTr="001E27F1">
        <w:tc>
          <w:tcPr>
            <w:tcW w:w="2065" w:type="dxa"/>
            <w:shd w:val="clear" w:color="auto" w:fill="auto"/>
          </w:tcPr>
          <w:p w14:paraId="6C68DDD9"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Wednesday, 1</w:t>
            </w:r>
            <w:r w:rsidRPr="00DF7AA2">
              <w:rPr>
                <w:rFonts w:eastAsia="Calibri"/>
                <w:color w:val="000000"/>
                <w:vertAlign w:val="superscript"/>
              </w:rPr>
              <w:t>st</w:t>
            </w:r>
            <w:r w:rsidRPr="00DF7AA2">
              <w:rPr>
                <w:rFonts w:eastAsia="Calibri"/>
                <w:color w:val="000000"/>
              </w:rPr>
              <w:t xml:space="preserve">    </w:t>
            </w:r>
          </w:p>
          <w:p w14:paraId="0E13C08D" w14:textId="77777777" w:rsidR="00F115DE" w:rsidRPr="00DF7AA2" w:rsidRDefault="00F115DE" w:rsidP="001E27F1">
            <w:pPr>
              <w:pBdr>
                <w:top w:val="nil"/>
                <w:left w:val="nil"/>
                <w:bottom w:val="nil"/>
                <w:right w:val="nil"/>
                <w:between w:val="nil"/>
              </w:pBdr>
              <w:rPr>
                <w:rFonts w:eastAsia="Calibri"/>
                <w:color w:val="000000"/>
              </w:rPr>
            </w:pPr>
            <w:r>
              <w:rPr>
                <w:rFonts w:eastAsia="Calibri"/>
                <w:color w:val="000000"/>
              </w:rPr>
              <w:t>3:00pm to 4:50pm</w:t>
            </w:r>
          </w:p>
          <w:p w14:paraId="26CE984C"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 xml:space="preserve">   </w:t>
            </w:r>
          </w:p>
        </w:tc>
        <w:tc>
          <w:tcPr>
            <w:tcW w:w="3240" w:type="dxa"/>
            <w:shd w:val="clear" w:color="auto" w:fill="auto"/>
          </w:tcPr>
          <w:p w14:paraId="5EB5627D" w14:textId="77777777" w:rsidR="00F115DE" w:rsidRPr="00DF7AA2" w:rsidRDefault="00F115DE" w:rsidP="001E27F1">
            <w:pPr>
              <w:pBdr>
                <w:top w:val="nil"/>
                <w:left w:val="nil"/>
                <w:bottom w:val="nil"/>
                <w:right w:val="nil"/>
                <w:between w:val="nil"/>
              </w:pBdr>
              <w:rPr>
                <w:rFonts w:eastAsia="Calibri"/>
                <w:b/>
                <w:color w:val="000000"/>
              </w:rPr>
            </w:pPr>
            <w:r w:rsidRPr="00DF7AA2">
              <w:rPr>
                <w:rFonts w:eastAsia="Calibri"/>
                <w:b/>
              </w:rPr>
              <w:t xml:space="preserve">Getting to know the Scholars Program, its faculty, and the course. </w:t>
            </w:r>
          </w:p>
          <w:p w14:paraId="0E3A04D5" w14:textId="77777777" w:rsidR="00F115DE" w:rsidRDefault="00F115DE" w:rsidP="001E27F1">
            <w:pPr>
              <w:pBdr>
                <w:top w:val="nil"/>
                <w:left w:val="nil"/>
                <w:bottom w:val="nil"/>
                <w:right w:val="nil"/>
                <w:between w:val="nil"/>
              </w:pBdr>
              <w:rPr>
                <w:rFonts w:eastAsia="Calibri"/>
              </w:rPr>
            </w:pPr>
            <w:r w:rsidRPr="00DF7AA2">
              <w:rPr>
                <w:rFonts w:eastAsia="Calibri"/>
              </w:rPr>
              <w:t>Dr. Heather McCauley</w:t>
            </w:r>
          </w:p>
          <w:p w14:paraId="3BD0AD56" w14:textId="4F969EEC" w:rsidR="00C17E54" w:rsidRPr="00DF7AA2" w:rsidRDefault="00C17E54" w:rsidP="001E27F1">
            <w:pPr>
              <w:pBdr>
                <w:top w:val="nil"/>
                <w:left w:val="nil"/>
                <w:bottom w:val="nil"/>
                <w:right w:val="nil"/>
                <w:between w:val="nil"/>
              </w:pBdr>
              <w:rPr>
                <w:rFonts w:eastAsia="Calibri"/>
              </w:rPr>
            </w:pPr>
            <w:r>
              <w:rPr>
                <w:rFonts w:eastAsia="Calibri"/>
              </w:rPr>
              <w:t>Dr. Brendan Mullan</w:t>
            </w:r>
          </w:p>
          <w:p w14:paraId="2A3DFADD" w14:textId="26CDAF74" w:rsidR="00C17E54" w:rsidRDefault="00C17E54" w:rsidP="001E27F1">
            <w:pPr>
              <w:pBdr>
                <w:top w:val="nil"/>
                <w:left w:val="nil"/>
                <w:bottom w:val="nil"/>
                <w:right w:val="nil"/>
                <w:between w:val="nil"/>
              </w:pBdr>
              <w:rPr>
                <w:rFonts w:eastAsia="Calibri"/>
              </w:rPr>
            </w:pPr>
            <w:r>
              <w:rPr>
                <w:rFonts w:eastAsia="Calibri"/>
              </w:rPr>
              <w:t>McKayla Sluga</w:t>
            </w:r>
          </w:p>
          <w:p w14:paraId="62D81B8B" w14:textId="77777777" w:rsidR="00F115DE" w:rsidRPr="00DF7AA2" w:rsidRDefault="00F115DE" w:rsidP="001E27F1">
            <w:pPr>
              <w:pBdr>
                <w:top w:val="nil"/>
                <w:left w:val="nil"/>
                <w:bottom w:val="nil"/>
                <w:right w:val="nil"/>
                <w:between w:val="nil"/>
              </w:pBdr>
              <w:rPr>
                <w:rFonts w:eastAsia="Calibri"/>
              </w:rPr>
            </w:pPr>
            <w:r w:rsidRPr="00DF7AA2">
              <w:rPr>
                <w:rFonts w:eastAsia="Calibri"/>
              </w:rPr>
              <w:t>Dr. John Waller</w:t>
            </w:r>
          </w:p>
        </w:tc>
        <w:tc>
          <w:tcPr>
            <w:tcW w:w="4613" w:type="dxa"/>
            <w:shd w:val="clear" w:color="auto" w:fill="auto"/>
          </w:tcPr>
          <w:p w14:paraId="17A59E3B" w14:textId="77777777" w:rsidR="00F115DE" w:rsidRPr="00DF7AA2" w:rsidRDefault="00F115DE" w:rsidP="001E27F1">
            <w:pPr>
              <w:pBdr>
                <w:top w:val="nil"/>
                <w:left w:val="nil"/>
                <w:bottom w:val="nil"/>
                <w:right w:val="nil"/>
                <w:between w:val="nil"/>
              </w:pBdr>
              <w:rPr>
                <w:rFonts w:eastAsia="Calibri"/>
              </w:rPr>
            </w:pPr>
            <w:r>
              <w:rPr>
                <w:rFonts w:eastAsia="Calibri"/>
              </w:rPr>
              <w:t>F</w:t>
            </w:r>
            <w:r w:rsidRPr="00DF7AA2">
              <w:rPr>
                <w:rFonts w:eastAsia="Calibri"/>
              </w:rPr>
              <w:t>aculty introductions</w:t>
            </w:r>
            <w:r>
              <w:rPr>
                <w:rFonts w:eastAsia="Calibri"/>
              </w:rPr>
              <w:t xml:space="preserve">, </w:t>
            </w:r>
            <w:r w:rsidRPr="00DF7AA2">
              <w:rPr>
                <w:rFonts w:eastAsia="Calibri"/>
              </w:rPr>
              <w:t xml:space="preserve">academic interests and ongoing projects. </w:t>
            </w:r>
            <w:r>
              <w:rPr>
                <w:rFonts w:eastAsia="Calibri"/>
              </w:rPr>
              <w:t xml:space="preserve">Discussion of </w:t>
            </w:r>
            <w:r w:rsidRPr="00DF7AA2">
              <w:rPr>
                <w:rFonts w:eastAsia="Calibri"/>
              </w:rPr>
              <w:t>the syllabus</w:t>
            </w:r>
            <w:r>
              <w:rPr>
                <w:rFonts w:eastAsia="Calibri"/>
              </w:rPr>
              <w:t>,</w:t>
            </w:r>
            <w:r w:rsidRPr="00DF7AA2">
              <w:rPr>
                <w:rFonts w:eastAsia="Calibri"/>
              </w:rPr>
              <w:t xml:space="preserve"> expectations, aims, supports, and class policies.  </w:t>
            </w:r>
          </w:p>
          <w:p w14:paraId="47B40524" w14:textId="77777777" w:rsidR="00F115DE" w:rsidRPr="00DF7AA2" w:rsidRDefault="00F115DE" w:rsidP="001E27F1">
            <w:pPr>
              <w:pBdr>
                <w:top w:val="nil"/>
                <w:left w:val="nil"/>
                <w:bottom w:val="nil"/>
                <w:right w:val="nil"/>
                <w:between w:val="nil"/>
              </w:pBdr>
              <w:rPr>
                <w:rFonts w:eastAsia="Calibri"/>
              </w:rPr>
            </w:pPr>
          </w:p>
          <w:p w14:paraId="60360966" w14:textId="77777777" w:rsidR="00F115DE" w:rsidRPr="00651300" w:rsidRDefault="00F115DE" w:rsidP="00F115DE">
            <w:pPr>
              <w:tabs>
                <w:tab w:val="left" w:pos="1080"/>
                <w:tab w:val="left" w:pos="1260"/>
                <w:tab w:val="left" w:pos="1440"/>
              </w:tabs>
              <w:rPr>
                <w:b/>
                <w:bCs/>
                <w:szCs w:val="20"/>
              </w:rPr>
            </w:pPr>
            <w:r w:rsidRPr="00651300">
              <w:rPr>
                <w:b/>
                <w:bCs/>
                <w:szCs w:val="20"/>
              </w:rPr>
              <w:t xml:space="preserve">It is important that we begin to establish strong bonds and create group “chemistry.” The Social Science Scholars program depends on an atmosphere </w:t>
            </w:r>
          </w:p>
          <w:p w14:paraId="01C2EFCA" w14:textId="77777777" w:rsidR="00F115DE" w:rsidRPr="00651300" w:rsidRDefault="00F115DE" w:rsidP="00F115DE">
            <w:pPr>
              <w:tabs>
                <w:tab w:val="left" w:pos="1080"/>
                <w:tab w:val="left" w:pos="1260"/>
                <w:tab w:val="left" w:pos="1440"/>
              </w:tabs>
              <w:rPr>
                <w:b/>
                <w:bCs/>
                <w:szCs w:val="20"/>
              </w:rPr>
            </w:pPr>
            <w:r w:rsidRPr="00651300">
              <w:rPr>
                <w:b/>
                <w:bCs/>
                <w:szCs w:val="20"/>
              </w:rPr>
              <w:t>of mutual respect and we as humans tend to form arbitrary subgroups defined by the exclusion of others. We must not insulate ourselves in subgroups. Our program seeks to establish lifelong friendships, now is the time to begin.</w:t>
            </w:r>
          </w:p>
          <w:p w14:paraId="1413674C" w14:textId="110ED9B7" w:rsidR="00905859" w:rsidRPr="00F115DE" w:rsidRDefault="00905859" w:rsidP="00F115DE">
            <w:pPr>
              <w:tabs>
                <w:tab w:val="left" w:pos="1080"/>
                <w:tab w:val="left" w:pos="1260"/>
                <w:tab w:val="left" w:pos="1440"/>
              </w:tabs>
              <w:rPr>
                <w:szCs w:val="20"/>
              </w:rPr>
            </w:pPr>
          </w:p>
        </w:tc>
      </w:tr>
      <w:tr w:rsidR="00F115DE" w:rsidRPr="00DF7AA2" w14:paraId="0520ECCD" w14:textId="77777777" w:rsidTr="001E27F1">
        <w:tc>
          <w:tcPr>
            <w:tcW w:w="2065" w:type="dxa"/>
            <w:shd w:val="clear" w:color="auto" w:fill="auto"/>
          </w:tcPr>
          <w:p w14:paraId="776CE18C"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lastRenderedPageBreak/>
              <w:t xml:space="preserve">Monday, </w:t>
            </w:r>
          </w:p>
          <w:p w14:paraId="2715A974"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September 6</w:t>
            </w:r>
            <w:r w:rsidRPr="00DF7AA2">
              <w:rPr>
                <w:rFonts w:eastAsia="Calibri"/>
                <w:color w:val="000000"/>
                <w:vertAlign w:val="superscript"/>
              </w:rPr>
              <w:t>th</w:t>
            </w:r>
          </w:p>
          <w:p w14:paraId="051288B5" w14:textId="77777777" w:rsidR="00F115DE" w:rsidRPr="00DF7AA2" w:rsidRDefault="00F115DE" w:rsidP="001E27F1">
            <w:pPr>
              <w:pBdr>
                <w:top w:val="nil"/>
                <w:left w:val="nil"/>
                <w:bottom w:val="nil"/>
                <w:right w:val="nil"/>
                <w:between w:val="nil"/>
              </w:pBdr>
              <w:rPr>
                <w:rFonts w:eastAsia="Calibri"/>
                <w:color w:val="000000"/>
              </w:rPr>
            </w:pPr>
            <w:r>
              <w:rPr>
                <w:rFonts w:eastAsia="Calibri"/>
                <w:color w:val="000000"/>
              </w:rPr>
              <w:t>3:00pm to 4:50pm</w:t>
            </w:r>
          </w:p>
          <w:p w14:paraId="331338C2" w14:textId="77777777" w:rsidR="00F115DE" w:rsidRPr="00DF7AA2" w:rsidRDefault="00F115DE" w:rsidP="001E27F1">
            <w:pPr>
              <w:pBdr>
                <w:top w:val="nil"/>
                <w:left w:val="nil"/>
                <w:bottom w:val="nil"/>
                <w:right w:val="nil"/>
                <w:between w:val="nil"/>
              </w:pBdr>
              <w:rPr>
                <w:rFonts w:eastAsia="Calibri"/>
                <w:color w:val="000000"/>
              </w:rPr>
            </w:pPr>
          </w:p>
          <w:p w14:paraId="03753C61"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 xml:space="preserve"> </w:t>
            </w:r>
          </w:p>
        </w:tc>
        <w:tc>
          <w:tcPr>
            <w:tcW w:w="3240" w:type="dxa"/>
            <w:shd w:val="clear" w:color="auto" w:fill="auto"/>
          </w:tcPr>
          <w:p w14:paraId="4399F6CE" w14:textId="77777777" w:rsidR="00F115DE" w:rsidRPr="00DF7AA2" w:rsidRDefault="00F115DE" w:rsidP="001E27F1">
            <w:pPr>
              <w:pBdr>
                <w:top w:val="nil"/>
                <w:left w:val="nil"/>
                <w:bottom w:val="nil"/>
                <w:right w:val="nil"/>
                <w:between w:val="nil"/>
              </w:pBdr>
              <w:rPr>
                <w:rFonts w:eastAsia="Calibri"/>
                <w:b/>
                <w:color w:val="000000"/>
              </w:rPr>
            </w:pPr>
          </w:p>
          <w:p w14:paraId="049E2511" w14:textId="77777777" w:rsidR="00F115DE" w:rsidRPr="00DF7AA2" w:rsidRDefault="00F115DE" w:rsidP="001E27F1">
            <w:pPr>
              <w:pBdr>
                <w:top w:val="nil"/>
                <w:left w:val="nil"/>
                <w:bottom w:val="nil"/>
                <w:right w:val="nil"/>
                <w:between w:val="nil"/>
              </w:pBdr>
              <w:rPr>
                <w:rFonts w:eastAsia="Calibri"/>
                <w:b/>
                <w:color w:val="000000"/>
              </w:rPr>
            </w:pPr>
          </w:p>
          <w:p w14:paraId="4200A3B0" w14:textId="77777777" w:rsidR="00F115DE" w:rsidRPr="00DF7AA2" w:rsidRDefault="00F115DE" w:rsidP="001E27F1">
            <w:pPr>
              <w:pBdr>
                <w:top w:val="nil"/>
                <w:left w:val="nil"/>
                <w:bottom w:val="nil"/>
                <w:right w:val="nil"/>
                <w:between w:val="nil"/>
              </w:pBdr>
              <w:rPr>
                <w:rFonts w:eastAsia="Calibri"/>
                <w:b/>
                <w:color w:val="000000"/>
              </w:rPr>
            </w:pPr>
          </w:p>
          <w:p w14:paraId="2D947EB7" w14:textId="77777777" w:rsidR="00F115DE" w:rsidRPr="00DF7AA2" w:rsidRDefault="00F115DE" w:rsidP="001E27F1">
            <w:pPr>
              <w:pBdr>
                <w:top w:val="nil"/>
                <w:left w:val="nil"/>
                <w:bottom w:val="nil"/>
                <w:right w:val="nil"/>
                <w:between w:val="nil"/>
              </w:pBdr>
              <w:rPr>
                <w:rFonts w:eastAsia="Calibri"/>
                <w:b/>
                <w:color w:val="000000"/>
              </w:rPr>
            </w:pPr>
          </w:p>
          <w:p w14:paraId="34CDFBE9"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AppleSystemUIFont"/>
                <w:color w:val="000000"/>
              </w:rPr>
              <w:t xml:space="preserve"> </w:t>
            </w:r>
          </w:p>
        </w:tc>
        <w:tc>
          <w:tcPr>
            <w:tcW w:w="4613" w:type="dxa"/>
            <w:shd w:val="clear" w:color="auto" w:fill="auto"/>
          </w:tcPr>
          <w:p w14:paraId="5D45F3C8" w14:textId="77777777" w:rsidR="00F115DE" w:rsidRPr="00DF7AA2" w:rsidRDefault="00F115DE" w:rsidP="001E27F1">
            <w:pPr>
              <w:rPr>
                <w:rFonts w:eastAsia="AppleSystemUIFont"/>
                <w:b/>
              </w:rPr>
            </w:pPr>
            <w:r w:rsidRPr="00DF7AA2">
              <w:rPr>
                <w:rFonts w:eastAsia="AppleSystemUIFont"/>
                <w:b/>
              </w:rPr>
              <w:t>LABOR DAY – NO CLASSES</w:t>
            </w:r>
          </w:p>
          <w:p w14:paraId="059B49A5" w14:textId="77777777" w:rsidR="00F115DE" w:rsidRDefault="00F115DE" w:rsidP="001E27F1">
            <w:pPr>
              <w:rPr>
                <w:rFonts w:eastAsia="Calibri"/>
              </w:rPr>
            </w:pPr>
            <w:r w:rsidRPr="00DF7AA2">
              <w:rPr>
                <w:rFonts w:eastAsia="Calibri"/>
              </w:rPr>
              <w:t>An interesting holiday which was secured by trade unions when they had far more bargaining power than they have now. There’s a telling story to be told in the fact that it has becom</w:t>
            </w:r>
            <w:r>
              <w:rPr>
                <w:rFonts w:eastAsia="Calibri"/>
              </w:rPr>
              <w:t>e,</w:t>
            </w:r>
            <w:r w:rsidRPr="00DF7AA2">
              <w:rPr>
                <w:rFonts w:eastAsia="Calibri"/>
              </w:rPr>
              <w:t xml:space="preserve"> to a large extent</w:t>
            </w:r>
            <w:r>
              <w:rPr>
                <w:rFonts w:eastAsia="Calibri"/>
              </w:rPr>
              <w:t>,</w:t>
            </w:r>
            <w:r w:rsidRPr="00DF7AA2">
              <w:rPr>
                <w:rFonts w:eastAsia="Calibri"/>
              </w:rPr>
              <w:t xml:space="preserve"> a day for furious shopping which requires many thousands of store employees to go to work. The morality of the situation is up for debate, but it’s striking how far the day has deviated from initial expectations. </w:t>
            </w:r>
          </w:p>
          <w:p w14:paraId="5FA62D33" w14:textId="0225F7AD" w:rsidR="00272F30" w:rsidRPr="00323A28" w:rsidRDefault="00272F30" w:rsidP="001E27F1">
            <w:pPr>
              <w:rPr>
                <w:rFonts w:eastAsia="Calibri"/>
              </w:rPr>
            </w:pPr>
          </w:p>
        </w:tc>
      </w:tr>
      <w:tr w:rsidR="00F115DE" w:rsidRPr="00DF7AA2" w14:paraId="7BB772F3" w14:textId="77777777" w:rsidTr="001E27F1">
        <w:trPr>
          <w:trHeight w:val="1469"/>
        </w:trPr>
        <w:tc>
          <w:tcPr>
            <w:tcW w:w="2065" w:type="dxa"/>
            <w:shd w:val="clear" w:color="auto" w:fill="auto"/>
          </w:tcPr>
          <w:p w14:paraId="5B291DD5"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 xml:space="preserve">Wednesday,    </w:t>
            </w:r>
          </w:p>
          <w:p w14:paraId="536A5868" w14:textId="77777777" w:rsidR="00F115DE" w:rsidRDefault="00F115DE" w:rsidP="001E27F1">
            <w:pPr>
              <w:pBdr>
                <w:top w:val="nil"/>
                <w:left w:val="nil"/>
                <w:bottom w:val="nil"/>
                <w:right w:val="nil"/>
                <w:between w:val="nil"/>
              </w:pBdr>
              <w:rPr>
                <w:rFonts w:eastAsia="Calibri"/>
                <w:color w:val="000000"/>
                <w:vertAlign w:val="superscript"/>
              </w:rPr>
            </w:pPr>
            <w:r w:rsidRPr="00DF7AA2">
              <w:rPr>
                <w:rFonts w:eastAsia="Calibri"/>
                <w:color w:val="000000"/>
              </w:rPr>
              <w:t>September 8</w:t>
            </w:r>
            <w:r w:rsidRPr="00DF7AA2">
              <w:rPr>
                <w:rFonts w:eastAsia="Calibri"/>
                <w:color w:val="000000"/>
                <w:vertAlign w:val="superscript"/>
              </w:rPr>
              <w:t>th</w:t>
            </w:r>
          </w:p>
          <w:p w14:paraId="31CE7A6E" w14:textId="77777777" w:rsidR="00F115DE" w:rsidRPr="00DF7AA2" w:rsidRDefault="00F115DE" w:rsidP="001E27F1">
            <w:pPr>
              <w:pBdr>
                <w:top w:val="nil"/>
                <w:left w:val="nil"/>
                <w:bottom w:val="nil"/>
                <w:right w:val="nil"/>
                <w:between w:val="nil"/>
              </w:pBdr>
              <w:rPr>
                <w:rFonts w:eastAsia="Calibri"/>
                <w:color w:val="000000"/>
              </w:rPr>
            </w:pPr>
            <w:r>
              <w:rPr>
                <w:rFonts w:eastAsia="Calibri"/>
                <w:color w:val="000000"/>
              </w:rPr>
              <w:t>3:00pm to 4:50pm</w:t>
            </w:r>
          </w:p>
          <w:p w14:paraId="593B8FF9" w14:textId="77777777" w:rsidR="00F115DE" w:rsidRPr="00DF7AA2" w:rsidRDefault="00F115DE" w:rsidP="001E27F1">
            <w:pPr>
              <w:pBdr>
                <w:top w:val="nil"/>
                <w:left w:val="nil"/>
                <w:bottom w:val="nil"/>
                <w:right w:val="nil"/>
                <w:between w:val="nil"/>
              </w:pBdr>
              <w:rPr>
                <w:rFonts w:eastAsia="Calibri"/>
                <w:color w:val="000000"/>
              </w:rPr>
            </w:pPr>
          </w:p>
        </w:tc>
        <w:tc>
          <w:tcPr>
            <w:tcW w:w="3240" w:type="dxa"/>
            <w:shd w:val="clear" w:color="auto" w:fill="auto"/>
          </w:tcPr>
          <w:p w14:paraId="32BD0C09" w14:textId="77777777" w:rsidR="00272F30" w:rsidRDefault="00F115DE" w:rsidP="001E27F1">
            <w:pPr>
              <w:rPr>
                <w:rFonts w:eastAsia="Calibri"/>
                <w:b/>
                <w:bCs/>
              </w:rPr>
            </w:pPr>
            <w:r w:rsidRPr="00272F30">
              <w:rPr>
                <w:rFonts w:eastAsia="Calibri"/>
                <w:b/>
                <w:bCs/>
              </w:rPr>
              <w:t xml:space="preserve">Why we make mistakes and how we can correct for them </w:t>
            </w:r>
          </w:p>
          <w:p w14:paraId="6424D8BA" w14:textId="77777777" w:rsidR="00272F30" w:rsidRDefault="00272F30" w:rsidP="001E27F1">
            <w:pPr>
              <w:rPr>
                <w:rFonts w:eastAsia="Calibri"/>
                <w:b/>
                <w:bCs/>
              </w:rPr>
            </w:pPr>
          </w:p>
          <w:p w14:paraId="009B0A21" w14:textId="61A5482E" w:rsidR="00F115DE" w:rsidRPr="00272F30" w:rsidRDefault="00272F30" w:rsidP="001E27F1">
            <w:pPr>
              <w:rPr>
                <w:rFonts w:eastAsia="Calibri"/>
                <w:b/>
                <w:bCs/>
              </w:rPr>
            </w:pPr>
            <w:r>
              <w:rPr>
                <w:rFonts w:eastAsia="Calibri"/>
                <w:b/>
                <w:bCs/>
              </w:rPr>
              <w:t xml:space="preserve">Part </w:t>
            </w:r>
            <w:r w:rsidR="00F115DE" w:rsidRPr="00272F30">
              <w:rPr>
                <w:rFonts w:eastAsia="Calibri"/>
                <w:b/>
                <w:bCs/>
              </w:rPr>
              <w:t>1</w:t>
            </w:r>
            <w:r>
              <w:rPr>
                <w:rFonts w:eastAsia="Calibri"/>
                <w:b/>
                <w:bCs/>
              </w:rPr>
              <w:t xml:space="preserve"> - </w:t>
            </w:r>
            <w:r w:rsidR="00F115DE" w:rsidRPr="00DF7AA2">
              <w:rPr>
                <w:rFonts w:eastAsia="Calibri"/>
                <w:b/>
              </w:rPr>
              <w:t>Reason, Error and Evolution (Dr. Waller)</w:t>
            </w:r>
          </w:p>
          <w:p w14:paraId="56E040B8" w14:textId="77777777" w:rsidR="00F115DE" w:rsidRPr="00DF7AA2" w:rsidRDefault="00F115DE" w:rsidP="001E27F1">
            <w:pPr>
              <w:pBdr>
                <w:top w:val="nil"/>
                <w:left w:val="nil"/>
                <w:bottom w:val="nil"/>
                <w:right w:val="nil"/>
                <w:between w:val="nil"/>
              </w:pBdr>
              <w:rPr>
                <w:rFonts w:eastAsia="Calibri"/>
                <w:b/>
              </w:rPr>
            </w:pPr>
          </w:p>
          <w:p w14:paraId="741FBD8A" w14:textId="77777777" w:rsidR="00F115DE" w:rsidRPr="00DF7AA2" w:rsidRDefault="00F115DE" w:rsidP="001E27F1">
            <w:pPr>
              <w:pBdr>
                <w:top w:val="nil"/>
                <w:left w:val="nil"/>
                <w:bottom w:val="nil"/>
                <w:right w:val="nil"/>
                <w:between w:val="nil"/>
              </w:pBdr>
              <w:rPr>
                <w:rFonts w:eastAsia="Calibri"/>
                <w:b/>
              </w:rPr>
            </w:pPr>
          </w:p>
        </w:tc>
        <w:tc>
          <w:tcPr>
            <w:tcW w:w="4613" w:type="dxa"/>
            <w:shd w:val="clear" w:color="auto" w:fill="auto"/>
          </w:tcPr>
          <w:p w14:paraId="145C32E4" w14:textId="3F52FAFA" w:rsidR="00F115DE" w:rsidRPr="00DF7AA2" w:rsidRDefault="00F115DE" w:rsidP="001E27F1">
            <w:pPr>
              <w:pBdr>
                <w:top w:val="nil"/>
                <w:left w:val="nil"/>
                <w:bottom w:val="nil"/>
                <w:right w:val="nil"/>
                <w:between w:val="nil"/>
              </w:pBdr>
              <w:rPr>
                <w:rFonts w:eastAsia="Calibri"/>
                <w:color w:val="000000"/>
              </w:rPr>
            </w:pPr>
            <w:r w:rsidRPr="00DF7AA2">
              <w:rPr>
                <w:rFonts w:eastAsia="Calibri"/>
              </w:rPr>
              <w:t>In these two sessions we’ll examine the various ways in which humans do and do not make rational appraisals of reality. Clearly, we’re a pretty smart kind of critter (compared to all other organisms), but our capacity to draw balanced, evidence-based conclusions is severely compromised. To a large extent I think we can ascribe this to the limitation</w:t>
            </w:r>
            <w:r w:rsidR="00883335">
              <w:rPr>
                <w:rFonts w:eastAsia="Calibri"/>
              </w:rPr>
              <w:t>s</w:t>
            </w:r>
            <w:r w:rsidRPr="00DF7AA2">
              <w:rPr>
                <w:rFonts w:eastAsia="Calibri"/>
              </w:rPr>
              <w:t xml:space="preserve"> of a brain which evolved from the more primitive thinking-organs of our common ancestor with chimpanzees and gorillas. So</w:t>
            </w:r>
            <w:r>
              <w:rPr>
                <w:rFonts w:eastAsia="Calibri"/>
              </w:rPr>
              <w:t>,</w:t>
            </w:r>
            <w:r w:rsidRPr="00DF7AA2">
              <w:rPr>
                <w:rFonts w:eastAsia="Calibri"/>
              </w:rPr>
              <w:t xml:space="preserve"> we’ll think about how the demands of evolutionary survival among our forebears around 250,000 years ago shaped the workings and aptitudes of our brains. In particular, we’ll talk about basic brain anatomy, the environment of evolutionary adaptation, the importance of groups to our survival, and the kinds of situation which our brains evolved to understand</w:t>
            </w:r>
            <w:r w:rsidR="00883335">
              <w:rPr>
                <w:rFonts w:eastAsia="Calibri"/>
              </w:rPr>
              <w:t xml:space="preserve"> and cope with</w:t>
            </w:r>
            <w:r w:rsidRPr="00DF7AA2">
              <w:rPr>
                <w:rFonts w:eastAsia="Calibri"/>
              </w:rPr>
              <w:t xml:space="preserve">. This first class will focus on the structure of the brain and how this affects feeling, cognition, motivation, and consciousness. </w:t>
            </w:r>
          </w:p>
          <w:p w14:paraId="301919EA" w14:textId="0AA4A3FB" w:rsidR="00F115DE" w:rsidRPr="00DF7AA2" w:rsidRDefault="00F115DE" w:rsidP="001E27F1">
            <w:pPr>
              <w:rPr>
                <w:rFonts w:eastAsia="Calibri"/>
              </w:rPr>
            </w:pPr>
            <w:r w:rsidRPr="00DF7AA2">
              <w:rPr>
                <w:rFonts w:eastAsia="Calibri"/>
                <w:b/>
              </w:rPr>
              <w:t>Reading</w:t>
            </w:r>
            <w:r w:rsidRPr="00DF7AA2">
              <w:rPr>
                <w:rFonts w:eastAsia="Calibri"/>
              </w:rPr>
              <w:t xml:space="preserve">: Lecture note to be provided after class. </w:t>
            </w:r>
            <w:r w:rsidR="00883335">
              <w:rPr>
                <w:rFonts w:eastAsia="Calibri"/>
              </w:rPr>
              <w:t xml:space="preserve">JW – I will typically provide lecture notes by way of reading so that you don’t need to take notes in class. These should be read before the lecture and then the class will enable you to get fully on top of the material.  </w:t>
            </w:r>
          </w:p>
          <w:p w14:paraId="4E03F71E" w14:textId="77777777" w:rsidR="00F115DE" w:rsidRPr="00DF7AA2" w:rsidRDefault="00F115DE" w:rsidP="001E27F1">
            <w:pPr>
              <w:rPr>
                <w:rFonts w:eastAsia="Calibri"/>
              </w:rPr>
            </w:pPr>
          </w:p>
          <w:p w14:paraId="092C1893" w14:textId="77777777" w:rsidR="00F115DE" w:rsidRPr="00DF7AA2" w:rsidRDefault="00F115DE" w:rsidP="001E27F1">
            <w:pPr>
              <w:rPr>
                <w:rFonts w:eastAsia="Calibri"/>
              </w:rPr>
            </w:pPr>
          </w:p>
        </w:tc>
      </w:tr>
      <w:tr w:rsidR="00F115DE" w:rsidRPr="00DF7AA2" w14:paraId="527587B1" w14:textId="77777777" w:rsidTr="001E27F1">
        <w:tc>
          <w:tcPr>
            <w:tcW w:w="2065" w:type="dxa"/>
            <w:shd w:val="clear" w:color="auto" w:fill="auto"/>
          </w:tcPr>
          <w:p w14:paraId="51447211"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 xml:space="preserve">Monday, </w:t>
            </w:r>
          </w:p>
          <w:p w14:paraId="49D8E0CC" w14:textId="77777777" w:rsidR="00F115DE" w:rsidRDefault="00F115DE" w:rsidP="001E27F1">
            <w:pPr>
              <w:pBdr>
                <w:top w:val="nil"/>
                <w:left w:val="nil"/>
                <w:bottom w:val="nil"/>
                <w:right w:val="nil"/>
                <w:between w:val="nil"/>
              </w:pBdr>
              <w:rPr>
                <w:rFonts w:eastAsia="Calibri"/>
                <w:color w:val="000000"/>
                <w:vertAlign w:val="superscript"/>
              </w:rPr>
            </w:pPr>
            <w:r w:rsidRPr="00DF7AA2">
              <w:rPr>
                <w:rFonts w:eastAsia="Calibri"/>
                <w:color w:val="000000"/>
              </w:rPr>
              <w:t>September 13</w:t>
            </w:r>
            <w:r w:rsidRPr="00DF7AA2">
              <w:rPr>
                <w:rFonts w:eastAsia="Calibri"/>
                <w:color w:val="000000"/>
                <w:vertAlign w:val="superscript"/>
              </w:rPr>
              <w:t>th</w:t>
            </w:r>
          </w:p>
          <w:p w14:paraId="2034DE29" w14:textId="77777777" w:rsidR="00F115DE" w:rsidRPr="00DF7AA2" w:rsidRDefault="00F115DE" w:rsidP="001E27F1">
            <w:pPr>
              <w:pBdr>
                <w:top w:val="nil"/>
                <w:left w:val="nil"/>
                <w:bottom w:val="nil"/>
                <w:right w:val="nil"/>
                <w:between w:val="nil"/>
              </w:pBdr>
              <w:rPr>
                <w:rFonts w:eastAsia="Calibri"/>
                <w:color w:val="000000"/>
              </w:rPr>
            </w:pPr>
            <w:r>
              <w:rPr>
                <w:rFonts w:eastAsia="Calibri"/>
                <w:color w:val="000000"/>
              </w:rPr>
              <w:t>3:00pm to 4:50pm</w:t>
            </w:r>
          </w:p>
          <w:p w14:paraId="273B7B86"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 xml:space="preserve">     </w:t>
            </w:r>
          </w:p>
        </w:tc>
        <w:tc>
          <w:tcPr>
            <w:tcW w:w="3240" w:type="dxa"/>
            <w:shd w:val="clear" w:color="auto" w:fill="auto"/>
          </w:tcPr>
          <w:p w14:paraId="5544309E" w14:textId="2AF36D38" w:rsidR="00F115DE" w:rsidRPr="006D6058" w:rsidRDefault="00F115DE" w:rsidP="001E27F1">
            <w:pPr>
              <w:rPr>
                <w:rFonts w:eastAsia="Calibri"/>
                <w:b/>
                <w:bCs/>
              </w:rPr>
            </w:pPr>
            <w:r w:rsidRPr="006D6058">
              <w:rPr>
                <w:rFonts w:eastAsia="Calibri"/>
                <w:b/>
                <w:bCs/>
              </w:rPr>
              <w:t xml:space="preserve">Why we make mistakes and how we can correct for them </w:t>
            </w:r>
          </w:p>
          <w:p w14:paraId="340A03C0" w14:textId="77777777" w:rsidR="00F115DE" w:rsidRPr="00DF7AA2" w:rsidRDefault="00F115DE" w:rsidP="001E27F1">
            <w:pPr>
              <w:rPr>
                <w:rFonts w:eastAsia="Calibri"/>
              </w:rPr>
            </w:pPr>
          </w:p>
          <w:p w14:paraId="7F3EBB3B" w14:textId="4AB207B8" w:rsidR="00F115DE" w:rsidRPr="00DF7AA2" w:rsidRDefault="00883335" w:rsidP="001E27F1">
            <w:pPr>
              <w:rPr>
                <w:rFonts w:eastAsia="Calibri"/>
              </w:rPr>
            </w:pPr>
            <w:r>
              <w:rPr>
                <w:rFonts w:eastAsia="Calibri"/>
                <w:b/>
              </w:rPr>
              <w:t xml:space="preserve">Part 2: </w:t>
            </w:r>
            <w:r w:rsidR="00F115DE" w:rsidRPr="00DF7AA2">
              <w:rPr>
                <w:rFonts w:eastAsia="Calibri"/>
                <w:b/>
              </w:rPr>
              <w:t>Reason, Error and Evolution (Dr. Waller)</w:t>
            </w:r>
          </w:p>
          <w:p w14:paraId="24A1C883" w14:textId="77777777" w:rsidR="00F115DE" w:rsidRPr="00DF7AA2" w:rsidRDefault="00F115DE" w:rsidP="001E27F1">
            <w:pPr>
              <w:rPr>
                <w:rFonts w:eastAsia="Calibri"/>
              </w:rPr>
            </w:pPr>
          </w:p>
        </w:tc>
        <w:tc>
          <w:tcPr>
            <w:tcW w:w="4613" w:type="dxa"/>
            <w:shd w:val="clear" w:color="auto" w:fill="auto"/>
          </w:tcPr>
          <w:p w14:paraId="2FFD311F" w14:textId="6FD76972" w:rsidR="00F115DE" w:rsidRPr="00DF7AA2" w:rsidRDefault="00F115DE" w:rsidP="001E27F1">
            <w:pPr>
              <w:pBdr>
                <w:top w:val="nil"/>
                <w:left w:val="nil"/>
                <w:bottom w:val="nil"/>
                <w:right w:val="nil"/>
                <w:between w:val="nil"/>
              </w:pBdr>
              <w:rPr>
                <w:rFonts w:eastAsia="Calibri"/>
              </w:rPr>
            </w:pPr>
            <w:r w:rsidRPr="00DF7AA2">
              <w:rPr>
                <w:rFonts w:eastAsia="Calibri"/>
              </w:rPr>
              <w:t>In this session we’ll focus on how the need to be integrated into social group</w:t>
            </w:r>
            <w:r w:rsidR="00883335">
              <w:rPr>
                <w:rFonts w:eastAsia="Calibri"/>
              </w:rPr>
              <w:t>s, an evolutionary necessity</w:t>
            </w:r>
            <w:r w:rsidR="006D6058">
              <w:rPr>
                <w:rFonts w:eastAsia="Calibri"/>
              </w:rPr>
              <w:t xml:space="preserve"> for our species’ survival</w:t>
            </w:r>
            <w:r w:rsidR="00883335">
              <w:rPr>
                <w:rFonts w:eastAsia="Calibri"/>
              </w:rPr>
              <w:t>,</w:t>
            </w:r>
            <w:r w:rsidRPr="00DF7AA2">
              <w:rPr>
                <w:rFonts w:eastAsia="Calibri"/>
              </w:rPr>
              <w:t xml:space="preserve"> has affected our motives, cognitive capacities, urges, desires, ambitions and susceptibility to conformism. </w:t>
            </w:r>
          </w:p>
          <w:p w14:paraId="1F524A01" w14:textId="77777777" w:rsidR="00F115DE" w:rsidRPr="00DF7AA2" w:rsidRDefault="00F115DE" w:rsidP="001E27F1">
            <w:pPr>
              <w:pBdr>
                <w:top w:val="nil"/>
                <w:left w:val="nil"/>
                <w:bottom w:val="nil"/>
                <w:right w:val="nil"/>
                <w:between w:val="nil"/>
              </w:pBdr>
              <w:rPr>
                <w:rFonts w:eastAsia="Calibri"/>
              </w:rPr>
            </w:pPr>
          </w:p>
          <w:p w14:paraId="32EDD6BD" w14:textId="3C9C5FB1" w:rsidR="00F115DE" w:rsidRPr="00DF7AA2" w:rsidRDefault="00F115DE" w:rsidP="001E27F1">
            <w:pPr>
              <w:pBdr>
                <w:top w:val="nil"/>
                <w:left w:val="nil"/>
                <w:bottom w:val="nil"/>
                <w:right w:val="nil"/>
                <w:between w:val="nil"/>
              </w:pBdr>
              <w:rPr>
                <w:rFonts w:eastAsia="Calibri"/>
              </w:rPr>
            </w:pPr>
            <w:r w:rsidRPr="00DF7AA2">
              <w:rPr>
                <w:rFonts w:eastAsia="Calibri"/>
                <w:b/>
              </w:rPr>
              <w:lastRenderedPageBreak/>
              <w:t>Reading</w:t>
            </w:r>
            <w:r w:rsidRPr="00DF7AA2">
              <w:rPr>
                <w:rFonts w:eastAsia="Calibri"/>
              </w:rPr>
              <w:t>: Lecture note</w:t>
            </w:r>
            <w:r w:rsidR="006D6058">
              <w:rPr>
                <w:rFonts w:eastAsia="Calibri"/>
              </w:rPr>
              <w:t>s</w:t>
            </w:r>
            <w:r w:rsidRPr="00DF7AA2">
              <w:rPr>
                <w:rFonts w:eastAsia="Calibri"/>
              </w:rPr>
              <w:t xml:space="preserve"> to be provided. </w:t>
            </w:r>
          </w:p>
          <w:p w14:paraId="6953EA59" w14:textId="77777777" w:rsidR="00F115DE" w:rsidRPr="00DF7AA2" w:rsidRDefault="00F115DE" w:rsidP="001E27F1">
            <w:pPr>
              <w:pBdr>
                <w:top w:val="nil"/>
                <w:left w:val="nil"/>
                <w:bottom w:val="nil"/>
                <w:right w:val="nil"/>
                <w:between w:val="nil"/>
              </w:pBdr>
              <w:rPr>
                <w:rFonts w:eastAsia="Calibri"/>
              </w:rPr>
            </w:pPr>
          </w:p>
          <w:p w14:paraId="5352426E" w14:textId="6E4BFC48" w:rsidR="003C4F7D" w:rsidRPr="00883335" w:rsidRDefault="003C4F7D" w:rsidP="003C4F7D">
            <w:pPr>
              <w:rPr>
                <w:highlight w:val="yellow"/>
              </w:rPr>
            </w:pPr>
            <w:r w:rsidRPr="00883335">
              <w:rPr>
                <w:b/>
                <w:highlight w:val="yellow"/>
              </w:rPr>
              <w:t>Assignment 1</w:t>
            </w:r>
            <w:r w:rsidRPr="00883335">
              <w:rPr>
                <w:highlight w:val="yellow"/>
              </w:rPr>
              <w:t>: due on D2L by</w:t>
            </w:r>
            <w:r w:rsidR="00EF2B4F" w:rsidRPr="00883335">
              <w:rPr>
                <w:highlight w:val="yellow"/>
              </w:rPr>
              <w:t xml:space="preserve"> midnight on Friday 9/17</w:t>
            </w:r>
            <w:r w:rsidRPr="00883335">
              <w:rPr>
                <w:highlight w:val="yellow"/>
              </w:rPr>
              <w:t>: Wh</w:t>
            </w:r>
            <w:r w:rsidR="00883335">
              <w:rPr>
                <w:highlight w:val="yellow"/>
              </w:rPr>
              <w:t>at are some of the reasons why</w:t>
            </w:r>
            <w:r w:rsidRPr="00883335">
              <w:rPr>
                <w:highlight w:val="yellow"/>
              </w:rPr>
              <w:t xml:space="preserve"> people consistently adhere to false beliefs about the world? </w:t>
            </w:r>
            <w:r w:rsidRPr="00883335">
              <w:rPr>
                <w:b/>
                <w:highlight w:val="yellow"/>
              </w:rPr>
              <w:t>500-750 words.</w:t>
            </w:r>
          </w:p>
          <w:p w14:paraId="15CB5798" w14:textId="77777777" w:rsidR="003C4F7D" w:rsidRPr="00883335" w:rsidRDefault="003C4F7D" w:rsidP="003C4F7D"/>
          <w:p w14:paraId="34EC2FB2" w14:textId="77777777" w:rsidR="00F115DE" w:rsidRPr="00DF7AA2" w:rsidRDefault="00F115DE" w:rsidP="001E27F1">
            <w:pPr>
              <w:pBdr>
                <w:top w:val="nil"/>
                <w:left w:val="nil"/>
                <w:bottom w:val="nil"/>
                <w:right w:val="nil"/>
                <w:between w:val="nil"/>
              </w:pBdr>
              <w:rPr>
                <w:rFonts w:eastAsia="Calibri"/>
              </w:rPr>
            </w:pPr>
          </w:p>
          <w:p w14:paraId="63EE9275" w14:textId="77777777" w:rsidR="00F115DE" w:rsidRPr="00DF7AA2" w:rsidRDefault="00F115DE" w:rsidP="001E27F1">
            <w:pPr>
              <w:pBdr>
                <w:top w:val="nil"/>
                <w:left w:val="nil"/>
                <w:bottom w:val="nil"/>
                <w:right w:val="nil"/>
                <w:between w:val="nil"/>
              </w:pBdr>
              <w:rPr>
                <w:rFonts w:eastAsia="Calibri"/>
                <w:color w:val="000000"/>
              </w:rPr>
            </w:pPr>
          </w:p>
        </w:tc>
      </w:tr>
      <w:tr w:rsidR="00F115DE" w:rsidRPr="00DF7AA2" w14:paraId="34135698" w14:textId="77777777" w:rsidTr="001E27F1">
        <w:tc>
          <w:tcPr>
            <w:tcW w:w="2065" w:type="dxa"/>
            <w:shd w:val="clear" w:color="auto" w:fill="auto"/>
          </w:tcPr>
          <w:p w14:paraId="01E36E71" w14:textId="77777777" w:rsidR="00F115DE" w:rsidRPr="00DF7AA2" w:rsidRDefault="00F115DE" w:rsidP="001E27F1">
            <w:pPr>
              <w:pBdr>
                <w:top w:val="nil"/>
                <w:left w:val="nil"/>
                <w:bottom w:val="nil"/>
                <w:right w:val="nil"/>
                <w:between w:val="nil"/>
              </w:pBdr>
              <w:rPr>
                <w:rFonts w:eastAsia="Calibri"/>
                <w:color w:val="000000"/>
              </w:rPr>
            </w:pPr>
          </w:p>
          <w:p w14:paraId="0D109010" w14:textId="77777777" w:rsidR="00F115DE" w:rsidRDefault="00F115DE" w:rsidP="001E27F1">
            <w:pPr>
              <w:pBdr>
                <w:top w:val="nil"/>
                <w:left w:val="nil"/>
                <w:bottom w:val="nil"/>
                <w:right w:val="nil"/>
                <w:between w:val="nil"/>
              </w:pBdr>
              <w:rPr>
                <w:rFonts w:eastAsia="Calibri"/>
                <w:color w:val="000000"/>
                <w:vertAlign w:val="superscript"/>
              </w:rPr>
            </w:pPr>
            <w:r w:rsidRPr="00DF7AA2">
              <w:rPr>
                <w:rFonts w:eastAsia="Calibri"/>
                <w:color w:val="000000"/>
              </w:rPr>
              <w:t>Wednesday, September 15</w:t>
            </w:r>
            <w:r w:rsidRPr="00DF7AA2">
              <w:rPr>
                <w:rFonts w:eastAsia="Calibri"/>
                <w:color w:val="000000"/>
                <w:vertAlign w:val="superscript"/>
              </w:rPr>
              <w:t>th</w:t>
            </w:r>
          </w:p>
          <w:p w14:paraId="4F737355" w14:textId="77777777" w:rsidR="00F115DE" w:rsidRPr="00DF7AA2" w:rsidRDefault="00F115DE" w:rsidP="001E27F1">
            <w:pPr>
              <w:pBdr>
                <w:top w:val="nil"/>
                <w:left w:val="nil"/>
                <w:bottom w:val="nil"/>
                <w:right w:val="nil"/>
                <w:between w:val="nil"/>
              </w:pBdr>
              <w:rPr>
                <w:rFonts w:eastAsia="Calibri"/>
                <w:color w:val="000000"/>
              </w:rPr>
            </w:pPr>
            <w:r>
              <w:rPr>
                <w:rFonts w:eastAsia="Calibri"/>
                <w:color w:val="000000"/>
              </w:rPr>
              <w:t>3:00pm to 4:50pm</w:t>
            </w:r>
          </w:p>
          <w:p w14:paraId="1B1C5339"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 xml:space="preserve"> </w:t>
            </w:r>
          </w:p>
        </w:tc>
        <w:tc>
          <w:tcPr>
            <w:tcW w:w="3240" w:type="dxa"/>
            <w:shd w:val="clear" w:color="auto" w:fill="auto"/>
          </w:tcPr>
          <w:p w14:paraId="28B1639C" w14:textId="11A489F9" w:rsidR="00F115DE" w:rsidRPr="006D6058" w:rsidRDefault="00F115DE" w:rsidP="001E27F1">
            <w:pPr>
              <w:rPr>
                <w:rFonts w:eastAsia="Calibri"/>
                <w:b/>
                <w:bCs/>
              </w:rPr>
            </w:pPr>
            <w:r w:rsidRPr="006D6058">
              <w:rPr>
                <w:rFonts w:eastAsia="Calibri"/>
                <w:b/>
                <w:bCs/>
              </w:rPr>
              <w:t xml:space="preserve">Why we make mistakes and how we can correct them </w:t>
            </w:r>
          </w:p>
          <w:p w14:paraId="38473076" w14:textId="77777777" w:rsidR="00F115DE" w:rsidRPr="00DF7AA2" w:rsidRDefault="00F115DE" w:rsidP="001E27F1">
            <w:pPr>
              <w:rPr>
                <w:rFonts w:eastAsia="Calibri"/>
              </w:rPr>
            </w:pPr>
          </w:p>
          <w:p w14:paraId="1E1B0213" w14:textId="011E642E" w:rsidR="00F115DE" w:rsidRPr="006D6058" w:rsidRDefault="006D6058" w:rsidP="001E27F1">
            <w:pPr>
              <w:pBdr>
                <w:top w:val="nil"/>
                <w:left w:val="nil"/>
                <w:bottom w:val="nil"/>
                <w:right w:val="nil"/>
                <w:between w:val="nil"/>
              </w:pBdr>
              <w:tabs>
                <w:tab w:val="left" w:pos="2763"/>
              </w:tabs>
              <w:rPr>
                <w:rFonts w:eastAsia="Calibri"/>
                <w:b/>
                <w:bCs/>
                <w:color w:val="000000"/>
              </w:rPr>
            </w:pPr>
            <w:r w:rsidRPr="006D6058">
              <w:rPr>
                <w:rFonts w:eastAsia="Calibri"/>
                <w:b/>
                <w:bCs/>
              </w:rPr>
              <w:t xml:space="preserve">Part 3: </w:t>
            </w:r>
            <w:r w:rsidR="00F115DE" w:rsidRPr="006D6058">
              <w:rPr>
                <w:rFonts w:eastAsia="Calibri"/>
                <w:b/>
                <w:bCs/>
              </w:rPr>
              <w:t>Introduction to sources of empirical evidence (Census Data, General Social Survey Data etc.)</w:t>
            </w:r>
            <w:r w:rsidR="00C4042C">
              <w:rPr>
                <w:rFonts w:eastAsia="Calibri"/>
                <w:b/>
                <w:bCs/>
              </w:rPr>
              <w:t xml:space="preserve"> Dr. Mullan</w:t>
            </w:r>
          </w:p>
        </w:tc>
        <w:tc>
          <w:tcPr>
            <w:tcW w:w="4613" w:type="dxa"/>
            <w:shd w:val="clear" w:color="auto" w:fill="auto"/>
          </w:tcPr>
          <w:p w14:paraId="0D2B5943" w14:textId="77777777" w:rsidR="00F115DE" w:rsidRPr="00323A28" w:rsidRDefault="00F115DE" w:rsidP="001E27F1">
            <w:pPr>
              <w:pStyle w:val="Heading1"/>
              <w:rPr>
                <w:b w:val="0"/>
                <w:szCs w:val="24"/>
              </w:rPr>
            </w:pPr>
            <w:r w:rsidRPr="00DF7AA2">
              <w:rPr>
                <w:b w:val="0"/>
                <w:szCs w:val="24"/>
              </w:rPr>
              <w:t>“Failed Forensics: How Forensic Science Lost Its Way and How It Might Yet Find It,” Michael Saks</w:t>
            </w:r>
            <w:r>
              <w:rPr>
                <w:b w:val="0"/>
                <w:szCs w:val="24"/>
              </w:rPr>
              <w:t xml:space="preserve"> </w:t>
            </w:r>
            <w:r w:rsidRPr="00DF7AA2">
              <w:rPr>
                <w:b w:val="0"/>
                <w:szCs w:val="24"/>
              </w:rPr>
              <w:t xml:space="preserve">and David L. Faigman, </w:t>
            </w:r>
            <w:r w:rsidRPr="00DF7AA2">
              <w:rPr>
                <w:b w:val="0"/>
                <w:i/>
                <w:szCs w:val="24"/>
              </w:rPr>
              <w:t>Annu. Rev. Law Soc. Sci. 2008. 4:149-71.</w:t>
            </w:r>
            <w:r>
              <w:rPr>
                <w:b w:val="0"/>
                <w:szCs w:val="24"/>
              </w:rPr>
              <w:t xml:space="preserve"> Available on D2L</w:t>
            </w:r>
          </w:p>
          <w:p w14:paraId="7527B337" w14:textId="77777777" w:rsidR="006D6058" w:rsidRDefault="006D6058" w:rsidP="001E27F1">
            <w:pPr>
              <w:pStyle w:val="Heading1"/>
              <w:rPr>
                <w:b w:val="0"/>
                <w:szCs w:val="24"/>
              </w:rPr>
            </w:pPr>
            <w:bookmarkStart w:id="1" w:name="_heading=h.wtkdwrps4an" w:colFirst="0" w:colLast="0"/>
            <w:bookmarkEnd w:id="1"/>
          </w:p>
          <w:p w14:paraId="530C2852" w14:textId="74BD2042" w:rsidR="00F115DE" w:rsidRPr="00DF7AA2" w:rsidRDefault="00F115DE" w:rsidP="001E27F1">
            <w:pPr>
              <w:pStyle w:val="Heading1"/>
              <w:rPr>
                <w:b w:val="0"/>
                <w:szCs w:val="24"/>
              </w:rPr>
            </w:pPr>
            <w:r w:rsidRPr="00DF7AA2">
              <w:rPr>
                <w:b w:val="0"/>
                <w:szCs w:val="24"/>
              </w:rPr>
              <w:t xml:space="preserve">Webster, D. W. et al., “Effects of </w:t>
            </w:r>
            <w:r w:rsidR="00C4042C">
              <w:rPr>
                <w:b w:val="0"/>
                <w:szCs w:val="24"/>
              </w:rPr>
              <w:t>t</w:t>
            </w:r>
            <w:r w:rsidRPr="00DF7AA2">
              <w:rPr>
                <w:b w:val="0"/>
                <w:szCs w:val="24"/>
              </w:rPr>
              <w:t xml:space="preserve">he Repeal of Missouri’s Handgun Purchaser Licensing Law on Homicides.” </w:t>
            </w:r>
            <w:r>
              <w:rPr>
                <w:b w:val="0"/>
                <w:szCs w:val="24"/>
              </w:rPr>
              <w:t xml:space="preserve"> Available on D2L</w:t>
            </w:r>
          </w:p>
          <w:p w14:paraId="1473A87C" w14:textId="77777777" w:rsidR="00F115DE" w:rsidRPr="00DF7AA2" w:rsidRDefault="00F115DE" w:rsidP="001E27F1">
            <w:pPr>
              <w:pStyle w:val="Heading1"/>
              <w:rPr>
                <w:szCs w:val="24"/>
              </w:rPr>
            </w:pPr>
          </w:p>
        </w:tc>
      </w:tr>
      <w:tr w:rsidR="00F115DE" w:rsidRPr="00DF7AA2" w14:paraId="1C39084A" w14:textId="77777777" w:rsidTr="001E27F1">
        <w:trPr>
          <w:trHeight w:val="1187"/>
        </w:trPr>
        <w:tc>
          <w:tcPr>
            <w:tcW w:w="2065" w:type="dxa"/>
            <w:shd w:val="clear" w:color="auto" w:fill="auto"/>
          </w:tcPr>
          <w:p w14:paraId="64EDCBE0"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 xml:space="preserve">Monday, </w:t>
            </w:r>
          </w:p>
          <w:p w14:paraId="11B3353B" w14:textId="77777777" w:rsidR="00F115DE" w:rsidRDefault="00F115DE" w:rsidP="001E27F1">
            <w:pPr>
              <w:pBdr>
                <w:top w:val="nil"/>
                <w:left w:val="nil"/>
                <w:bottom w:val="nil"/>
                <w:right w:val="nil"/>
                <w:between w:val="nil"/>
              </w:pBdr>
              <w:rPr>
                <w:rFonts w:eastAsia="Calibri"/>
                <w:color w:val="000000"/>
                <w:vertAlign w:val="superscript"/>
              </w:rPr>
            </w:pPr>
            <w:r w:rsidRPr="00DF7AA2">
              <w:rPr>
                <w:rFonts w:eastAsia="Calibri"/>
                <w:color w:val="000000"/>
              </w:rPr>
              <w:t>September 20</w:t>
            </w:r>
            <w:r w:rsidRPr="00DF7AA2">
              <w:rPr>
                <w:rFonts w:eastAsia="Calibri"/>
                <w:color w:val="000000"/>
                <w:vertAlign w:val="superscript"/>
              </w:rPr>
              <w:t>th</w:t>
            </w:r>
          </w:p>
          <w:p w14:paraId="230DDEA5" w14:textId="77777777" w:rsidR="00F115DE" w:rsidRPr="00DF7AA2" w:rsidRDefault="00F115DE" w:rsidP="001E27F1">
            <w:pPr>
              <w:pBdr>
                <w:top w:val="nil"/>
                <w:left w:val="nil"/>
                <w:bottom w:val="nil"/>
                <w:right w:val="nil"/>
                <w:between w:val="nil"/>
              </w:pBdr>
              <w:rPr>
                <w:rFonts w:eastAsia="Calibri"/>
                <w:color w:val="000000"/>
              </w:rPr>
            </w:pPr>
            <w:r>
              <w:rPr>
                <w:rFonts w:eastAsia="Calibri"/>
                <w:color w:val="000000"/>
              </w:rPr>
              <w:t>3:00pm to 4:50pm</w:t>
            </w:r>
          </w:p>
          <w:p w14:paraId="66231AFC" w14:textId="77777777" w:rsidR="00F115DE" w:rsidRPr="00DF7AA2" w:rsidRDefault="00F115DE" w:rsidP="001E27F1">
            <w:pPr>
              <w:pBdr>
                <w:top w:val="nil"/>
                <w:left w:val="nil"/>
                <w:bottom w:val="nil"/>
                <w:right w:val="nil"/>
                <w:between w:val="nil"/>
              </w:pBdr>
              <w:rPr>
                <w:rFonts w:eastAsia="Calibri"/>
                <w:color w:val="000000"/>
              </w:rPr>
            </w:pPr>
          </w:p>
          <w:p w14:paraId="6BCF147B"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 xml:space="preserve">   </w:t>
            </w:r>
          </w:p>
        </w:tc>
        <w:tc>
          <w:tcPr>
            <w:tcW w:w="3240" w:type="dxa"/>
            <w:shd w:val="clear" w:color="auto" w:fill="auto"/>
          </w:tcPr>
          <w:p w14:paraId="025191D9" w14:textId="77777777" w:rsidR="00F115DE" w:rsidRPr="00DF7AA2" w:rsidRDefault="00F115DE" w:rsidP="001E27F1">
            <w:pPr>
              <w:rPr>
                <w:rFonts w:eastAsia="Calibri"/>
                <w:b/>
              </w:rPr>
            </w:pPr>
            <w:r w:rsidRPr="00134959">
              <w:rPr>
                <w:rFonts w:eastAsia="Calibri"/>
                <w:b/>
                <w:bCs/>
              </w:rPr>
              <w:t>Why we make mistakes and how we can correct them</w:t>
            </w:r>
            <w:r w:rsidRPr="00DF7AA2">
              <w:rPr>
                <w:rFonts w:eastAsia="Calibri"/>
              </w:rPr>
              <w:t xml:space="preserve"> </w:t>
            </w:r>
            <w:r w:rsidRPr="00DF7AA2">
              <w:rPr>
                <w:rFonts w:eastAsia="Calibri"/>
                <w:b/>
              </w:rPr>
              <w:t>(Dr. Mullan)</w:t>
            </w:r>
          </w:p>
          <w:p w14:paraId="1A81162A" w14:textId="77777777" w:rsidR="00134959" w:rsidRDefault="00134959" w:rsidP="001E27F1"/>
          <w:p w14:paraId="0E54D953" w14:textId="7A7661DE" w:rsidR="00F115DE" w:rsidRPr="00134959" w:rsidRDefault="00134959" w:rsidP="001E27F1">
            <w:pPr>
              <w:rPr>
                <w:rFonts w:eastAsia="Calibri"/>
                <w:b/>
                <w:bCs/>
                <w:color w:val="000000"/>
              </w:rPr>
            </w:pPr>
            <w:r w:rsidRPr="00134959">
              <w:rPr>
                <w:b/>
                <w:bCs/>
              </w:rPr>
              <w:t xml:space="preserve">Part 4: </w:t>
            </w:r>
            <w:r w:rsidR="00F115DE" w:rsidRPr="00134959">
              <w:rPr>
                <w:b/>
                <w:bCs/>
              </w:rPr>
              <w:t xml:space="preserve">Cognitive Error. </w:t>
            </w:r>
          </w:p>
        </w:tc>
        <w:tc>
          <w:tcPr>
            <w:tcW w:w="4613" w:type="dxa"/>
            <w:shd w:val="clear" w:color="auto" w:fill="auto"/>
          </w:tcPr>
          <w:p w14:paraId="3E0278C7" w14:textId="05F5F375" w:rsidR="00134959" w:rsidRDefault="00134959" w:rsidP="001E27F1">
            <w:pPr>
              <w:pBdr>
                <w:top w:val="nil"/>
                <w:left w:val="nil"/>
                <w:bottom w:val="nil"/>
                <w:right w:val="nil"/>
                <w:between w:val="nil"/>
              </w:pBdr>
              <w:rPr>
                <w:rFonts w:eastAsia="Calibri"/>
              </w:rPr>
            </w:pPr>
            <w:r w:rsidRPr="00DF7AA2">
              <w:t>How difficult is it to change minds</w:t>
            </w:r>
            <w:r w:rsidRPr="00DF7AA2">
              <w:rPr>
                <w:rFonts w:eastAsia="Calibri"/>
              </w:rPr>
              <w:t xml:space="preserve"> </w:t>
            </w:r>
            <w:r w:rsidRPr="00DF7AA2">
              <w:t>Even with the highest quality data? Can reason prevail</w:t>
            </w:r>
            <w:r w:rsidRPr="00DF7AA2">
              <w:rPr>
                <w:rFonts w:eastAsia="Calibri"/>
              </w:rPr>
              <w:t xml:space="preserve"> </w:t>
            </w:r>
            <w:r w:rsidRPr="00DF7AA2">
              <w:t>over prejudice, emotion, and intellectual laziness?</w:t>
            </w:r>
            <w:r w:rsidRPr="00DF7AA2">
              <w:rPr>
                <w:rFonts w:eastAsia="Calibri"/>
              </w:rPr>
              <w:t xml:space="preserve"> </w:t>
            </w:r>
          </w:p>
          <w:p w14:paraId="6821EE10" w14:textId="6F4ED306" w:rsidR="00F115DE" w:rsidRPr="00DF7AA2" w:rsidRDefault="00F115DE" w:rsidP="001E27F1">
            <w:pPr>
              <w:pBdr>
                <w:top w:val="nil"/>
                <w:left w:val="nil"/>
                <w:bottom w:val="nil"/>
                <w:right w:val="nil"/>
                <w:between w:val="nil"/>
              </w:pBdr>
            </w:pPr>
            <w:r w:rsidRPr="00DF7AA2">
              <w:rPr>
                <w:b/>
              </w:rPr>
              <w:t xml:space="preserve">Brendan Nyhan  </w:t>
            </w:r>
            <w:r w:rsidRPr="00DF7AA2">
              <w:t>(Guest Speaker?)</w:t>
            </w:r>
          </w:p>
          <w:p w14:paraId="78B6D365" w14:textId="77777777" w:rsidR="00F115DE" w:rsidRPr="00DF7AA2" w:rsidRDefault="00F115DE" w:rsidP="001E27F1">
            <w:pPr>
              <w:pBdr>
                <w:top w:val="nil"/>
                <w:left w:val="nil"/>
                <w:bottom w:val="nil"/>
                <w:right w:val="nil"/>
                <w:between w:val="nil"/>
              </w:pBdr>
              <w:rPr>
                <w:rFonts w:eastAsia="Calibri"/>
              </w:rPr>
            </w:pPr>
            <w:r w:rsidRPr="00DF7AA2">
              <w:t>“When Beliefs and Facts Collide,”</w:t>
            </w:r>
            <w:r w:rsidRPr="00DF7AA2">
              <w:rPr>
                <w:rFonts w:eastAsia="Calibri"/>
              </w:rPr>
              <w:t xml:space="preserve"> </w:t>
            </w:r>
            <w:r w:rsidRPr="00DF7AA2">
              <w:rPr>
                <w:rFonts w:eastAsia="Calibri"/>
                <w:i/>
              </w:rPr>
              <w:t>NY Times</w:t>
            </w:r>
            <w:r w:rsidRPr="00DF7AA2">
              <w:rPr>
                <w:rFonts w:eastAsia="Calibri"/>
              </w:rPr>
              <w:t>, 07/05/14. Brendan Nyhan. Available on D2L</w:t>
            </w:r>
          </w:p>
          <w:p w14:paraId="58B128E3" w14:textId="77777777" w:rsidR="00134959" w:rsidRDefault="00134959" w:rsidP="001E27F1">
            <w:pPr>
              <w:rPr>
                <w:rFonts w:eastAsia="Calibri"/>
              </w:rPr>
            </w:pPr>
          </w:p>
          <w:p w14:paraId="35CA8EF9" w14:textId="77777777" w:rsidR="00134959" w:rsidRDefault="00F115DE" w:rsidP="001E27F1">
            <w:pPr>
              <w:rPr>
                <w:rFonts w:eastAsia="Calibri"/>
              </w:rPr>
            </w:pPr>
            <w:r w:rsidRPr="00DF7AA2">
              <w:rPr>
                <w:rFonts w:eastAsia="Calibri"/>
              </w:rPr>
              <w:t xml:space="preserve">“Taking Corrections Literally But </w:t>
            </w:r>
            <w:r w:rsidRPr="00DF7AA2">
              <w:t>Not Seriously? The Effect of</w:t>
            </w:r>
            <w:r w:rsidRPr="00DF7AA2">
              <w:rPr>
                <w:rFonts w:eastAsia="Calibri"/>
              </w:rPr>
              <w:t xml:space="preserve"> Information on Factual Beliefs and Candidate Favorability,” </w:t>
            </w:r>
          </w:p>
          <w:p w14:paraId="18D8C600" w14:textId="36DBC53E" w:rsidR="00F115DE" w:rsidRPr="00DF7AA2" w:rsidRDefault="00F115DE" w:rsidP="001E27F1">
            <w:pPr>
              <w:rPr>
                <w:rFonts w:eastAsia="Calibri"/>
              </w:rPr>
            </w:pPr>
            <w:r w:rsidRPr="00DF7AA2">
              <w:rPr>
                <w:rFonts w:eastAsia="Calibri"/>
              </w:rPr>
              <w:t xml:space="preserve">Brendan Nyhan et al. </w:t>
            </w:r>
            <w:r w:rsidRPr="00DF7AA2">
              <w:rPr>
                <w:i/>
              </w:rPr>
              <w:t>Political</w:t>
            </w:r>
            <w:r w:rsidRPr="00DF7AA2">
              <w:rPr>
                <w:rFonts w:eastAsia="Calibri"/>
              </w:rPr>
              <w:t xml:space="preserve"> </w:t>
            </w:r>
            <w:r w:rsidRPr="00DF7AA2">
              <w:rPr>
                <w:i/>
              </w:rPr>
              <w:t>Behavior</w:t>
            </w:r>
            <w:r w:rsidRPr="00DF7AA2">
              <w:t xml:space="preserve">, 2019. </w:t>
            </w:r>
            <w:r w:rsidRPr="00DF7AA2">
              <w:rPr>
                <w:rFonts w:eastAsia="Calibri"/>
              </w:rPr>
              <w:t xml:space="preserve">Available on D2L </w:t>
            </w:r>
          </w:p>
          <w:p w14:paraId="7F040A77" w14:textId="77777777" w:rsidR="00134959" w:rsidRDefault="00134959" w:rsidP="001E27F1">
            <w:pPr>
              <w:rPr>
                <w:rFonts w:eastAsia="Calibri"/>
              </w:rPr>
            </w:pPr>
          </w:p>
          <w:p w14:paraId="4F30AEAA" w14:textId="322A6315" w:rsidR="00F115DE" w:rsidRPr="00134959" w:rsidRDefault="00F115DE" w:rsidP="001E27F1">
            <w:pPr>
              <w:rPr>
                <w:rFonts w:eastAsia="Calibri"/>
              </w:rPr>
            </w:pPr>
            <w:r w:rsidRPr="00DF7AA2">
              <w:rPr>
                <w:rFonts w:eastAsia="Calibri"/>
              </w:rPr>
              <w:t xml:space="preserve">“Effective Messages in Vaccine </w:t>
            </w:r>
            <w:r w:rsidRPr="00DF7AA2">
              <w:t>Promotion: A Randomized Trial.”</w:t>
            </w:r>
            <w:r w:rsidRPr="00DF7AA2">
              <w:rPr>
                <w:rFonts w:eastAsia="Calibri"/>
              </w:rPr>
              <w:t xml:space="preserve"> Brendan Nyhan et al. </w:t>
            </w:r>
            <w:r w:rsidRPr="00DF7AA2">
              <w:rPr>
                <w:rFonts w:eastAsia="Calibri"/>
                <w:i/>
              </w:rPr>
              <w:t xml:space="preserve">Pediatrics </w:t>
            </w:r>
            <w:r w:rsidRPr="00DF7AA2">
              <w:t xml:space="preserve">133 (April 2014). </w:t>
            </w:r>
            <w:r w:rsidRPr="00DF7AA2">
              <w:rPr>
                <w:rFonts w:eastAsia="Calibri"/>
              </w:rPr>
              <w:t>Available on D2L</w:t>
            </w:r>
            <w:r w:rsidRPr="00DF7AA2">
              <w:t xml:space="preserve"> </w:t>
            </w:r>
          </w:p>
          <w:p w14:paraId="19A9803C" w14:textId="77777777" w:rsidR="00985B81" w:rsidRDefault="00985B81" w:rsidP="001E27F1"/>
          <w:p w14:paraId="16A9346C" w14:textId="77777777" w:rsidR="00985B81" w:rsidRPr="00134959" w:rsidRDefault="00985B81" w:rsidP="00985B81">
            <w:pPr>
              <w:rPr>
                <w:highlight w:val="yellow"/>
              </w:rPr>
            </w:pPr>
            <w:r w:rsidRPr="00134959">
              <w:rPr>
                <w:b/>
                <w:highlight w:val="yellow"/>
              </w:rPr>
              <w:t xml:space="preserve">Assignment 2: </w:t>
            </w:r>
            <w:r w:rsidRPr="00134959">
              <w:rPr>
                <w:highlight w:val="yellow"/>
              </w:rPr>
              <w:t>due by midnight on Friday 9/24:</w:t>
            </w:r>
          </w:p>
          <w:p w14:paraId="65310A8E" w14:textId="4275D799" w:rsidR="00985B81" w:rsidRPr="00134959" w:rsidRDefault="00985B81" w:rsidP="00985B81">
            <w:pPr>
              <w:rPr>
                <w:highlight w:val="yellow"/>
              </w:rPr>
            </w:pPr>
            <w:r w:rsidRPr="00134959">
              <w:rPr>
                <w:highlight w:val="yellow"/>
              </w:rPr>
              <w:t>How have Social Scientists studied the relationship</w:t>
            </w:r>
            <w:r w:rsidR="00134959">
              <w:rPr>
                <w:highlight w:val="yellow"/>
              </w:rPr>
              <w:t xml:space="preserve"> </w:t>
            </w:r>
            <w:r w:rsidRPr="00134959">
              <w:rPr>
                <w:highlight w:val="yellow"/>
              </w:rPr>
              <w:t>between gun ownership and the incidence of fatal</w:t>
            </w:r>
            <w:r w:rsidR="00134959">
              <w:rPr>
                <w:highlight w:val="yellow"/>
              </w:rPr>
              <w:t xml:space="preserve"> </w:t>
            </w:r>
            <w:r w:rsidRPr="00134959">
              <w:rPr>
                <w:highlight w:val="yellow"/>
              </w:rPr>
              <w:t xml:space="preserve">crime and/or accidents? </w:t>
            </w:r>
            <w:r w:rsidR="00134959">
              <w:rPr>
                <w:highlight w:val="yellow"/>
              </w:rPr>
              <w:t xml:space="preserve">Consider: </w:t>
            </w:r>
            <w:r w:rsidRPr="00134959">
              <w:rPr>
                <w:highlight w:val="yellow"/>
              </w:rPr>
              <w:t xml:space="preserve">Why is this so difficult research to conduct? Why are claims based on intuition unreliable? How have researchers gathered reliable data? What are the policy implications of the research?  </w:t>
            </w:r>
            <w:r w:rsidRPr="00134959">
              <w:rPr>
                <w:b/>
                <w:highlight w:val="yellow"/>
              </w:rPr>
              <w:t>500-750 words</w:t>
            </w:r>
            <w:r w:rsidRPr="00134959">
              <w:rPr>
                <w:highlight w:val="yellow"/>
              </w:rPr>
              <w:t>.</w:t>
            </w:r>
          </w:p>
          <w:p w14:paraId="256EE837" w14:textId="77777777" w:rsidR="00985B81" w:rsidRDefault="00985B81" w:rsidP="001E27F1"/>
          <w:p w14:paraId="2ACF5EC6" w14:textId="77777777" w:rsidR="00985B81" w:rsidRPr="00DF7AA2" w:rsidRDefault="00985B81" w:rsidP="001E27F1">
            <w:pPr>
              <w:rPr>
                <w:rFonts w:eastAsia="Calibri"/>
                <w:i/>
              </w:rPr>
            </w:pPr>
          </w:p>
          <w:p w14:paraId="70738EC5" w14:textId="77777777" w:rsidR="00F115DE" w:rsidRPr="00DF7AA2" w:rsidRDefault="00F115DE" w:rsidP="001E27F1">
            <w:pPr>
              <w:rPr>
                <w:rFonts w:eastAsia="Calibri"/>
              </w:rPr>
            </w:pPr>
          </w:p>
        </w:tc>
      </w:tr>
      <w:tr w:rsidR="00F115DE" w:rsidRPr="00DF7AA2" w14:paraId="49191497" w14:textId="77777777" w:rsidTr="001E27F1">
        <w:trPr>
          <w:trHeight w:val="1187"/>
        </w:trPr>
        <w:tc>
          <w:tcPr>
            <w:tcW w:w="2065" w:type="dxa"/>
            <w:shd w:val="clear" w:color="auto" w:fill="auto"/>
          </w:tcPr>
          <w:p w14:paraId="52FFC7F0"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lastRenderedPageBreak/>
              <w:t>Wednesday,</w:t>
            </w:r>
          </w:p>
          <w:p w14:paraId="39A61FD9" w14:textId="77777777" w:rsidR="00F115DE" w:rsidRDefault="00F115DE" w:rsidP="001E27F1">
            <w:pPr>
              <w:pBdr>
                <w:top w:val="nil"/>
                <w:left w:val="nil"/>
                <w:bottom w:val="nil"/>
                <w:right w:val="nil"/>
                <w:between w:val="nil"/>
              </w:pBdr>
              <w:rPr>
                <w:rFonts w:eastAsia="Calibri"/>
                <w:color w:val="000000"/>
                <w:vertAlign w:val="superscript"/>
              </w:rPr>
            </w:pPr>
            <w:r w:rsidRPr="00DF7AA2">
              <w:rPr>
                <w:rFonts w:eastAsia="Calibri"/>
                <w:color w:val="000000"/>
              </w:rPr>
              <w:t>September 22</w:t>
            </w:r>
            <w:r w:rsidRPr="00DF7AA2">
              <w:rPr>
                <w:rFonts w:eastAsia="Calibri"/>
                <w:color w:val="000000"/>
                <w:vertAlign w:val="superscript"/>
              </w:rPr>
              <w:t>nd</w:t>
            </w:r>
          </w:p>
          <w:p w14:paraId="3520A39F" w14:textId="77777777" w:rsidR="00F115DE" w:rsidRPr="00DF7AA2" w:rsidRDefault="00F115DE" w:rsidP="001E27F1">
            <w:pPr>
              <w:pBdr>
                <w:top w:val="nil"/>
                <w:left w:val="nil"/>
                <w:bottom w:val="nil"/>
                <w:right w:val="nil"/>
                <w:between w:val="nil"/>
              </w:pBdr>
              <w:rPr>
                <w:rFonts w:eastAsia="Calibri"/>
                <w:color w:val="000000"/>
              </w:rPr>
            </w:pPr>
            <w:r>
              <w:rPr>
                <w:rFonts w:eastAsia="Calibri"/>
                <w:color w:val="000000"/>
              </w:rPr>
              <w:t>3:00pm to 4:50pm</w:t>
            </w:r>
          </w:p>
          <w:p w14:paraId="4031D1CB" w14:textId="77777777" w:rsidR="00F115DE" w:rsidRPr="00DF7AA2" w:rsidRDefault="00F115DE" w:rsidP="001E27F1">
            <w:pPr>
              <w:pBdr>
                <w:top w:val="nil"/>
                <w:left w:val="nil"/>
                <w:bottom w:val="nil"/>
                <w:right w:val="nil"/>
                <w:between w:val="nil"/>
              </w:pBdr>
              <w:rPr>
                <w:rFonts w:eastAsia="Calibri"/>
                <w:color w:val="000000"/>
              </w:rPr>
            </w:pPr>
          </w:p>
          <w:p w14:paraId="524A3A14" w14:textId="77777777" w:rsidR="00F115DE" w:rsidRPr="00DF7AA2" w:rsidRDefault="00F115DE" w:rsidP="001E27F1">
            <w:pPr>
              <w:pBdr>
                <w:top w:val="nil"/>
                <w:left w:val="nil"/>
                <w:bottom w:val="nil"/>
                <w:right w:val="nil"/>
                <w:between w:val="nil"/>
              </w:pBdr>
              <w:rPr>
                <w:rFonts w:eastAsia="Calibri"/>
                <w:color w:val="000000"/>
              </w:rPr>
            </w:pPr>
          </w:p>
        </w:tc>
        <w:tc>
          <w:tcPr>
            <w:tcW w:w="3240" w:type="dxa"/>
            <w:shd w:val="clear" w:color="auto" w:fill="auto"/>
          </w:tcPr>
          <w:p w14:paraId="04A2E93C" w14:textId="77777777" w:rsidR="00F115DE" w:rsidRPr="00DF7AA2" w:rsidRDefault="00F115DE" w:rsidP="001E27F1">
            <w:pPr>
              <w:pBdr>
                <w:top w:val="nil"/>
                <w:left w:val="nil"/>
                <w:bottom w:val="nil"/>
                <w:right w:val="nil"/>
                <w:between w:val="nil"/>
              </w:pBdr>
              <w:rPr>
                <w:rFonts w:eastAsia="Calibri"/>
                <w:b/>
              </w:rPr>
            </w:pPr>
            <w:r w:rsidRPr="008D1B1F">
              <w:rPr>
                <w:rFonts w:eastAsia="Calibri"/>
                <w:b/>
                <w:bCs/>
                <w:color w:val="000000"/>
              </w:rPr>
              <w:t>Social dynamics with reference to Detroit</w:t>
            </w:r>
            <w:r w:rsidRPr="00DF7AA2">
              <w:rPr>
                <w:rFonts w:eastAsia="Calibri"/>
                <w:color w:val="000000"/>
              </w:rPr>
              <w:t> </w:t>
            </w:r>
            <w:r w:rsidRPr="008D1B1F">
              <w:rPr>
                <w:rFonts w:eastAsia="Calibri"/>
                <w:b/>
                <w:bCs/>
              </w:rPr>
              <w:t>(</w:t>
            </w:r>
            <w:r w:rsidRPr="00DF7AA2">
              <w:rPr>
                <w:rFonts w:eastAsia="Calibri"/>
                <w:b/>
              </w:rPr>
              <w:t>Dr. Mullan)</w:t>
            </w:r>
          </w:p>
          <w:p w14:paraId="78DA5FB6" w14:textId="77777777" w:rsidR="00F115DE" w:rsidRPr="00DF7AA2" w:rsidRDefault="00F115DE" w:rsidP="001E27F1">
            <w:pPr>
              <w:pBdr>
                <w:top w:val="nil"/>
                <w:left w:val="nil"/>
                <w:bottom w:val="nil"/>
                <w:right w:val="nil"/>
                <w:between w:val="nil"/>
              </w:pBdr>
              <w:rPr>
                <w:rFonts w:eastAsia="Calibri"/>
              </w:rPr>
            </w:pPr>
          </w:p>
          <w:p w14:paraId="6C96BCCE" w14:textId="77777777" w:rsidR="00F115DE" w:rsidRPr="00DF7AA2" w:rsidRDefault="00F115DE" w:rsidP="001E27F1">
            <w:pPr>
              <w:pBdr>
                <w:top w:val="nil"/>
                <w:left w:val="nil"/>
                <w:bottom w:val="nil"/>
                <w:right w:val="nil"/>
                <w:between w:val="nil"/>
              </w:pBdr>
              <w:rPr>
                <w:rFonts w:eastAsia="Calibri"/>
                <w:b/>
                <w:color w:val="000000"/>
              </w:rPr>
            </w:pPr>
          </w:p>
        </w:tc>
        <w:tc>
          <w:tcPr>
            <w:tcW w:w="4613" w:type="dxa"/>
            <w:shd w:val="clear" w:color="auto" w:fill="auto"/>
          </w:tcPr>
          <w:p w14:paraId="6DD6160E"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rPr>
              <w:t xml:space="preserve">Thomas Sugrue </w:t>
            </w:r>
            <w:r w:rsidRPr="00DF7AA2">
              <w:rPr>
                <w:i/>
              </w:rPr>
              <w:t>The Origins of</w:t>
            </w:r>
            <w:r w:rsidRPr="00DF7AA2">
              <w:rPr>
                <w:rFonts w:eastAsia="Calibri"/>
              </w:rPr>
              <w:t xml:space="preserve"> </w:t>
            </w:r>
            <w:r w:rsidRPr="00DF7AA2">
              <w:rPr>
                <w:i/>
              </w:rPr>
              <w:t>the Urban Crisis</w:t>
            </w:r>
            <w:r>
              <w:t>, Pp. 3</w:t>
            </w:r>
            <w:r w:rsidRPr="00DF7AA2">
              <w:t>-90</w:t>
            </w:r>
            <w:r w:rsidRPr="00DF7AA2">
              <w:rPr>
                <w:rFonts w:eastAsia="Calibri"/>
              </w:rPr>
              <w:t xml:space="preserve"> </w:t>
            </w:r>
          </w:p>
        </w:tc>
      </w:tr>
      <w:tr w:rsidR="00F115DE" w:rsidRPr="00DF7AA2" w14:paraId="638BD313" w14:textId="77777777" w:rsidTr="001E27F1">
        <w:tc>
          <w:tcPr>
            <w:tcW w:w="2065" w:type="dxa"/>
            <w:shd w:val="clear" w:color="auto" w:fill="auto"/>
          </w:tcPr>
          <w:p w14:paraId="6237C849"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Monday,</w:t>
            </w:r>
          </w:p>
          <w:p w14:paraId="110B73C9" w14:textId="77777777" w:rsidR="00F115DE" w:rsidRDefault="00F115DE" w:rsidP="001E27F1">
            <w:pPr>
              <w:pBdr>
                <w:top w:val="nil"/>
                <w:left w:val="nil"/>
                <w:bottom w:val="nil"/>
                <w:right w:val="nil"/>
                <w:between w:val="nil"/>
              </w:pBdr>
              <w:rPr>
                <w:rFonts w:eastAsia="Calibri"/>
                <w:color w:val="000000"/>
                <w:vertAlign w:val="superscript"/>
              </w:rPr>
            </w:pPr>
            <w:r w:rsidRPr="00DF7AA2">
              <w:rPr>
                <w:rFonts w:eastAsia="Calibri"/>
                <w:color w:val="000000"/>
              </w:rPr>
              <w:t>September 27</w:t>
            </w:r>
            <w:r w:rsidRPr="00DF7AA2">
              <w:rPr>
                <w:rFonts w:eastAsia="Calibri"/>
                <w:color w:val="000000"/>
                <w:vertAlign w:val="superscript"/>
              </w:rPr>
              <w:t>th</w:t>
            </w:r>
          </w:p>
          <w:p w14:paraId="7F65A2A2" w14:textId="77777777" w:rsidR="00F115DE" w:rsidRPr="00DF7AA2" w:rsidRDefault="00F115DE" w:rsidP="001E27F1">
            <w:pPr>
              <w:pBdr>
                <w:top w:val="nil"/>
                <w:left w:val="nil"/>
                <w:bottom w:val="nil"/>
                <w:right w:val="nil"/>
                <w:between w:val="nil"/>
              </w:pBdr>
              <w:rPr>
                <w:rFonts w:eastAsia="Calibri"/>
                <w:color w:val="000000"/>
              </w:rPr>
            </w:pPr>
            <w:r>
              <w:rPr>
                <w:rFonts w:eastAsia="Calibri"/>
                <w:color w:val="000000"/>
              </w:rPr>
              <w:t>3:00pm to 4:50pm</w:t>
            </w:r>
          </w:p>
          <w:p w14:paraId="791D1F07" w14:textId="77777777" w:rsidR="00F115DE" w:rsidRPr="00DF7AA2" w:rsidRDefault="00F115DE" w:rsidP="001E27F1">
            <w:pPr>
              <w:pBdr>
                <w:top w:val="nil"/>
                <w:left w:val="nil"/>
                <w:bottom w:val="nil"/>
                <w:right w:val="nil"/>
                <w:between w:val="nil"/>
              </w:pBdr>
              <w:rPr>
                <w:rFonts w:eastAsia="Calibri"/>
                <w:color w:val="000000"/>
              </w:rPr>
            </w:pPr>
          </w:p>
          <w:p w14:paraId="6D3C4B3F" w14:textId="77777777" w:rsidR="00F115DE" w:rsidRPr="00DF7AA2" w:rsidRDefault="00F115DE" w:rsidP="001E27F1">
            <w:pPr>
              <w:pBdr>
                <w:top w:val="nil"/>
                <w:left w:val="nil"/>
                <w:bottom w:val="nil"/>
                <w:right w:val="nil"/>
                <w:between w:val="nil"/>
              </w:pBdr>
              <w:rPr>
                <w:rFonts w:eastAsia="Calibri"/>
                <w:color w:val="000000"/>
              </w:rPr>
            </w:pPr>
          </w:p>
          <w:p w14:paraId="3D1FABE5" w14:textId="77777777" w:rsidR="00F115DE" w:rsidRPr="00DF7AA2" w:rsidRDefault="00F115DE" w:rsidP="001E27F1">
            <w:pPr>
              <w:pBdr>
                <w:top w:val="nil"/>
                <w:left w:val="nil"/>
                <w:bottom w:val="nil"/>
                <w:right w:val="nil"/>
                <w:between w:val="nil"/>
              </w:pBdr>
              <w:rPr>
                <w:rFonts w:eastAsia="Calibri"/>
                <w:color w:val="000000"/>
              </w:rPr>
            </w:pPr>
          </w:p>
        </w:tc>
        <w:tc>
          <w:tcPr>
            <w:tcW w:w="3240" w:type="dxa"/>
            <w:shd w:val="clear" w:color="auto" w:fill="auto"/>
          </w:tcPr>
          <w:p w14:paraId="61AE0C91" w14:textId="77777777" w:rsidR="008D1B1F" w:rsidRPr="00DF7AA2" w:rsidRDefault="008D1B1F" w:rsidP="008D1B1F">
            <w:pPr>
              <w:pBdr>
                <w:top w:val="nil"/>
                <w:left w:val="nil"/>
                <w:bottom w:val="nil"/>
                <w:right w:val="nil"/>
                <w:between w:val="nil"/>
              </w:pBdr>
              <w:rPr>
                <w:rFonts w:eastAsia="Calibri"/>
                <w:b/>
              </w:rPr>
            </w:pPr>
            <w:r w:rsidRPr="008D1B1F">
              <w:rPr>
                <w:rFonts w:eastAsia="Calibri"/>
                <w:b/>
                <w:bCs/>
                <w:color w:val="000000"/>
              </w:rPr>
              <w:t>Social dynamics with reference to Detroit</w:t>
            </w:r>
            <w:r w:rsidRPr="00DF7AA2">
              <w:rPr>
                <w:rFonts w:eastAsia="Calibri"/>
                <w:color w:val="000000"/>
              </w:rPr>
              <w:t> </w:t>
            </w:r>
            <w:r w:rsidRPr="008D1B1F">
              <w:rPr>
                <w:rFonts w:eastAsia="Calibri"/>
                <w:b/>
                <w:bCs/>
              </w:rPr>
              <w:t>(</w:t>
            </w:r>
            <w:r w:rsidRPr="00DF7AA2">
              <w:rPr>
                <w:rFonts w:eastAsia="Calibri"/>
                <w:b/>
              </w:rPr>
              <w:t>Dr. Mullan)</w:t>
            </w:r>
          </w:p>
          <w:p w14:paraId="6D7B7FEC" w14:textId="77777777" w:rsidR="00F115DE" w:rsidRPr="00DF7AA2" w:rsidRDefault="00F115DE" w:rsidP="001E27F1">
            <w:pPr>
              <w:pBdr>
                <w:top w:val="nil"/>
                <w:left w:val="nil"/>
                <w:bottom w:val="nil"/>
                <w:right w:val="nil"/>
                <w:between w:val="nil"/>
              </w:pBdr>
              <w:rPr>
                <w:rFonts w:eastAsia="Calibri"/>
                <w:color w:val="000000"/>
              </w:rPr>
            </w:pPr>
          </w:p>
        </w:tc>
        <w:tc>
          <w:tcPr>
            <w:tcW w:w="4613" w:type="dxa"/>
            <w:shd w:val="clear" w:color="auto" w:fill="auto"/>
          </w:tcPr>
          <w:p w14:paraId="35E78297" w14:textId="420A254C" w:rsidR="00F115DE" w:rsidRDefault="00F115DE" w:rsidP="001E27F1">
            <w:r w:rsidRPr="00DF7AA2">
              <w:rPr>
                <w:rFonts w:eastAsia="Calibri"/>
              </w:rPr>
              <w:t xml:space="preserve">Thomas Sugrue </w:t>
            </w:r>
            <w:r w:rsidRPr="00DF7AA2">
              <w:rPr>
                <w:i/>
              </w:rPr>
              <w:t>The Origins of</w:t>
            </w:r>
            <w:r w:rsidRPr="00DF7AA2">
              <w:rPr>
                <w:rFonts w:eastAsia="Calibri"/>
              </w:rPr>
              <w:t xml:space="preserve"> </w:t>
            </w:r>
            <w:r w:rsidRPr="00DF7AA2">
              <w:rPr>
                <w:i/>
              </w:rPr>
              <w:t>the Urban Crisis</w:t>
            </w:r>
            <w:r>
              <w:t xml:space="preserve">, </w:t>
            </w:r>
            <w:r w:rsidR="008D1B1F">
              <w:t>p</w:t>
            </w:r>
            <w:r>
              <w:t>p. 91-178</w:t>
            </w:r>
            <w:r w:rsidRPr="00DF7AA2">
              <w:t xml:space="preserve">. </w:t>
            </w:r>
          </w:p>
          <w:p w14:paraId="0D899D05" w14:textId="77777777" w:rsidR="004D1F29" w:rsidRDefault="004D1F29" w:rsidP="001E27F1"/>
          <w:p w14:paraId="00394CD2" w14:textId="37C74F55" w:rsidR="004D1F29" w:rsidRPr="008D1B1F" w:rsidRDefault="004D1F29" w:rsidP="004D1F29">
            <w:pPr>
              <w:rPr>
                <w:highlight w:val="yellow"/>
              </w:rPr>
            </w:pPr>
            <w:r w:rsidRPr="008D1B1F">
              <w:rPr>
                <w:b/>
                <w:highlight w:val="yellow"/>
              </w:rPr>
              <w:t xml:space="preserve">Assignment 3: </w:t>
            </w:r>
            <w:r w:rsidRPr="008D1B1F">
              <w:rPr>
                <w:highlight w:val="yellow"/>
              </w:rPr>
              <w:t>due by midnight on Friday 10/01:</w:t>
            </w:r>
            <w:r w:rsidR="008D1B1F">
              <w:rPr>
                <w:highlight w:val="yellow"/>
              </w:rPr>
              <w:t xml:space="preserve"> </w:t>
            </w:r>
            <w:r w:rsidRPr="008D1B1F">
              <w:rPr>
                <w:highlight w:val="yellow"/>
              </w:rPr>
              <w:t xml:space="preserve">Sugrue emphasizes the multi-causal nature of historical developments in Detroit. Identify four (4) of the main factors interacted to affect the experiences of African Americans in Detroit in the 1940s. </w:t>
            </w:r>
            <w:r w:rsidRPr="008D1B1F">
              <w:rPr>
                <w:b/>
                <w:highlight w:val="yellow"/>
              </w:rPr>
              <w:t>500-750words</w:t>
            </w:r>
            <w:r w:rsidRPr="008D1B1F">
              <w:rPr>
                <w:highlight w:val="yellow"/>
              </w:rPr>
              <w:t>.</w:t>
            </w:r>
          </w:p>
          <w:p w14:paraId="4D3E212E" w14:textId="1A45BB90" w:rsidR="008D1B1F" w:rsidRPr="004D1F29" w:rsidRDefault="008D1B1F" w:rsidP="004D1F29">
            <w:pPr>
              <w:rPr>
                <w:sz w:val="20"/>
                <w:szCs w:val="20"/>
              </w:rPr>
            </w:pPr>
          </w:p>
        </w:tc>
      </w:tr>
      <w:tr w:rsidR="00F115DE" w:rsidRPr="00DF7AA2" w14:paraId="3E920062" w14:textId="77777777" w:rsidTr="001E27F1">
        <w:tc>
          <w:tcPr>
            <w:tcW w:w="2065" w:type="dxa"/>
            <w:shd w:val="clear" w:color="auto" w:fill="auto"/>
          </w:tcPr>
          <w:p w14:paraId="062D794A"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Wednesday,</w:t>
            </w:r>
          </w:p>
          <w:p w14:paraId="1992C940" w14:textId="77777777" w:rsidR="00F115DE" w:rsidRDefault="00F115DE" w:rsidP="001E27F1">
            <w:pPr>
              <w:pBdr>
                <w:top w:val="nil"/>
                <w:left w:val="nil"/>
                <w:bottom w:val="nil"/>
                <w:right w:val="nil"/>
                <w:between w:val="nil"/>
              </w:pBdr>
              <w:rPr>
                <w:rFonts w:eastAsia="Calibri"/>
                <w:color w:val="000000"/>
                <w:vertAlign w:val="superscript"/>
              </w:rPr>
            </w:pPr>
            <w:r w:rsidRPr="00DF7AA2">
              <w:rPr>
                <w:rFonts w:eastAsia="Calibri"/>
                <w:color w:val="000000"/>
              </w:rPr>
              <w:t>September 29</w:t>
            </w:r>
            <w:r w:rsidRPr="00DF7AA2">
              <w:rPr>
                <w:rFonts w:eastAsia="Calibri"/>
                <w:color w:val="000000"/>
                <w:vertAlign w:val="superscript"/>
              </w:rPr>
              <w:t>th</w:t>
            </w:r>
          </w:p>
          <w:p w14:paraId="2F3F6D06" w14:textId="77777777" w:rsidR="00F115DE" w:rsidRPr="00DF7AA2" w:rsidRDefault="00F115DE" w:rsidP="001E27F1">
            <w:pPr>
              <w:pBdr>
                <w:top w:val="nil"/>
                <w:left w:val="nil"/>
                <w:bottom w:val="nil"/>
                <w:right w:val="nil"/>
                <w:between w:val="nil"/>
              </w:pBdr>
              <w:rPr>
                <w:rFonts w:eastAsia="Calibri"/>
                <w:color w:val="000000"/>
              </w:rPr>
            </w:pPr>
            <w:r>
              <w:rPr>
                <w:rFonts w:eastAsia="Calibri"/>
                <w:color w:val="000000"/>
              </w:rPr>
              <w:t>3:00pm to 4:50pm</w:t>
            </w:r>
          </w:p>
          <w:p w14:paraId="2F4651AD" w14:textId="77777777" w:rsidR="00F115DE" w:rsidRPr="00475542" w:rsidRDefault="00F115DE" w:rsidP="001E27F1">
            <w:pPr>
              <w:pBdr>
                <w:top w:val="nil"/>
                <w:left w:val="nil"/>
                <w:bottom w:val="nil"/>
                <w:right w:val="nil"/>
                <w:between w:val="nil"/>
              </w:pBdr>
              <w:rPr>
                <w:rFonts w:eastAsia="Calibri"/>
                <w:color w:val="000000"/>
                <w:vertAlign w:val="superscript"/>
              </w:rPr>
            </w:pPr>
          </w:p>
          <w:p w14:paraId="37B8332A"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 xml:space="preserve">  </w:t>
            </w:r>
          </w:p>
          <w:p w14:paraId="308F9984" w14:textId="77777777" w:rsidR="00F115DE" w:rsidRPr="00DF7AA2" w:rsidRDefault="00F115DE" w:rsidP="001E27F1">
            <w:pPr>
              <w:pBdr>
                <w:top w:val="nil"/>
                <w:left w:val="nil"/>
                <w:bottom w:val="nil"/>
                <w:right w:val="nil"/>
                <w:between w:val="nil"/>
              </w:pBdr>
              <w:rPr>
                <w:rFonts w:eastAsia="Calibri"/>
                <w:color w:val="000000"/>
              </w:rPr>
            </w:pPr>
          </w:p>
        </w:tc>
        <w:tc>
          <w:tcPr>
            <w:tcW w:w="3240" w:type="dxa"/>
            <w:shd w:val="clear" w:color="auto" w:fill="auto"/>
          </w:tcPr>
          <w:p w14:paraId="10012CD4" w14:textId="77777777" w:rsidR="00F115DE" w:rsidRPr="008D1B1F" w:rsidRDefault="00F115DE" w:rsidP="001E27F1">
            <w:pPr>
              <w:pBdr>
                <w:top w:val="nil"/>
                <w:left w:val="nil"/>
                <w:bottom w:val="nil"/>
                <w:right w:val="nil"/>
                <w:between w:val="nil"/>
              </w:pBdr>
              <w:rPr>
                <w:rFonts w:eastAsia="Calibri"/>
                <w:b/>
                <w:bCs/>
                <w:color w:val="000000"/>
              </w:rPr>
            </w:pPr>
            <w:r w:rsidRPr="008D1B1F">
              <w:rPr>
                <w:rFonts w:eastAsia="Calibri"/>
                <w:b/>
                <w:bCs/>
                <w:color w:val="000000"/>
              </w:rPr>
              <w:t>Social dynamics with reference to Detroit (Dr. Mullan)</w:t>
            </w:r>
          </w:p>
          <w:p w14:paraId="18218C9F" w14:textId="77777777" w:rsidR="00F115DE" w:rsidRPr="00DF7AA2" w:rsidRDefault="00F115DE" w:rsidP="001E27F1">
            <w:pPr>
              <w:pBdr>
                <w:top w:val="nil"/>
                <w:left w:val="nil"/>
                <w:bottom w:val="nil"/>
                <w:right w:val="nil"/>
                <w:between w:val="nil"/>
              </w:pBdr>
              <w:rPr>
                <w:rFonts w:eastAsia="Calibri"/>
                <w:b/>
                <w:color w:val="000000"/>
              </w:rPr>
            </w:pPr>
          </w:p>
        </w:tc>
        <w:tc>
          <w:tcPr>
            <w:tcW w:w="4613" w:type="dxa"/>
            <w:shd w:val="clear" w:color="auto" w:fill="auto"/>
          </w:tcPr>
          <w:p w14:paraId="5A1C6DCD" w14:textId="77777777" w:rsidR="00F115DE" w:rsidRPr="00DF7AA2" w:rsidRDefault="00F115DE" w:rsidP="001E27F1">
            <w:r w:rsidRPr="00DF7AA2">
              <w:rPr>
                <w:rFonts w:eastAsia="Calibri"/>
              </w:rPr>
              <w:t xml:space="preserve">Thomas Sugrue </w:t>
            </w:r>
            <w:r w:rsidRPr="00DF7AA2">
              <w:rPr>
                <w:i/>
              </w:rPr>
              <w:t>The Origins of</w:t>
            </w:r>
            <w:r w:rsidRPr="00DF7AA2">
              <w:rPr>
                <w:rFonts w:eastAsia="Calibri"/>
              </w:rPr>
              <w:t xml:space="preserve"> </w:t>
            </w:r>
            <w:r w:rsidRPr="00DF7AA2">
              <w:rPr>
                <w:i/>
              </w:rPr>
              <w:t>the Urban Crisis</w:t>
            </w:r>
            <w:r>
              <w:t>, Pp. 179-258</w:t>
            </w:r>
            <w:r w:rsidRPr="00DF7AA2">
              <w:t>.</w:t>
            </w:r>
          </w:p>
          <w:p w14:paraId="21348D45" w14:textId="77777777" w:rsidR="008D1B1F" w:rsidRPr="008D1B1F" w:rsidRDefault="008D1B1F" w:rsidP="001E27F1">
            <w:pPr>
              <w:rPr>
                <w:rFonts w:eastAsia="Calibri"/>
                <w:sz w:val="10"/>
                <w:szCs w:val="10"/>
              </w:rPr>
            </w:pPr>
          </w:p>
          <w:p w14:paraId="0FAD3A9A" w14:textId="743B478B" w:rsidR="00F115DE" w:rsidRPr="00DF7AA2" w:rsidRDefault="00F115DE" w:rsidP="001E27F1">
            <w:pPr>
              <w:rPr>
                <w:i/>
              </w:rPr>
            </w:pPr>
            <w:r w:rsidRPr="00DF7AA2">
              <w:rPr>
                <w:rFonts w:eastAsia="Calibri"/>
              </w:rPr>
              <w:t>June M. Thomas</w:t>
            </w:r>
            <w:r w:rsidRPr="00DF7AA2">
              <w:t xml:space="preserve">, </w:t>
            </w:r>
            <w:r w:rsidRPr="00DF7AA2">
              <w:rPr>
                <w:i/>
              </w:rPr>
              <w:t>Redevelopment</w:t>
            </w:r>
            <w:r w:rsidRPr="00DF7AA2">
              <w:t xml:space="preserve"> </w:t>
            </w:r>
            <w:r w:rsidRPr="00DF7AA2">
              <w:rPr>
                <w:i/>
              </w:rPr>
              <w:t xml:space="preserve">and Race: Planning a Finer City in Postwar Detroit. </w:t>
            </w:r>
          </w:p>
          <w:p w14:paraId="03ADD35B" w14:textId="77777777" w:rsidR="00F115DE" w:rsidRPr="00DF7AA2" w:rsidRDefault="00F115DE" w:rsidP="001E27F1">
            <w:pPr>
              <w:rPr>
                <w:rFonts w:eastAsia="Calibri"/>
                <w:color w:val="000000"/>
              </w:rPr>
            </w:pPr>
            <w:r w:rsidRPr="00DF7AA2">
              <w:t xml:space="preserve"> </w:t>
            </w:r>
          </w:p>
        </w:tc>
      </w:tr>
      <w:tr w:rsidR="00F115DE" w:rsidRPr="00DF7AA2" w14:paraId="319D2577" w14:textId="77777777" w:rsidTr="001E27F1">
        <w:tc>
          <w:tcPr>
            <w:tcW w:w="2065" w:type="dxa"/>
            <w:shd w:val="clear" w:color="auto" w:fill="auto"/>
          </w:tcPr>
          <w:p w14:paraId="02257D88"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Monday,</w:t>
            </w:r>
          </w:p>
          <w:p w14:paraId="734D7A48" w14:textId="77777777" w:rsidR="00F115DE" w:rsidRDefault="00F115DE" w:rsidP="001E27F1">
            <w:pPr>
              <w:pBdr>
                <w:top w:val="nil"/>
                <w:left w:val="nil"/>
                <w:bottom w:val="nil"/>
                <w:right w:val="nil"/>
                <w:between w:val="nil"/>
              </w:pBdr>
              <w:rPr>
                <w:rFonts w:eastAsia="Calibri"/>
                <w:color w:val="000000"/>
                <w:vertAlign w:val="superscript"/>
              </w:rPr>
            </w:pPr>
            <w:r w:rsidRPr="00DF7AA2">
              <w:rPr>
                <w:rFonts w:eastAsia="Calibri"/>
                <w:color w:val="000000"/>
              </w:rPr>
              <w:t>October 4</w:t>
            </w:r>
            <w:r w:rsidRPr="00DF7AA2">
              <w:rPr>
                <w:rFonts w:eastAsia="Calibri"/>
                <w:color w:val="000000"/>
                <w:vertAlign w:val="superscript"/>
              </w:rPr>
              <w:t>th</w:t>
            </w:r>
          </w:p>
          <w:p w14:paraId="7E591EFB" w14:textId="77777777" w:rsidR="00F115DE" w:rsidRPr="00DF7AA2" w:rsidRDefault="00F115DE" w:rsidP="001E27F1">
            <w:pPr>
              <w:pBdr>
                <w:top w:val="nil"/>
                <w:left w:val="nil"/>
                <w:bottom w:val="nil"/>
                <w:right w:val="nil"/>
                <w:between w:val="nil"/>
              </w:pBdr>
              <w:rPr>
                <w:rFonts w:eastAsia="Calibri"/>
                <w:color w:val="000000"/>
              </w:rPr>
            </w:pPr>
            <w:r>
              <w:rPr>
                <w:rFonts w:eastAsia="Calibri"/>
                <w:color w:val="000000"/>
              </w:rPr>
              <w:t>3:00pm to 4:50pm</w:t>
            </w:r>
          </w:p>
          <w:p w14:paraId="3C0679A5" w14:textId="77777777" w:rsidR="00F115DE" w:rsidRPr="00DF7AA2" w:rsidRDefault="00F115DE" w:rsidP="001E27F1">
            <w:pPr>
              <w:pBdr>
                <w:top w:val="nil"/>
                <w:left w:val="nil"/>
                <w:bottom w:val="nil"/>
                <w:right w:val="nil"/>
                <w:between w:val="nil"/>
              </w:pBdr>
              <w:rPr>
                <w:rFonts w:eastAsia="Calibri"/>
                <w:color w:val="000000"/>
              </w:rPr>
            </w:pPr>
          </w:p>
          <w:p w14:paraId="5F758F86" w14:textId="77777777" w:rsidR="00F115DE" w:rsidRPr="00DF7AA2" w:rsidRDefault="00F115DE" w:rsidP="001E27F1">
            <w:pPr>
              <w:pBdr>
                <w:top w:val="nil"/>
                <w:left w:val="nil"/>
                <w:bottom w:val="nil"/>
                <w:right w:val="nil"/>
                <w:between w:val="nil"/>
              </w:pBdr>
              <w:rPr>
                <w:rFonts w:eastAsia="Calibri"/>
                <w:color w:val="000000"/>
              </w:rPr>
            </w:pPr>
          </w:p>
          <w:p w14:paraId="3C0FE6B0" w14:textId="77777777" w:rsidR="00F115DE" w:rsidRPr="00DF7AA2" w:rsidRDefault="00F115DE" w:rsidP="001E27F1">
            <w:pPr>
              <w:pBdr>
                <w:top w:val="nil"/>
                <w:left w:val="nil"/>
                <w:bottom w:val="nil"/>
                <w:right w:val="nil"/>
                <w:between w:val="nil"/>
              </w:pBdr>
              <w:rPr>
                <w:rFonts w:eastAsia="Calibri"/>
                <w:color w:val="000000"/>
              </w:rPr>
            </w:pPr>
          </w:p>
          <w:p w14:paraId="4911D411" w14:textId="77777777" w:rsidR="00F115DE" w:rsidRPr="00DF7AA2" w:rsidRDefault="00F115DE" w:rsidP="001E27F1">
            <w:pPr>
              <w:pBdr>
                <w:top w:val="nil"/>
                <w:left w:val="nil"/>
                <w:bottom w:val="nil"/>
                <w:right w:val="nil"/>
                <w:between w:val="nil"/>
              </w:pBdr>
              <w:rPr>
                <w:rFonts w:eastAsia="Calibri"/>
                <w:b/>
                <w:color w:val="000000"/>
              </w:rPr>
            </w:pPr>
          </w:p>
        </w:tc>
        <w:tc>
          <w:tcPr>
            <w:tcW w:w="3240" w:type="dxa"/>
            <w:shd w:val="clear" w:color="auto" w:fill="auto"/>
          </w:tcPr>
          <w:p w14:paraId="25291057" w14:textId="77777777" w:rsidR="008D1B1F" w:rsidRPr="00DF7AA2" w:rsidRDefault="008D1B1F" w:rsidP="008D1B1F">
            <w:pPr>
              <w:pBdr>
                <w:top w:val="nil"/>
                <w:left w:val="nil"/>
                <w:bottom w:val="nil"/>
                <w:right w:val="nil"/>
                <w:between w:val="nil"/>
              </w:pBdr>
              <w:rPr>
                <w:rFonts w:eastAsia="Calibri"/>
                <w:b/>
              </w:rPr>
            </w:pPr>
            <w:r w:rsidRPr="008D1B1F">
              <w:rPr>
                <w:rFonts w:eastAsia="Calibri"/>
                <w:b/>
                <w:bCs/>
                <w:color w:val="000000"/>
              </w:rPr>
              <w:t>Social dynamics with reference to Detroit</w:t>
            </w:r>
            <w:r w:rsidRPr="00DF7AA2">
              <w:rPr>
                <w:rFonts w:eastAsia="Calibri"/>
                <w:color w:val="000000"/>
              </w:rPr>
              <w:t> </w:t>
            </w:r>
            <w:r w:rsidRPr="008D1B1F">
              <w:rPr>
                <w:rFonts w:eastAsia="Calibri"/>
                <w:b/>
                <w:bCs/>
              </w:rPr>
              <w:t>(</w:t>
            </w:r>
            <w:r w:rsidRPr="00DF7AA2">
              <w:rPr>
                <w:rFonts w:eastAsia="Calibri"/>
                <w:b/>
              </w:rPr>
              <w:t>Dr. Mullan)</w:t>
            </w:r>
          </w:p>
          <w:p w14:paraId="6ADD2930" w14:textId="77777777" w:rsidR="00F115DE" w:rsidRDefault="00F115DE" w:rsidP="001E27F1">
            <w:pPr>
              <w:pBdr>
                <w:top w:val="nil"/>
                <w:left w:val="nil"/>
                <w:bottom w:val="nil"/>
                <w:right w:val="nil"/>
                <w:between w:val="nil"/>
              </w:pBdr>
              <w:rPr>
                <w:rFonts w:eastAsia="Calibri"/>
              </w:rPr>
            </w:pPr>
          </w:p>
          <w:p w14:paraId="4181FBBE" w14:textId="77777777" w:rsidR="00F115DE" w:rsidRPr="00DF7AA2" w:rsidRDefault="00F115DE" w:rsidP="001E27F1">
            <w:pPr>
              <w:pBdr>
                <w:top w:val="nil"/>
                <w:left w:val="nil"/>
                <w:bottom w:val="nil"/>
                <w:right w:val="nil"/>
                <w:between w:val="nil"/>
              </w:pBdr>
              <w:rPr>
                <w:rFonts w:eastAsia="Calibri"/>
              </w:rPr>
            </w:pPr>
            <w:r w:rsidRPr="00DF7AA2">
              <w:rPr>
                <w:rFonts w:eastAsia="Calibri"/>
              </w:rPr>
              <w:t>Career Services Presentation</w:t>
            </w:r>
          </w:p>
          <w:p w14:paraId="38731787" w14:textId="77777777" w:rsidR="008D1B1F" w:rsidRDefault="008D1B1F" w:rsidP="001E27F1">
            <w:pPr>
              <w:pBdr>
                <w:top w:val="nil"/>
                <w:left w:val="nil"/>
                <w:bottom w:val="nil"/>
                <w:right w:val="nil"/>
                <w:between w:val="nil"/>
              </w:pBdr>
              <w:rPr>
                <w:rFonts w:eastAsia="Calibri"/>
              </w:rPr>
            </w:pPr>
          </w:p>
          <w:p w14:paraId="434CE8E4" w14:textId="3364ADFA" w:rsidR="00F115DE" w:rsidRPr="00DF7AA2" w:rsidRDefault="00F115DE" w:rsidP="001E27F1">
            <w:pPr>
              <w:pBdr>
                <w:top w:val="nil"/>
                <w:left w:val="nil"/>
                <w:bottom w:val="nil"/>
                <w:right w:val="nil"/>
                <w:between w:val="nil"/>
              </w:pBdr>
              <w:rPr>
                <w:rFonts w:eastAsia="Calibri"/>
                <w:color w:val="000000"/>
              </w:rPr>
            </w:pPr>
            <w:r>
              <w:rPr>
                <w:rFonts w:eastAsia="Calibri"/>
              </w:rPr>
              <w:t xml:space="preserve">Note: </w:t>
            </w:r>
            <w:r w:rsidRPr="00DF7AA2">
              <w:rPr>
                <w:rFonts w:eastAsia="Calibri"/>
              </w:rPr>
              <w:t>Field trip to Detroit week-end of October 9-10</w:t>
            </w:r>
            <w:r>
              <w:rPr>
                <w:rFonts w:eastAsia="Calibri"/>
              </w:rPr>
              <w:t>.</w:t>
            </w:r>
          </w:p>
        </w:tc>
        <w:tc>
          <w:tcPr>
            <w:tcW w:w="4613" w:type="dxa"/>
            <w:shd w:val="clear" w:color="auto" w:fill="auto"/>
          </w:tcPr>
          <w:p w14:paraId="788F5402" w14:textId="60728A1B" w:rsidR="00F115DE" w:rsidRDefault="00F115DE" w:rsidP="001E27F1">
            <w:r w:rsidRPr="00DF7AA2">
              <w:rPr>
                <w:rFonts w:eastAsia="Calibri"/>
              </w:rPr>
              <w:t xml:space="preserve">Thomas Sugrue </w:t>
            </w:r>
            <w:r w:rsidRPr="00DF7AA2">
              <w:rPr>
                <w:i/>
              </w:rPr>
              <w:t>The Origins of</w:t>
            </w:r>
            <w:r w:rsidRPr="00DF7AA2">
              <w:rPr>
                <w:rFonts w:eastAsia="Calibri"/>
              </w:rPr>
              <w:t xml:space="preserve"> </w:t>
            </w:r>
            <w:r w:rsidRPr="00DF7AA2">
              <w:rPr>
                <w:i/>
              </w:rPr>
              <w:t>the Urban Crisis</w:t>
            </w:r>
            <w:r>
              <w:t xml:space="preserve">, </w:t>
            </w:r>
            <w:r w:rsidR="008D1B1F">
              <w:t>p</w:t>
            </w:r>
            <w:r>
              <w:t>p. 259-279</w:t>
            </w:r>
            <w:r w:rsidRPr="00DF7AA2">
              <w:t>.</w:t>
            </w:r>
          </w:p>
          <w:p w14:paraId="2D96C11F" w14:textId="77777777" w:rsidR="00177811" w:rsidRDefault="00177811" w:rsidP="001E27F1"/>
          <w:p w14:paraId="0B7B876D" w14:textId="77777777" w:rsidR="00177811" w:rsidRPr="00C537B9" w:rsidRDefault="00177811" w:rsidP="00177811">
            <w:pPr>
              <w:rPr>
                <w:szCs w:val="20"/>
                <w:highlight w:val="yellow"/>
              </w:rPr>
            </w:pPr>
            <w:r w:rsidRPr="00C537B9">
              <w:rPr>
                <w:b/>
                <w:szCs w:val="20"/>
                <w:highlight w:val="yellow"/>
              </w:rPr>
              <w:t>Assignment 4</w:t>
            </w:r>
            <w:r w:rsidRPr="00C537B9">
              <w:rPr>
                <w:szCs w:val="20"/>
                <w:highlight w:val="yellow"/>
              </w:rPr>
              <w:t>: due by midnight on Friday 10/08:</w:t>
            </w:r>
            <w:r w:rsidR="00C537B9">
              <w:rPr>
                <w:szCs w:val="20"/>
                <w:highlight w:val="yellow"/>
              </w:rPr>
              <w:t xml:space="preserve"> </w:t>
            </w:r>
            <w:r w:rsidRPr="00C537B9">
              <w:rPr>
                <w:szCs w:val="20"/>
                <w:highlight w:val="yellow"/>
              </w:rPr>
              <w:t xml:space="preserve">What were the major obstacles to the successful redevelopment of Detroit in the decades after the’67 riots? </w:t>
            </w:r>
            <w:r w:rsidRPr="00C537B9">
              <w:rPr>
                <w:b/>
                <w:szCs w:val="20"/>
                <w:highlight w:val="yellow"/>
              </w:rPr>
              <w:t>500-750 words.</w:t>
            </w:r>
          </w:p>
          <w:p w14:paraId="1D0706D0" w14:textId="77777777" w:rsidR="00177811" w:rsidRPr="00DF7AA2" w:rsidRDefault="00177811" w:rsidP="001E27F1">
            <w:pPr>
              <w:rPr>
                <w:rFonts w:eastAsia="Calibri"/>
                <w:color w:val="000000"/>
              </w:rPr>
            </w:pPr>
          </w:p>
        </w:tc>
      </w:tr>
      <w:tr w:rsidR="00F115DE" w:rsidRPr="00DF7AA2" w14:paraId="1CB23086" w14:textId="77777777" w:rsidTr="001E27F1">
        <w:tc>
          <w:tcPr>
            <w:tcW w:w="2065" w:type="dxa"/>
            <w:shd w:val="clear" w:color="auto" w:fill="auto"/>
          </w:tcPr>
          <w:p w14:paraId="74B32024"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Wednesday,</w:t>
            </w:r>
          </w:p>
          <w:p w14:paraId="16E50416" w14:textId="77777777" w:rsidR="00F115DE" w:rsidRDefault="00F115DE" w:rsidP="001E27F1">
            <w:pPr>
              <w:pBdr>
                <w:top w:val="nil"/>
                <w:left w:val="nil"/>
                <w:bottom w:val="nil"/>
                <w:right w:val="nil"/>
                <w:between w:val="nil"/>
              </w:pBdr>
              <w:rPr>
                <w:rFonts w:eastAsia="Calibri"/>
                <w:color w:val="000000"/>
                <w:vertAlign w:val="superscript"/>
              </w:rPr>
            </w:pPr>
            <w:r w:rsidRPr="00DF7AA2">
              <w:rPr>
                <w:rFonts w:eastAsia="Calibri"/>
                <w:color w:val="000000"/>
              </w:rPr>
              <w:t>October 6</w:t>
            </w:r>
            <w:r w:rsidRPr="00DF7AA2">
              <w:rPr>
                <w:rFonts w:eastAsia="Calibri"/>
                <w:color w:val="000000"/>
                <w:vertAlign w:val="superscript"/>
              </w:rPr>
              <w:t>th</w:t>
            </w:r>
          </w:p>
          <w:p w14:paraId="6ADA6EF8" w14:textId="77777777" w:rsidR="00F115DE" w:rsidRPr="00DF7AA2" w:rsidRDefault="00F115DE" w:rsidP="001E27F1">
            <w:pPr>
              <w:pBdr>
                <w:top w:val="nil"/>
                <w:left w:val="nil"/>
                <w:bottom w:val="nil"/>
                <w:right w:val="nil"/>
                <w:between w:val="nil"/>
              </w:pBdr>
              <w:rPr>
                <w:rFonts w:eastAsia="Calibri"/>
                <w:color w:val="000000"/>
              </w:rPr>
            </w:pPr>
            <w:r>
              <w:rPr>
                <w:rFonts w:eastAsia="Calibri"/>
                <w:color w:val="000000"/>
              </w:rPr>
              <w:t>3:00pm to 4:50pm</w:t>
            </w:r>
          </w:p>
        </w:tc>
        <w:tc>
          <w:tcPr>
            <w:tcW w:w="3240" w:type="dxa"/>
            <w:shd w:val="clear" w:color="auto" w:fill="auto"/>
          </w:tcPr>
          <w:p w14:paraId="381AC45F" w14:textId="77777777" w:rsidR="00F115DE" w:rsidRDefault="00F115DE" w:rsidP="001E27F1">
            <w:pPr>
              <w:pBdr>
                <w:top w:val="nil"/>
                <w:left w:val="nil"/>
                <w:bottom w:val="nil"/>
                <w:right w:val="nil"/>
                <w:between w:val="nil"/>
              </w:pBdr>
              <w:rPr>
                <w:rFonts w:eastAsia="Calibri"/>
                <w:b/>
                <w:color w:val="000000"/>
              </w:rPr>
            </w:pPr>
            <w:r w:rsidRPr="00DF7AA2">
              <w:rPr>
                <w:rFonts w:eastAsia="Calibri"/>
                <w:color w:val="000000"/>
              </w:rPr>
              <w:t xml:space="preserve">Grand theories of human behavior </w:t>
            </w:r>
            <w:r w:rsidRPr="00DF7AA2">
              <w:rPr>
                <w:rFonts w:eastAsia="Calibri"/>
                <w:b/>
                <w:color w:val="000000"/>
              </w:rPr>
              <w:t>(Dr Waller)</w:t>
            </w:r>
          </w:p>
          <w:p w14:paraId="72108496" w14:textId="0D13A035" w:rsidR="008D1B1F" w:rsidRDefault="008D1B1F" w:rsidP="001E27F1">
            <w:pPr>
              <w:pBdr>
                <w:top w:val="nil"/>
                <w:left w:val="nil"/>
                <w:bottom w:val="nil"/>
                <w:right w:val="nil"/>
                <w:between w:val="nil"/>
              </w:pBdr>
              <w:rPr>
                <w:rFonts w:eastAsia="Calibri"/>
                <w:b/>
                <w:color w:val="000000"/>
              </w:rPr>
            </w:pPr>
            <w:r>
              <w:rPr>
                <w:rFonts w:eastAsia="Calibri"/>
                <w:b/>
                <w:color w:val="000000"/>
              </w:rPr>
              <w:t xml:space="preserve">Part 1: </w:t>
            </w:r>
            <w:r w:rsidR="0096610C">
              <w:rPr>
                <w:rFonts w:eastAsia="Calibri"/>
                <w:b/>
                <w:color w:val="000000"/>
              </w:rPr>
              <w:t>Rival theories of human action (Dr. Waller)</w:t>
            </w:r>
          </w:p>
          <w:p w14:paraId="776FF5F6" w14:textId="77777777" w:rsidR="0096610C" w:rsidRDefault="0096610C" w:rsidP="001E27F1">
            <w:pPr>
              <w:pBdr>
                <w:top w:val="nil"/>
                <w:left w:val="nil"/>
                <w:bottom w:val="nil"/>
                <w:right w:val="nil"/>
                <w:between w:val="nil"/>
              </w:pBdr>
              <w:rPr>
                <w:rFonts w:eastAsia="Calibri"/>
                <w:b/>
                <w:color w:val="000000"/>
              </w:rPr>
            </w:pPr>
          </w:p>
          <w:p w14:paraId="58E01C06" w14:textId="7EBB6DCB" w:rsidR="0096610C" w:rsidRPr="00DF7AA2" w:rsidRDefault="0096610C" w:rsidP="001E27F1">
            <w:pPr>
              <w:pBdr>
                <w:top w:val="nil"/>
                <w:left w:val="nil"/>
                <w:bottom w:val="nil"/>
                <w:right w:val="nil"/>
                <w:between w:val="nil"/>
              </w:pBdr>
              <w:rPr>
                <w:rFonts w:eastAsia="Calibri"/>
                <w:b/>
                <w:color w:val="000000"/>
              </w:rPr>
            </w:pPr>
          </w:p>
        </w:tc>
        <w:tc>
          <w:tcPr>
            <w:tcW w:w="4613" w:type="dxa"/>
            <w:shd w:val="clear" w:color="auto" w:fill="auto"/>
          </w:tcPr>
          <w:p w14:paraId="3ED5F514" w14:textId="77777777" w:rsidR="0096610C" w:rsidRDefault="0096610C" w:rsidP="001E27F1">
            <w:pPr>
              <w:pBdr>
                <w:top w:val="nil"/>
                <w:left w:val="nil"/>
                <w:bottom w:val="nil"/>
                <w:right w:val="nil"/>
                <w:between w:val="nil"/>
              </w:pBdr>
              <w:rPr>
                <w:rFonts w:eastAsia="Calibri"/>
                <w:color w:val="000000"/>
              </w:rPr>
            </w:pPr>
          </w:p>
          <w:p w14:paraId="5EAB0937" w14:textId="77777777" w:rsidR="0096610C" w:rsidRDefault="0096610C" w:rsidP="001E27F1">
            <w:pPr>
              <w:pBdr>
                <w:top w:val="nil"/>
                <w:left w:val="nil"/>
                <w:bottom w:val="nil"/>
                <w:right w:val="nil"/>
                <w:between w:val="nil"/>
              </w:pBdr>
              <w:rPr>
                <w:rFonts w:eastAsia="Calibri"/>
                <w:color w:val="000000"/>
              </w:rPr>
            </w:pPr>
          </w:p>
          <w:p w14:paraId="66483DC6" w14:textId="099FFAC3" w:rsidR="0096610C" w:rsidRDefault="0096610C" w:rsidP="001E27F1">
            <w:pPr>
              <w:pBdr>
                <w:top w:val="nil"/>
                <w:left w:val="nil"/>
                <w:bottom w:val="nil"/>
                <w:right w:val="nil"/>
                <w:between w:val="nil"/>
              </w:pBdr>
              <w:rPr>
                <w:rFonts w:eastAsia="Calibri"/>
                <w:color w:val="000000"/>
              </w:rPr>
            </w:pPr>
            <w:r>
              <w:rPr>
                <w:rFonts w:eastAsia="Calibri"/>
                <w:color w:val="000000"/>
              </w:rPr>
              <w:t xml:space="preserve">Academics and policy analysts disagree as much as anyone else on a swathe of fundamental questions: Are human basically selfish? Is there such a thing as human nature? Could an egalitarian system like communism ever actually work? Are people only motivated by the pursuit of money? Is true altruism possible? Do certain ideologies make us better or just allow us to rationalize out self-interest? You get the idea … In this section we’re going to explore some of the rival theories associated with a few well-known philosophers and scientists. We begin with some Greek philosophy, move on to </w:t>
            </w:r>
            <w:r>
              <w:rPr>
                <w:rFonts w:eastAsia="Calibri"/>
                <w:color w:val="000000"/>
              </w:rPr>
              <w:lastRenderedPageBreak/>
              <w:t xml:space="preserve">contrasting theologies, then switch to modern sociology and a couple of very different flavors of psychology. </w:t>
            </w:r>
            <w:r w:rsidRPr="000638D3">
              <w:rPr>
                <w:rFonts w:eastAsia="Calibri"/>
                <w:b/>
                <w:bCs/>
                <w:color w:val="000000"/>
              </w:rPr>
              <w:t>Buckle up because we’re going to cover a lot of ground</w:t>
            </w:r>
            <w:r>
              <w:rPr>
                <w:rFonts w:eastAsia="Calibri"/>
                <w:color w:val="000000"/>
              </w:rPr>
              <w:t xml:space="preserve">. </w:t>
            </w:r>
          </w:p>
          <w:p w14:paraId="5963BC11" w14:textId="6232BEFA" w:rsidR="0096610C" w:rsidRDefault="0096610C" w:rsidP="001E27F1">
            <w:pPr>
              <w:pBdr>
                <w:top w:val="nil"/>
                <w:left w:val="nil"/>
                <w:bottom w:val="nil"/>
                <w:right w:val="nil"/>
                <w:between w:val="nil"/>
              </w:pBdr>
              <w:rPr>
                <w:rFonts w:eastAsia="Calibri"/>
                <w:color w:val="000000"/>
              </w:rPr>
            </w:pPr>
          </w:p>
          <w:p w14:paraId="4FD55EC0" w14:textId="592A5904" w:rsidR="0096610C" w:rsidRPr="0096610C" w:rsidRDefault="0096610C" w:rsidP="001E27F1">
            <w:pPr>
              <w:pBdr>
                <w:top w:val="nil"/>
                <w:left w:val="nil"/>
                <w:bottom w:val="nil"/>
                <w:right w:val="nil"/>
                <w:between w:val="nil"/>
              </w:pBdr>
              <w:rPr>
                <w:rFonts w:eastAsia="Calibri"/>
                <w:b/>
                <w:bCs/>
                <w:color w:val="000000"/>
              </w:rPr>
            </w:pPr>
            <w:r w:rsidRPr="0096610C">
              <w:rPr>
                <w:rFonts w:eastAsia="Calibri"/>
                <w:b/>
                <w:bCs/>
                <w:color w:val="000000"/>
              </w:rPr>
              <w:t xml:space="preserve">Reading: lecture notes. </w:t>
            </w:r>
          </w:p>
          <w:p w14:paraId="289FFCCE" w14:textId="0D2042D6" w:rsidR="008D1B1F" w:rsidRPr="00DF7AA2" w:rsidRDefault="008D1B1F" w:rsidP="0096610C">
            <w:pPr>
              <w:pBdr>
                <w:top w:val="nil"/>
                <w:left w:val="nil"/>
                <w:bottom w:val="nil"/>
                <w:right w:val="nil"/>
                <w:between w:val="nil"/>
              </w:pBdr>
              <w:rPr>
                <w:rFonts w:eastAsia="Calibri"/>
                <w:color w:val="000000"/>
              </w:rPr>
            </w:pPr>
          </w:p>
        </w:tc>
      </w:tr>
      <w:tr w:rsidR="00F115DE" w:rsidRPr="00DF7AA2" w14:paraId="6898973A" w14:textId="77777777" w:rsidTr="00821EBE">
        <w:tc>
          <w:tcPr>
            <w:tcW w:w="2065" w:type="dxa"/>
            <w:shd w:val="clear" w:color="auto" w:fill="auto"/>
          </w:tcPr>
          <w:p w14:paraId="7AFC354E"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lastRenderedPageBreak/>
              <w:t>Monday,</w:t>
            </w:r>
          </w:p>
          <w:p w14:paraId="3895ED1E"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October 11</w:t>
            </w:r>
            <w:r w:rsidRPr="00DF7AA2">
              <w:rPr>
                <w:rFonts w:eastAsia="Calibri"/>
                <w:color w:val="000000"/>
                <w:vertAlign w:val="superscript"/>
              </w:rPr>
              <w:t>th</w:t>
            </w:r>
          </w:p>
          <w:p w14:paraId="6AB6746F" w14:textId="77777777" w:rsidR="00F115DE" w:rsidRPr="00DF7AA2" w:rsidRDefault="00F115DE" w:rsidP="001E27F1">
            <w:pPr>
              <w:pBdr>
                <w:top w:val="nil"/>
                <w:left w:val="nil"/>
                <w:bottom w:val="nil"/>
                <w:right w:val="nil"/>
                <w:between w:val="nil"/>
              </w:pBdr>
              <w:rPr>
                <w:rFonts w:eastAsia="Calibri"/>
                <w:color w:val="000000"/>
              </w:rPr>
            </w:pPr>
            <w:r>
              <w:rPr>
                <w:rFonts w:eastAsia="Calibri"/>
                <w:color w:val="000000"/>
              </w:rPr>
              <w:t>3:00pm to 4:50pm</w:t>
            </w:r>
          </w:p>
          <w:p w14:paraId="749DACAC" w14:textId="77777777" w:rsidR="00F115DE" w:rsidRPr="00DF7AA2" w:rsidRDefault="00F115DE" w:rsidP="001E27F1">
            <w:pPr>
              <w:pBdr>
                <w:top w:val="nil"/>
                <w:left w:val="nil"/>
                <w:bottom w:val="nil"/>
                <w:right w:val="nil"/>
                <w:between w:val="nil"/>
              </w:pBdr>
              <w:rPr>
                <w:rFonts w:eastAsia="Calibri"/>
                <w:color w:val="000000"/>
              </w:rPr>
            </w:pPr>
          </w:p>
          <w:p w14:paraId="5FF64755" w14:textId="77777777" w:rsidR="00F115DE" w:rsidRPr="00DF7AA2" w:rsidRDefault="00F115DE" w:rsidP="001E27F1">
            <w:pPr>
              <w:pBdr>
                <w:top w:val="nil"/>
                <w:left w:val="nil"/>
                <w:bottom w:val="nil"/>
                <w:right w:val="nil"/>
                <w:between w:val="nil"/>
              </w:pBdr>
              <w:rPr>
                <w:rFonts w:eastAsia="Calibri"/>
                <w:color w:val="000000"/>
              </w:rPr>
            </w:pPr>
          </w:p>
        </w:tc>
        <w:tc>
          <w:tcPr>
            <w:tcW w:w="3240" w:type="dxa"/>
            <w:shd w:val="clear" w:color="auto" w:fill="auto"/>
          </w:tcPr>
          <w:p w14:paraId="061B63AC" w14:textId="77F659A9" w:rsidR="00F115DE" w:rsidRPr="00DF7AA2" w:rsidRDefault="00F115DE" w:rsidP="001E27F1">
            <w:pPr>
              <w:pBdr>
                <w:top w:val="nil"/>
                <w:left w:val="nil"/>
                <w:bottom w:val="nil"/>
                <w:right w:val="nil"/>
                <w:between w:val="nil"/>
              </w:pBdr>
              <w:rPr>
                <w:rFonts w:eastAsia="Calibri"/>
                <w:b/>
              </w:rPr>
            </w:pPr>
            <w:r w:rsidRPr="0096610C">
              <w:rPr>
                <w:rFonts w:eastAsia="Calibri"/>
                <w:b/>
                <w:bCs/>
                <w:color w:val="000000"/>
              </w:rPr>
              <w:t xml:space="preserve">Grand theories of human </w:t>
            </w:r>
            <w:r w:rsidR="00FD5533" w:rsidRPr="0096610C">
              <w:rPr>
                <w:rFonts w:eastAsia="Calibri"/>
                <w:b/>
                <w:bCs/>
                <w:color w:val="000000"/>
              </w:rPr>
              <w:t>behavior</w:t>
            </w:r>
            <w:r w:rsidR="00FD5533" w:rsidRPr="00DF7AA2">
              <w:rPr>
                <w:rFonts w:eastAsia="Calibri"/>
                <w:color w:val="000000"/>
              </w:rPr>
              <w:t xml:space="preserve"> </w:t>
            </w:r>
            <w:r w:rsidR="00FD5533" w:rsidRPr="00DF7AA2">
              <w:rPr>
                <w:rFonts w:eastAsia="Calibri"/>
              </w:rPr>
              <w:t>(</w:t>
            </w:r>
            <w:r w:rsidRPr="00DF7AA2">
              <w:rPr>
                <w:rFonts w:eastAsia="Calibri"/>
                <w:b/>
              </w:rPr>
              <w:t>Dr Waller)</w:t>
            </w:r>
            <w:r w:rsidR="00176AD3">
              <w:rPr>
                <w:rFonts w:eastAsia="Calibri"/>
                <w:b/>
              </w:rPr>
              <w:t>: Part 2</w:t>
            </w:r>
          </w:p>
          <w:p w14:paraId="63CB5E27" w14:textId="77777777" w:rsidR="00F115DE" w:rsidRPr="00DF7AA2" w:rsidRDefault="00F115DE" w:rsidP="001E27F1">
            <w:pPr>
              <w:pBdr>
                <w:top w:val="nil"/>
                <w:left w:val="nil"/>
                <w:bottom w:val="nil"/>
                <w:right w:val="nil"/>
                <w:between w:val="nil"/>
              </w:pBdr>
              <w:rPr>
                <w:rFonts w:eastAsia="Calibri"/>
              </w:rPr>
            </w:pPr>
          </w:p>
          <w:p w14:paraId="0BE7DF81" w14:textId="77777777" w:rsidR="00F115DE" w:rsidRPr="00DF7AA2" w:rsidRDefault="00F115DE" w:rsidP="001E27F1">
            <w:pPr>
              <w:pBdr>
                <w:top w:val="nil"/>
                <w:left w:val="nil"/>
                <w:bottom w:val="nil"/>
                <w:right w:val="nil"/>
                <w:between w:val="nil"/>
              </w:pBdr>
              <w:rPr>
                <w:rFonts w:eastAsia="Calibri"/>
              </w:rPr>
            </w:pPr>
            <w:r w:rsidRPr="00DF7AA2">
              <w:rPr>
                <w:rFonts w:eastAsia="Calibri"/>
              </w:rPr>
              <w:t>Wellness Guest Presentation I</w:t>
            </w:r>
          </w:p>
        </w:tc>
        <w:tc>
          <w:tcPr>
            <w:tcW w:w="4613" w:type="dxa"/>
            <w:shd w:val="clear" w:color="auto" w:fill="auto"/>
          </w:tcPr>
          <w:p w14:paraId="59760977" w14:textId="4FB5B9A6" w:rsidR="00F115DE" w:rsidRDefault="0096610C" w:rsidP="001E27F1">
            <w:pPr>
              <w:pBdr>
                <w:top w:val="nil"/>
                <w:left w:val="nil"/>
                <w:bottom w:val="nil"/>
                <w:right w:val="nil"/>
                <w:between w:val="nil"/>
              </w:pBdr>
              <w:rPr>
                <w:rFonts w:eastAsia="Calibri"/>
                <w:color w:val="000000"/>
              </w:rPr>
            </w:pPr>
            <w:r>
              <w:rPr>
                <w:rFonts w:eastAsia="Calibri"/>
                <w:color w:val="000000"/>
              </w:rPr>
              <w:t xml:space="preserve">This is a shorter class, but we’ll have time to consider a specific example of where competing theories of human behavior clash. We’ll consider the rise and triumph of patriarchy. </w:t>
            </w:r>
          </w:p>
          <w:p w14:paraId="2055FD83" w14:textId="1D323DB4" w:rsidR="00C537B9" w:rsidRDefault="00C537B9" w:rsidP="001E27F1">
            <w:pPr>
              <w:pBdr>
                <w:top w:val="nil"/>
                <w:left w:val="nil"/>
                <w:bottom w:val="nil"/>
                <w:right w:val="nil"/>
                <w:between w:val="nil"/>
              </w:pBdr>
              <w:rPr>
                <w:rFonts w:eastAsia="Calibri"/>
                <w:color w:val="000000"/>
              </w:rPr>
            </w:pPr>
          </w:p>
          <w:p w14:paraId="62D6D49A" w14:textId="77777777" w:rsidR="0096610C" w:rsidRPr="0096610C" w:rsidRDefault="0096610C" w:rsidP="0096610C">
            <w:pPr>
              <w:pBdr>
                <w:top w:val="nil"/>
                <w:left w:val="nil"/>
                <w:bottom w:val="nil"/>
                <w:right w:val="nil"/>
                <w:between w:val="nil"/>
              </w:pBdr>
              <w:rPr>
                <w:rFonts w:eastAsia="Calibri"/>
                <w:b/>
                <w:bCs/>
                <w:color w:val="000000"/>
              </w:rPr>
            </w:pPr>
            <w:r w:rsidRPr="0096610C">
              <w:rPr>
                <w:rFonts w:eastAsia="Calibri"/>
                <w:b/>
                <w:bCs/>
                <w:color w:val="000000"/>
              </w:rPr>
              <w:t xml:space="preserve">Reading: lecture notes. </w:t>
            </w:r>
          </w:p>
          <w:p w14:paraId="2B75D771" w14:textId="77777777" w:rsidR="0096610C" w:rsidRDefault="0096610C" w:rsidP="001E27F1">
            <w:pPr>
              <w:pBdr>
                <w:top w:val="nil"/>
                <w:left w:val="nil"/>
                <w:bottom w:val="nil"/>
                <w:right w:val="nil"/>
                <w:between w:val="nil"/>
              </w:pBdr>
              <w:rPr>
                <w:rFonts w:eastAsia="Calibri"/>
                <w:color w:val="000000"/>
              </w:rPr>
            </w:pPr>
          </w:p>
          <w:p w14:paraId="2EBF81A5" w14:textId="77777777" w:rsidR="00C537B9" w:rsidRDefault="00C537B9" w:rsidP="001E27F1">
            <w:pPr>
              <w:pBdr>
                <w:top w:val="nil"/>
                <w:left w:val="nil"/>
                <w:bottom w:val="nil"/>
                <w:right w:val="nil"/>
                <w:between w:val="nil"/>
              </w:pBdr>
              <w:rPr>
                <w:rFonts w:eastAsia="Calibri"/>
                <w:b/>
                <w:color w:val="000000"/>
              </w:rPr>
            </w:pPr>
            <w:r w:rsidRPr="00C537B9">
              <w:rPr>
                <w:rFonts w:eastAsia="Calibri"/>
                <w:color w:val="000000"/>
                <w:highlight w:val="yellow"/>
              </w:rPr>
              <w:t xml:space="preserve">Assignment 5 due by midnight on Friday 10/15 </w:t>
            </w:r>
            <w:r w:rsidRPr="00C537B9">
              <w:rPr>
                <w:rFonts w:eastAsia="Calibri"/>
                <w:b/>
                <w:color w:val="000000"/>
                <w:highlight w:val="yellow"/>
              </w:rPr>
              <w:t>500-750 words.</w:t>
            </w:r>
            <w:r w:rsidR="0096610C">
              <w:rPr>
                <w:rFonts w:eastAsia="Calibri"/>
                <w:b/>
                <w:color w:val="000000"/>
              </w:rPr>
              <w:t xml:space="preserve"> </w:t>
            </w:r>
            <w:r w:rsidR="009D7671">
              <w:rPr>
                <w:rFonts w:eastAsia="Calibri"/>
                <w:b/>
                <w:color w:val="000000"/>
              </w:rPr>
              <w:t xml:space="preserve">Why do you think people disagree so much on the nature of human nature? </w:t>
            </w:r>
          </w:p>
          <w:p w14:paraId="1DEB57EB" w14:textId="431F9C64" w:rsidR="009D7671" w:rsidRPr="00C537B9" w:rsidRDefault="009D7671" w:rsidP="001E27F1">
            <w:pPr>
              <w:pBdr>
                <w:top w:val="nil"/>
                <w:left w:val="nil"/>
                <w:bottom w:val="nil"/>
                <w:right w:val="nil"/>
                <w:between w:val="nil"/>
              </w:pBdr>
              <w:rPr>
                <w:rFonts w:eastAsia="Calibri"/>
                <w:color w:val="000000"/>
              </w:rPr>
            </w:pPr>
          </w:p>
        </w:tc>
      </w:tr>
      <w:tr w:rsidR="00F115DE" w:rsidRPr="00DF7AA2" w14:paraId="289FD544" w14:textId="77777777" w:rsidTr="001E27F1">
        <w:tc>
          <w:tcPr>
            <w:tcW w:w="2065" w:type="dxa"/>
            <w:shd w:val="clear" w:color="auto" w:fill="auto"/>
          </w:tcPr>
          <w:p w14:paraId="40EE8980"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Wednesday,</w:t>
            </w:r>
          </w:p>
          <w:p w14:paraId="1A1DCFE4"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October 13</w:t>
            </w:r>
            <w:r w:rsidRPr="00DF7AA2">
              <w:rPr>
                <w:rFonts w:eastAsia="Calibri"/>
                <w:color w:val="000000"/>
                <w:vertAlign w:val="superscript"/>
              </w:rPr>
              <w:t>th</w:t>
            </w:r>
          </w:p>
          <w:p w14:paraId="04BD0FE2" w14:textId="77777777" w:rsidR="00F115DE" w:rsidRPr="00DF7AA2" w:rsidRDefault="00F115DE" w:rsidP="001E27F1">
            <w:pPr>
              <w:pBdr>
                <w:top w:val="nil"/>
                <w:left w:val="nil"/>
                <w:bottom w:val="nil"/>
                <w:right w:val="nil"/>
                <w:between w:val="nil"/>
              </w:pBdr>
              <w:rPr>
                <w:rFonts w:eastAsia="Calibri"/>
                <w:color w:val="000000"/>
              </w:rPr>
            </w:pPr>
            <w:r>
              <w:rPr>
                <w:rFonts w:eastAsia="Calibri"/>
                <w:color w:val="000000"/>
              </w:rPr>
              <w:t>3:00pm to 4:50pm</w:t>
            </w:r>
          </w:p>
          <w:p w14:paraId="64171177" w14:textId="77777777" w:rsidR="00F115DE" w:rsidRPr="00DF7AA2" w:rsidRDefault="00F115DE" w:rsidP="001E27F1">
            <w:pPr>
              <w:pBdr>
                <w:top w:val="nil"/>
                <w:left w:val="nil"/>
                <w:bottom w:val="nil"/>
                <w:right w:val="nil"/>
                <w:between w:val="nil"/>
              </w:pBdr>
              <w:rPr>
                <w:rFonts w:eastAsia="Calibri"/>
                <w:color w:val="000000"/>
              </w:rPr>
            </w:pPr>
          </w:p>
          <w:p w14:paraId="6405DD31" w14:textId="77777777" w:rsidR="00F115DE" w:rsidRPr="00DF7AA2" w:rsidRDefault="00F115DE" w:rsidP="001E27F1">
            <w:pPr>
              <w:pBdr>
                <w:top w:val="nil"/>
                <w:left w:val="nil"/>
                <w:bottom w:val="nil"/>
                <w:right w:val="nil"/>
                <w:between w:val="nil"/>
              </w:pBdr>
              <w:rPr>
                <w:rFonts w:eastAsia="Calibri"/>
                <w:color w:val="000000"/>
              </w:rPr>
            </w:pPr>
          </w:p>
        </w:tc>
        <w:tc>
          <w:tcPr>
            <w:tcW w:w="3240" w:type="dxa"/>
            <w:shd w:val="clear" w:color="auto" w:fill="auto"/>
          </w:tcPr>
          <w:p w14:paraId="50038E45" w14:textId="363163D0" w:rsidR="00F115DE" w:rsidRPr="003A18B0" w:rsidRDefault="00F115DE" w:rsidP="001E27F1">
            <w:pPr>
              <w:rPr>
                <w:rFonts w:eastAsia="Calibri"/>
                <w:b/>
                <w:bCs/>
              </w:rPr>
            </w:pPr>
            <w:r w:rsidRPr="003A18B0">
              <w:rPr>
                <w:rFonts w:eastAsia="Calibri"/>
                <w:b/>
                <w:bCs/>
              </w:rPr>
              <w:t>Deep history and the rise of inequality and social complexity</w:t>
            </w:r>
            <w:r w:rsidR="003A18B0">
              <w:rPr>
                <w:rFonts w:eastAsia="Calibri"/>
                <w:b/>
                <w:bCs/>
              </w:rPr>
              <w:t xml:space="preserve"> (Dr. Waller)</w:t>
            </w:r>
          </w:p>
          <w:p w14:paraId="3375D55E" w14:textId="77777777" w:rsidR="00F115DE" w:rsidRPr="00DF7AA2" w:rsidRDefault="00F115DE" w:rsidP="001E27F1">
            <w:pPr>
              <w:pBdr>
                <w:top w:val="nil"/>
                <w:left w:val="nil"/>
                <w:bottom w:val="nil"/>
                <w:right w:val="nil"/>
                <w:between w:val="nil"/>
              </w:pBdr>
              <w:rPr>
                <w:rFonts w:eastAsia="Calibri"/>
                <w:b/>
                <w:color w:val="000000"/>
              </w:rPr>
            </w:pPr>
          </w:p>
          <w:p w14:paraId="62A48DDD" w14:textId="77777777" w:rsidR="00F115DE" w:rsidRDefault="00F115DE" w:rsidP="001E27F1">
            <w:pPr>
              <w:pBdr>
                <w:top w:val="nil"/>
                <w:left w:val="nil"/>
                <w:bottom w:val="nil"/>
                <w:right w:val="nil"/>
                <w:between w:val="nil"/>
              </w:pBdr>
              <w:rPr>
                <w:rFonts w:eastAsia="Calibri"/>
                <w:b/>
                <w:color w:val="000000"/>
              </w:rPr>
            </w:pPr>
            <w:r w:rsidRPr="00DF7AA2">
              <w:rPr>
                <w:rFonts w:eastAsia="Calibri"/>
                <w:b/>
                <w:color w:val="000000"/>
              </w:rPr>
              <w:t xml:space="preserve">Emergence of inequality and social complexity </w:t>
            </w:r>
          </w:p>
          <w:p w14:paraId="4A874AFE" w14:textId="1FCEFBF4" w:rsidR="003A18B0" w:rsidRPr="00DF7AA2" w:rsidRDefault="003A18B0" w:rsidP="001E27F1">
            <w:pPr>
              <w:pBdr>
                <w:top w:val="nil"/>
                <w:left w:val="nil"/>
                <w:bottom w:val="nil"/>
                <w:right w:val="nil"/>
                <w:between w:val="nil"/>
              </w:pBdr>
              <w:rPr>
                <w:rFonts w:eastAsia="Calibri"/>
                <w:b/>
                <w:color w:val="000000"/>
              </w:rPr>
            </w:pPr>
          </w:p>
        </w:tc>
        <w:tc>
          <w:tcPr>
            <w:tcW w:w="4613" w:type="dxa"/>
            <w:shd w:val="clear" w:color="auto" w:fill="auto"/>
          </w:tcPr>
          <w:p w14:paraId="4354D5EE" w14:textId="77777777" w:rsidR="00F115DE" w:rsidRPr="00DF7AA2" w:rsidRDefault="00F115DE" w:rsidP="001E27F1">
            <w:pPr>
              <w:pBdr>
                <w:top w:val="nil"/>
                <w:left w:val="nil"/>
                <w:bottom w:val="nil"/>
                <w:right w:val="nil"/>
                <w:between w:val="nil"/>
              </w:pBdr>
              <w:rPr>
                <w:rFonts w:eastAsia="Calibri"/>
                <w:color w:val="000000"/>
              </w:rPr>
            </w:pPr>
          </w:p>
        </w:tc>
      </w:tr>
      <w:tr w:rsidR="00F115DE" w:rsidRPr="00DF7AA2" w14:paraId="3A9964A9" w14:textId="77777777" w:rsidTr="001E27F1">
        <w:tc>
          <w:tcPr>
            <w:tcW w:w="2065" w:type="dxa"/>
            <w:shd w:val="clear" w:color="auto" w:fill="auto"/>
          </w:tcPr>
          <w:p w14:paraId="16C56853"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Monday,</w:t>
            </w:r>
          </w:p>
          <w:p w14:paraId="2E3FEABB" w14:textId="03C89975" w:rsidR="00F115DE" w:rsidRPr="00DF7AA2" w:rsidRDefault="00C4042C" w:rsidP="001E27F1">
            <w:pPr>
              <w:pBdr>
                <w:top w:val="nil"/>
                <w:left w:val="nil"/>
                <w:bottom w:val="nil"/>
                <w:right w:val="nil"/>
                <w:between w:val="nil"/>
              </w:pBdr>
              <w:rPr>
                <w:rFonts w:eastAsia="Calibri"/>
                <w:color w:val="000000"/>
              </w:rPr>
            </w:pPr>
            <w:r w:rsidRPr="00DF7AA2">
              <w:rPr>
                <w:rFonts w:eastAsia="Calibri"/>
                <w:color w:val="000000"/>
              </w:rPr>
              <w:t>October 18</w:t>
            </w:r>
            <w:r w:rsidR="00F115DE" w:rsidRPr="00DF7AA2">
              <w:rPr>
                <w:rFonts w:eastAsia="Calibri"/>
                <w:color w:val="000000"/>
                <w:vertAlign w:val="superscript"/>
              </w:rPr>
              <w:t>th</w:t>
            </w:r>
          </w:p>
          <w:p w14:paraId="651CD2B6" w14:textId="77777777" w:rsidR="00F115DE" w:rsidRPr="00DF7AA2" w:rsidRDefault="00F115DE" w:rsidP="001E27F1">
            <w:pPr>
              <w:pBdr>
                <w:top w:val="nil"/>
                <w:left w:val="nil"/>
                <w:bottom w:val="nil"/>
                <w:right w:val="nil"/>
                <w:between w:val="nil"/>
              </w:pBdr>
              <w:rPr>
                <w:rFonts w:eastAsia="Calibri"/>
                <w:color w:val="000000"/>
              </w:rPr>
            </w:pPr>
            <w:r>
              <w:rPr>
                <w:rFonts w:eastAsia="Calibri"/>
                <w:color w:val="000000"/>
              </w:rPr>
              <w:t>3:00pm to 4:50pm</w:t>
            </w:r>
          </w:p>
          <w:p w14:paraId="1DCC7499" w14:textId="77777777" w:rsidR="00F115DE" w:rsidRPr="00DF7AA2" w:rsidRDefault="00F115DE" w:rsidP="001E27F1">
            <w:pPr>
              <w:pBdr>
                <w:top w:val="nil"/>
                <w:left w:val="nil"/>
                <w:bottom w:val="nil"/>
                <w:right w:val="nil"/>
                <w:between w:val="nil"/>
              </w:pBdr>
              <w:rPr>
                <w:rFonts w:eastAsia="Calibri"/>
                <w:color w:val="000000"/>
              </w:rPr>
            </w:pPr>
          </w:p>
        </w:tc>
        <w:tc>
          <w:tcPr>
            <w:tcW w:w="3240" w:type="dxa"/>
            <w:shd w:val="clear" w:color="auto" w:fill="auto"/>
          </w:tcPr>
          <w:p w14:paraId="47A1DB50" w14:textId="77777777" w:rsidR="00F115DE" w:rsidRDefault="00F115DE" w:rsidP="001E27F1">
            <w:pPr>
              <w:rPr>
                <w:rFonts w:eastAsia="Calibri"/>
              </w:rPr>
            </w:pPr>
            <w:r w:rsidRPr="00DF7AA2">
              <w:rPr>
                <w:rFonts w:eastAsia="Calibri"/>
              </w:rPr>
              <w:t xml:space="preserve">Demography and history. Demographic Transition in the 19th and 20th centuries. Thomas Malthus. </w:t>
            </w:r>
          </w:p>
          <w:p w14:paraId="27675BB7" w14:textId="77777777" w:rsidR="00F115DE" w:rsidRPr="000D6802" w:rsidRDefault="00F115DE" w:rsidP="001E27F1">
            <w:pPr>
              <w:rPr>
                <w:rFonts w:eastAsia="Calibri"/>
                <w:b/>
              </w:rPr>
            </w:pPr>
            <w:r w:rsidRPr="000D6802">
              <w:rPr>
                <w:rFonts w:eastAsia="Calibri"/>
                <w:b/>
              </w:rPr>
              <w:t>Dr. Mullan</w:t>
            </w:r>
          </w:p>
          <w:p w14:paraId="4336322E" w14:textId="77777777" w:rsidR="00F115DE" w:rsidRPr="00DF7AA2" w:rsidRDefault="00F115DE" w:rsidP="001E27F1">
            <w:r w:rsidRPr="00DF7AA2">
              <w:rPr>
                <w:rFonts w:eastAsia="Calibri"/>
              </w:rPr>
              <w:t>Wellness Guest Presentation II</w:t>
            </w:r>
            <w:r w:rsidRPr="00DF7AA2">
              <w:t xml:space="preserve"> </w:t>
            </w:r>
          </w:p>
        </w:tc>
        <w:tc>
          <w:tcPr>
            <w:tcW w:w="4613" w:type="dxa"/>
            <w:shd w:val="clear" w:color="auto" w:fill="auto"/>
          </w:tcPr>
          <w:p w14:paraId="112FD91E" w14:textId="77777777" w:rsidR="00F115DE" w:rsidRPr="00DF7AA2" w:rsidRDefault="00F115DE" w:rsidP="001E27F1">
            <w:pPr>
              <w:pBdr>
                <w:top w:val="nil"/>
                <w:left w:val="nil"/>
                <w:bottom w:val="nil"/>
                <w:right w:val="nil"/>
                <w:between w:val="nil"/>
              </w:pBdr>
              <w:rPr>
                <w:rFonts w:eastAsia="Calibri"/>
              </w:rPr>
            </w:pPr>
            <w:r w:rsidRPr="00DF7AA2">
              <w:rPr>
                <w:rFonts w:eastAsia="Calibri"/>
              </w:rPr>
              <w:t>Selected readings available on D2L.</w:t>
            </w:r>
          </w:p>
          <w:p w14:paraId="73A91588" w14:textId="77777777" w:rsidR="00F115DE" w:rsidRDefault="00F115DE" w:rsidP="001E27F1">
            <w:pPr>
              <w:pBdr>
                <w:top w:val="nil"/>
                <w:left w:val="nil"/>
                <w:bottom w:val="nil"/>
                <w:right w:val="nil"/>
                <w:between w:val="nil"/>
              </w:pBdr>
              <w:rPr>
                <w:rFonts w:eastAsia="Calibri"/>
                <w:color w:val="000000"/>
              </w:rPr>
            </w:pPr>
          </w:p>
          <w:p w14:paraId="38AC071B" w14:textId="77777777" w:rsidR="00C537B9" w:rsidRPr="00DF7AA2" w:rsidRDefault="00C537B9" w:rsidP="001E27F1">
            <w:pPr>
              <w:pBdr>
                <w:top w:val="nil"/>
                <w:left w:val="nil"/>
                <w:bottom w:val="nil"/>
                <w:right w:val="nil"/>
                <w:between w:val="nil"/>
              </w:pBdr>
              <w:rPr>
                <w:rFonts w:eastAsia="Calibri"/>
                <w:color w:val="000000"/>
              </w:rPr>
            </w:pPr>
            <w:r>
              <w:rPr>
                <w:rFonts w:eastAsia="Calibri"/>
                <w:color w:val="000000"/>
                <w:highlight w:val="yellow"/>
              </w:rPr>
              <w:t>Assignment 6 due by midnight on Friday 10/22</w:t>
            </w:r>
            <w:r w:rsidRPr="00C537B9">
              <w:rPr>
                <w:rFonts w:eastAsia="Calibri"/>
                <w:color w:val="000000"/>
                <w:highlight w:val="yellow"/>
              </w:rPr>
              <w:t xml:space="preserve"> </w:t>
            </w:r>
            <w:r w:rsidRPr="00C537B9">
              <w:rPr>
                <w:rFonts w:eastAsia="Calibri"/>
                <w:b/>
                <w:color w:val="000000"/>
                <w:highlight w:val="yellow"/>
              </w:rPr>
              <w:t>500-750 words.</w:t>
            </w:r>
          </w:p>
        </w:tc>
      </w:tr>
      <w:tr w:rsidR="00F115DE" w:rsidRPr="00DF7AA2" w14:paraId="6C748288" w14:textId="77777777" w:rsidTr="001E27F1">
        <w:tc>
          <w:tcPr>
            <w:tcW w:w="2065" w:type="dxa"/>
            <w:shd w:val="clear" w:color="auto" w:fill="auto"/>
          </w:tcPr>
          <w:p w14:paraId="29B776AC"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Wednesday,</w:t>
            </w:r>
          </w:p>
          <w:p w14:paraId="7E505EB3" w14:textId="77777777" w:rsidR="00F115DE" w:rsidRDefault="00F115DE" w:rsidP="001E27F1">
            <w:pPr>
              <w:pBdr>
                <w:top w:val="nil"/>
                <w:left w:val="nil"/>
                <w:bottom w:val="nil"/>
                <w:right w:val="nil"/>
                <w:between w:val="nil"/>
              </w:pBdr>
              <w:rPr>
                <w:rFonts w:eastAsia="Calibri"/>
                <w:color w:val="000000"/>
                <w:vertAlign w:val="superscript"/>
              </w:rPr>
            </w:pPr>
            <w:r w:rsidRPr="00DF7AA2">
              <w:rPr>
                <w:rFonts w:eastAsia="Calibri"/>
                <w:color w:val="000000"/>
              </w:rPr>
              <w:t>October 20</w:t>
            </w:r>
            <w:r w:rsidRPr="00DF7AA2">
              <w:rPr>
                <w:rFonts w:eastAsia="Calibri"/>
                <w:color w:val="000000"/>
                <w:vertAlign w:val="superscript"/>
              </w:rPr>
              <w:t>th</w:t>
            </w:r>
          </w:p>
          <w:p w14:paraId="6C4DFE66" w14:textId="77777777" w:rsidR="00F115DE" w:rsidRPr="00DF7AA2" w:rsidRDefault="00F115DE" w:rsidP="001E27F1">
            <w:pPr>
              <w:pBdr>
                <w:top w:val="nil"/>
                <w:left w:val="nil"/>
                <w:bottom w:val="nil"/>
                <w:right w:val="nil"/>
                <w:between w:val="nil"/>
              </w:pBdr>
              <w:rPr>
                <w:rFonts w:eastAsia="Calibri"/>
                <w:color w:val="000000"/>
              </w:rPr>
            </w:pPr>
            <w:r>
              <w:rPr>
                <w:rFonts w:eastAsia="Calibri"/>
                <w:color w:val="000000"/>
              </w:rPr>
              <w:t>3:00pm to 4:50pm</w:t>
            </w:r>
          </w:p>
          <w:p w14:paraId="07257530" w14:textId="77777777" w:rsidR="00F115DE" w:rsidRPr="00DF7AA2" w:rsidRDefault="00F115DE" w:rsidP="001E27F1">
            <w:pPr>
              <w:pBdr>
                <w:top w:val="nil"/>
                <w:left w:val="nil"/>
                <w:bottom w:val="nil"/>
                <w:right w:val="nil"/>
                <w:between w:val="nil"/>
              </w:pBdr>
              <w:rPr>
                <w:rFonts w:eastAsia="Calibri"/>
                <w:color w:val="000000"/>
              </w:rPr>
            </w:pPr>
          </w:p>
          <w:p w14:paraId="430D55BB" w14:textId="77777777" w:rsidR="00F115DE" w:rsidRPr="00DF7AA2" w:rsidRDefault="00F115DE" w:rsidP="001E27F1">
            <w:pPr>
              <w:pBdr>
                <w:top w:val="nil"/>
                <w:left w:val="nil"/>
                <w:bottom w:val="nil"/>
                <w:right w:val="nil"/>
                <w:between w:val="nil"/>
              </w:pBdr>
              <w:rPr>
                <w:rFonts w:eastAsia="Calibri"/>
                <w:color w:val="000000"/>
              </w:rPr>
            </w:pPr>
          </w:p>
        </w:tc>
        <w:tc>
          <w:tcPr>
            <w:tcW w:w="3240" w:type="dxa"/>
            <w:shd w:val="clear" w:color="auto" w:fill="auto"/>
          </w:tcPr>
          <w:p w14:paraId="719EAF9D" w14:textId="77777777" w:rsidR="00F115DE" w:rsidRPr="00DF7AA2" w:rsidRDefault="00F115DE" w:rsidP="001E27F1">
            <w:pPr>
              <w:rPr>
                <w:rFonts w:eastAsia="Calibri"/>
              </w:rPr>
            </w:pPr>
            <w:r w:rsidRPr="00DF7AA2">
              <w:rPr>
                <w:rFonts w:eastAsia="Calibri"/>
              </w:rPr>
              <w:t>Deep history and the rise of inequality and social complexity</w:t>
            </w:r>
          </w:p>
          <w:p w14:paraId="6FC3FB37" w14:textId="77777777" w:rsidR="00F115DE" w:rsidRPr="00DF7AA2" w:rsidRDefault="00F115DE" w:rsidP="001E27F1">
            <w:pPr>
              <w:rPr>
                <w:rFonts w:eastAsia="Calibri"/>
                <w:b/>
              </w:rPr>
            </w:pPr>
            <w:r w:rsidRPr="00DF7AA2">
              <w:rPr>
                <w:rFonts w:eastAsia="Calibri"/>
                <w:b/>
              </w:rPr>
              <w:t>(Dr Waller)</w:t>
            </w:r>
          </w:p>
          <w:p w14:paraId="4C895D73" w14:textId="77777777" w:rsidR="00F115DE" w:rsidRPr="00DF7AA2" w:rsidRDefault="00F115DE" w:rsidP="001E27F1">
            <w:pPr>
              <w:rPr>
                <w:rFonts w:eastAsia="Calibri"/>
                <w:b/>
              </w:rPr>
            </w:pPr>
          </w:p>
          <w:p w14:paraId="4CD2D0FB" w14:textId="77777777" w:rsidR="00F115DE" w:rsidRPr="00DF7AA2" w:rsidRDefault="00F115DE" w:rsidP="001E27F1">
            <w:pPr>
              <w:rPr>
                <w:rFonts w:eastAsia="Calibri"/>
              </w:rPr>
            </w:pPr>
            <w:r w:rsidRPr="00DF7AA2">
              <w:rPr>
                <w:rFonts w:eastAsia="Calibri"/>
              </w:rPr>
              <w:t xml:space="preserve">Agricultural revolution </w:t>
            </w:r>
          </w:p>
          <w:p w14:paraId="4EA7FC9B" w14:textId="77777777" w:rsidR="00F115DE" w:rsidRPr="00DF7AA2" w:rsidRDefault="00F115DE" w:rsidP="001E27F1">
            <w:pPr>
              <w:rPr>
                <w:rFonts w:eastAsia="Calibri"/>
              </w:rPr>
            </w:pPr>
            <w:r w:rsidRPr="00DF7AA2">
              <w:rPr>
                <w:rFonts w:eastAsia="Calibri"/>
              </w:rPr>
              <w:t>Wellness Guest Presentation II</w:t>
            </w:r>
          </w:p>
        </w:tc>
        <w:tc>
          <w:tcPr>
            <w:tcW w:w="4613" w:type="dxa"/>
            <w:shd w:val="clear" w:color="auto" w:fill="auto"/>
          </w:tcPr>
          <w:p w14:paraId="1D92B4D5" w14:textId="77777777" w:rsidR="00F115DE" w:rsidRPr="00DF7AA2" w:rsidRDefault="00F115DE" w:rsidP="001E27F1">
            <w:pPr>
              <w:rPr>
                <w:rFonts w:eastAsia="Calibri"/>
              </w:rPr>
            </w:pPr>
            <w:r w:rsidRPr="00DF7AA2">
              <w:rPr>
                <w:rFonts w:eastAsia="Calibri"/>
              </w:rPr>
              <w:t xml:space="preserve"> </w:t>
            </w:r>
          </w:p>
          <w:p w14:paraId="202FFFC9" w14:textId="77777777" w:rsidR="00F115DE" w:rsidRPr="00DF7AA2" w:rsidRDefault="00F115DE" w:rsidP="001E27F1">
            <w:pPr>
              <w:pBdr>
                <w:top w:val="nil"/>
                <w:left w:val="nil"/>
                <w:bottom w:val="nil"/>
                <w:right w:val="nil"/>
                <w:between w:val="nil"/>
              </w:pBdr>
              <w:rPr>
                <w:rFonts w:eastAsia="Calibri"/>
                <w:color w:val="000000"/>
              </w:rPr>
            </w:pPr>
          </w:p>
        </w:tc>
      </w:tr>
      <w:tr w:rsidR="00F115DE" w:rsidRPr="00DF7AA2" w14:paraId="0BEE1322" w14:textId="77777777" w:rsidTr="001E27F1">
        <w:tc>
          <w:tcPr>
            <w:tcW w:w="2065" w:type="dxa"/>
            <w:shd w:val="clear" w:color="auto" w:fill="auto"/>
          </w:tcPr>
          <w:p w14:paraId="4CC0844E" w14:textId="77777777" w:rsidR="00F115DE" w:rsidRPr="00DF7AA2" w:rsidRDefault="00F115DE" w:rsidP="001E27F1">
            <w:pPr>
              <w:pBdr>
                <w:top w:val="nil"/>
                <w:left w:val="nil"/>
                <w:bottom w:val="nil"/>
                <w:right w:val="nil"/>
                <w:between w:val="nil"/>
              </w:pBdr>
              <w:rPr>
                <w:rFonts w:eastAsia="Calibri"/>
                <w:b/>
                <w:color w:val="000000"/>
              </w:rPr>
            </w:pPr>
            <w:r w:rsidRPr="00DF7AA2">
              <w:rPr>
                <w:rFonts w:eastAsia="Calibri"/>
                <w:b/>
                <w:color w:val="000000"/>
              </w:rPr>
              <w:t>Monday,  October 25</w:t>
            </w:r>
            <w:r w:rsidRPr="00DF7AA2">
              <w:rPr>
                <w:rFonts w:eastAsia="Calibri"/>
                <w:b/>
                <w:color w:val="000000"/>
                <w:vertAlign w:val="superscript"/>
              </w:rPr>
              <w:t>th</w:t>
            </w:r>
            <w:r w:rsidRPr="00DF7AA2">
              <w:rPr>
                <w:rFonts w:eastAsia="Calibri"/>
                <w:b/>
                <w:color w:val="000000"/>
              </w:rPr>
              <w:t xml:space="preserve"> </w:t>
            </w:r>
          </w:p>
          <w:p w14:paraId="10A08991" w14:textId="77777777" w:rsidR="00F115DE" w:rsidRPr="00DF7AA2" w:rsidRDefault="00F115DE" w:rsidP="001E27F1">
            <w:pPr>
              <w:pBdr>
                <w:top w:val="nil"/>
                <w:left w:val="nil"/>
                <w:bottom w:val="nil"/>
                <w:right w:val="nil"/>
                <w:between w:val="nil"/>
              </w:pBdr>
              <w:rPr>
                <w:rFonts w:eastAsia="Calibri"/>
                <w:b/>
                <w:color w:val="000000"/>
              </w:rPr>
            </w:pPr>
            <w:r w:rsidRPr="00DF7AA2">
              <w:rPr>
                <w:rFonts w:eastAsia="Calibri"/>
                <w:b/>
                <w:color w:val="000000"/>
              </w:rPr>
              <w:t>NO CLASSES =- FALL BREAK</w:t>
            </w:r>
          </w:p>
          <w:p w14:paraId="79CA425C" w14:textId="77777777" w:rsidR="00F115DE" w:rsidRPr="00DF7AA2" w:rsidRDefault="00F115DE" w:rsidP="001E27F1">
            <w:pPr>
              <w:pBdr>
                <w:top w:val="nil"/>
                <w:left w:val="nil"/>
                <w:bottom w:val="nil"/>
                <w:right w:val="nil"/>
                <w:between w:val="nil"/>
              </w:pBdr>
              <w:rPr>
                <w:rFonts w:eastAsia="Calibri"/>
                <w:color w:val="000000"/>
              </w:rPr>
            </w:pPr>
          </w:p>
          <w:p w14:paraId="5F60B696" w14:textId="77777777" w:rsidR="00F115DE" w:rsidRPr="00DF7AA2" w:rsidRDefault="00F115DE" w:rsidP="001E27F1">
            <w:pPr>
              <w:pBdr>
                <w:top w:val="nil"/>
                <w:left w:val="nil"/>
                <w:bottom w:val="nil"/>
                <w:right w:val="nil"/>
                <w:between w:val="nil"/>
              </w:pBdr>
              <w:rPr>
                <w:rFonts w:eastAsia="Calibri"/>
                <w:color w:val="000000"/>
              </w:rPr>
            </w:pPr>
          </w:p>
          <w:p w14:paraId="1C497961" w14:textId="77777777" w:rsidR="00F115DE" w:rsidRPr="00DF7AA2" w:rsidRDefault="00F115DE" w:rsidP="001E27F1">
            <w:pPr>
              <w:rPr>
                <w:rFonts w:eastAsia="Calibri"/>
              </w:rPr>
            </w:pPr>
            <w:r w:rsidRPr="00DF7AA2">
              <w:rPr>
                <w:rFonts w:eastAsia="Calibri"/>
              </w:rPr>
              <w:t xml:space="preserve">Wednesday, </w:t>
            </w:r>
          </w:p>
          <w:p w14:paraId="49C22C65" w14:textId="77777777" w:rsidR="00F115DE" w:rsidRDefault="00F115DE" w:rsidP="001E27F1">
            <w:pPr>
              <w:rPr>
                <w:rFonts w:eastAsia="Calibri"/>
                <w:vertAlign w:val="superscript"/>
              </w:rPr>
            </w:pPr>
            <w:r w:rsidRPr="00DF7AA2">
              <w:rPr>
                <w:rFonts w:eastAsia="Calibri"/>
              </w:rPr>
              <w:t>October 27</w:t>
            </w:r>
            <w:r w:rsidRPr="00DF7AA2">
              <w:rPr>
                <w:rFonts w:eastAsia="Calibri"/>
                <w:vertAlign w:val="superscript"/>
              </w:rPr>
              <w:t>th</w:t>
            </w:r>
          </w:p>
          <w:p w14:paraId="392DF456" w14:textId="77777777" w:rsidR="00F115DE" w:rsidRPr="00DF7AA2" w:rsidRDefault="00F115DE" w:rsidP="001E27F1">
            <w:pPr>
              <w:pBdr>
                <w:top w:val="nil"/>
                <w:left w:val="nil"/>
                <w:bottom w:val="nil"/>
                <w:right w:val="nil"/>
                <w:between w:val="nil"/>
              </w:pBdr>
              <w:rPr>
                <w:rFonts w:eastAsia="Calibri"/>
                <w:color w:val="000000"/>
              </w:rPr>
            </w:pPr>
            <w:r>
              <w:rPr>
                <w:rFonts w:eastAsia="Calibri"/>
                <w:color w:val="000000"/>
              </w:rPr>
              <w:t>3:00pm to 4:50pm</w:t>
            </w:r>
          </w:p>
          <w:p w14:paraId="33035252" w14:textId="77777777" w:rsidR="00F115DE" w:rsidRPr="00DF7AA2" w:rsidRDefault="00F115DE" w:rsidP="001E27F1">
            <w:pPr>
              <w:rPr>
                <w:rFonts w:eastAsia="Calibri"/>
              </w:rPr>
            </w:pPr>
          </w:p>
          <w:p w14:paraId="2179EDC8" w14:textId="77777777" w:rsidR="00F115DE" w:rsidRPr="00DF7AA2" w:rsidRDefault="00F115DE" w:rsidP="001E27F1">
            <w:pPr>
              <w:pBdr>
                <w:top w:val="nil"/>
                <w:left w:val="nil"/>
                <w:bottom w:val="nil"/>
                <w:right w:val="nil"/>
                <w:between w:val="nil"/>
              </w:pBdr>
              <w:rPr>
                <w:rFonts w:eastAsia="Calibri"/>
                <w:color w:val="000000"/>
              </w:rPr>
            </w:pPr>
          </w:p>
        </w:tc>
        <w:tc>
          <w:tcPr>
            <w:tcW w:w="3240" w:type="dxa"/>
            <w:shd w:val="clear" w:color="auto" w:fill="auto"/>
          </w:tcPr>
          <w:p w14:paraId="5DA3CAE6" w14:textId="77777777" w:rsidR="00F115DE" w:rsidRDefault="00F115DE" w:rsidP="001E27F1">
            <w:pPr>
              <w:pBdr>
                <w:top w:val="nil"/>
                <w:left w:val="nil"/>
                <w:bottom w:val="nil"/>
                <w:right w:val="nil"/>
                <w:between w:val="nil"/>
              </w:pBdr>
              <w:rPr>
                <w:rFonts w:eastAsia="Calibri"/>
                <w:color w:val="000000"/>
              </w:rPr>
            </w:pPr>
          </w:p>
          <w:p w14:paraId="6FABD110" w14:textId="77777777" w:rsidR="00F115DE" w:rsidRDefault="00F115DE" w:rsidP="001E27F1">
            <w:pPr>
              <w:pBdr>
                <w:top w:val="nil"/>
                <w:left w:val="nil"/>
                <w:bottom w:val="nil"/>
                <w:right w:val="nil"/>
                <w:between w:val="nil"/>
              </w:pBdr>
              <w:rPr>
                <w:rFonts w:eastAsia="Calibri"/>
                <w:color w:val="000000"/>
              </w:rPr>
            </w:pPr>
          </w:p>
          <w:p w14:paraId="2D804827" w14:textId="77777777" w:rsidR="00F115DE" w:rsidRDefault="00F115DE" w:rsidP="001E27F1">
            <w:pPr>
              <w:pBdr>
                <w:top w:val="nil"/>
                <w:left w:val="nil"/>
                <w:bottom w:val="nil"/>
                <w:right w:val="nil"/>
                <w:between w:val="nil"/>
              </w:pBdr>
              <w:rPr>
                <w:rFonts w:eastAsia="Calibri"/>
                <w:color w:val="000000"/>
              </w:rPr>
            </w:pPr>
          </w:p>
          <w:p w14:paraId="2D5CC507" w14:textId="77777777" w:rsidR="00F115DE" w:rsidRDefault="00F115DE" w:rsidP="001E27F1">
            <w:pPr>
              <w:pBdr>
                <w:top w:val="nil"/>
                <w:left w:val="nil"/>
                <w:bottom w:val="nil"/>
                <w:right w:val="nil"/>
                <w:between w:val="nil"/>
              </w:pBdr>
              <w:rPr>
                <w:rFonts w:eastAsia="Calibri"/>
                <w:color w:val="000000"/>
              </w:rPr>
            </w:pPr>
          </w:p>
          <w:p w14:paraId="5AFF749C" w14:textId="77777777" w:rsidR="00F115DE" w:rsidRDefault="00F115DE" w:rsidP="001E27F1">
            <w:pPr>
              <w:pBdr>
                <w:top w:val="nil"/>
                <w:left w:val="nil"/>
                <w:bottom w:val="nil"/>
                <w:right w:val="nil"/>
                <w:between w:val="nil"/>
              </w:pBdr>
              <w:rPr>
                <w:rFonts w:eastAsia="Calibri"/>
                <w:color w:val="000000"/>
              </w:rPr>
            </w:pPr>
          </w:p>
          <w:p w14:paraId="15296110" w14:textId="77777777" w:rsidR="00F115DE" w:rsidRDefault="00F115DE" w:rsidP="001E27F1">
            <w:pPr>
              <w:pBdr>
                <w:top w:val="nil"/>
                <w:left w:val="nil"/>
                <w:bottom w:val="nil"/>
                <w:right w:val="nil"/>
                <w:between w:val="nil"/>
              </w:pBdr>
              <w:rPr>
                <w:rFonts w:eastAsia="Calibri"/>
                <w:color w:val="000000"/>
              </w:rPr>
            </w:pPr>
          </w:p>
          <w:p w14:paraId="6F7D54DD" w14:textId="77777777" w:rsidR="00F115DE" w:rsidRPr="00DF7AA2" w:rsidRDefault="00F115DE" w:rsidP="001E27F1">
            <w:pPr>
              <w:pBdr>
                <w:top w:val="nil"/>
                <w:left w:val="nil"/>
                <w:bottom w:val="nil"/>
                <w:right w:val="nil"/>
                <w:between w:val="nil"/>
              </w:pBdr>
              <w:rPr>
                <w:rFonts w:eastAsia="Calibri"/>
                <w:color w:val="000000"/>
              </w:rPr>
            </w:pPr>
            <w:r>
              <w:rPr>
                <w:rFonts w:eastAsia="Calibri"/>
                <w:color w:val="000000"/>
              </w:rPr>
              <w:t>?????</w:t>
            </w:r>
          </w:p>
        </w:tc>
        <w:tc>
          <w:tcPr>
            <w:tcW w:w="4613" w:type="dxa"/>
            <w:shd w:val="clear" w:color="auto" w:fill="auto"/>
          </w:tcPr>
          <w:p w14:paraId="362D8903" w14:textId="77777777" w:rsidR="00F115DE" w:rsidRPr="00DF7AA2" w:rsidRDefault="00F115DE" w:rsidP="001E27F1">
            <w:pPr>
              <w:pBdr>
                <w:top w:val="nil"/>
                <w:left w:val="nil"/>
                <w:bottom w:val="nil"/>
                <w:right w:val="nil"/>
                <w:between w:val="nil"/>
              </w:pBdr>
              <w:rPr>
                <w:rFonts w:eastAsia="Calibri"/>
                <w:color w:val="000000"/>
              </w:rPr>
            </w:pPr>
          </w:p>
        </w:tc>
      </w:tr>
      <w:tr w:rsidR="00F115DE" w:rsidRPr="00DF7AA2" w14:paraId="15B529E9" w14:textId="77777777" w:rsidTr="001E27F1">
        <w:tc>
          <w:tcPr>
            <w:tcW w:w="2065" w:type="dxa"/>
            <w:shd w:val="clear" w:color="auto" w:fill="auto"/>
          </w:tcPr>
          <w:p w14:paraId="4760A710" w14:textId="77777777" w:rsidR="00F115DE" w:rsidRPr="00DF7AA2" w:rsidRDefault="00F115DE" w:rsidP="001E27F1">
            <w:pPr>
              <w:pBdr>
                <w:top w:val="nil"/>
                <w:left w:val="nil"/>
                <w:bottom w:val="nil"/>
                <w:right w:val="nil"/>
                <w:between w:val="nil"/>
              </w:pBdr>
              <w:rPr>
                <w:rFonts w:eastAsia="Calibri"/>
                <w:color w:val="000000"/>
              </w:rPr>
            </w:pPr>
          </w:p>
        </w:tc>
        <w:tc>
          <w:tcPr>
            <w:tcW w:w="3240" w:type="dxa"/>
            <w:shd w:val="clear" w:color="auto" w:fill="auto"/>
          </w:tcPr>
          <w:p w14:paraId="61F5F4FD" w14:textId="77777777" w:rsidR="00F115DE" w:rsidRPr="00DF7AA2" w:rsidRDefault="00F115DE" w:rsidP="001E27F1">
            <w:pPr>
              <w:pBdr>
                <w:top w:val="nil"/>
                <w:left w:val="nil"/>
                <w:bottom w:val="nil"/>
                <w:right w:val="nil"/>
                <w:between w:val="nil"/>
              </w:pBdr>
              <w:rPr>
                <w:rFonts w:eastAsia="Calibri"/>
                <w:b/>
                <w:color w:val="000000"/>
              </w:rPr>
            </w:pPr>
          </w:p>
        </w:tc>
        <w:tc>
          <w:tcPr>
            <w:tcW w:w="4613" w:type="dxa"/>
            <w:shd w:val="clear" w:color="auto" w:fill="auto"/>
          </w:tcPr>
          <w:p w14:paraId="33C4887E" w14:textId="77777777" w:rsidR="00F115DE" w:rsidRPr="00DF7AA2" w:rsidRDefault="00F115DE" w:rsidP="001E27F1">
            <w:pPr>
              <w:pBdr>
                <w:top w:val="nil"/>
                <w:left w:val="nil"/>
                <w:bottom w:val="nil"/>
                <w:right w:val="nil"/>
                <w:between w:val="nil"/>
              </w:pBdr>
              <w:rPr>
                <w:rFonts w:eastAsia="Calibri"/>
                <w:color w:val="000000"/>
              </w:rPr>
            </w:pPr>
          </w:p>
        </w:tc>
      </w:tr>
      <w:tr w:rsidR="00F115DE" w:rsidRPr="00DF7AA2" w14:paraId="4B540845" w14:textId="77777777" w:rsidTr="001E27F1">
        <w:tc>
          <w:tcPr>
            <w:tcW w:w="2065" w:type="dxa"/>
            <w:shd w:val="clear" w:color="auto" w:fill="auto"/>
          </w:tcPr>
          <w:p w14:paraId="621584D8"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Monday,</w:t>
            </w:r>
          </w:p>
          <w:p w14:paraId="6E962AF5"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November 1</w:t>
            </w:r>
            <w:r w:rsidRPr="00DF7AA2">
              <w:rPr>
                <w:rFonts w:eastAsia="Calibri"/>
                <w:color w:val="000000"/>
                <w:vertAlign w:val="superscript"/>
              </w:rPr>
              <w:t>st</w:t>
            </w:r>
          </w:p>
          <w:p w14:paraId="11FAE6B4" w14:textId="77777777" w:rsidR="00F115DE" w:rsidRPr="00DF7AA2" w:rsidRDefault="00F115DE" w:rsidP="001E27F1">
            <w:pPr>
              <w:pBdr>
                <w:top w:val="nil"/>
                <w:left w:val="nil"/>
                <w:bottom w:val="nil"/>
                <w:right w:val="nil"/>
                <w:between w:val="nil"/>
              </w:pBdr>
              <w:rPr>
                <w:rFonts w:eastAsia="Calibri"/>
                <w:color w:val="000000"/>
              </w:rPr>
            </w:pPr>
          </w:p>
          <w:p w14:paraId="617137DE" w14:textId="77777777" w:rsidR="00F115DE" w:rsidRPr="00DF7AA2" w:rsidRDefault="00F115DE" w:rsidP="001E27F1">
            <w:pPr>
              <w:pBdr>
                <w:top w:val="nil"/>
                <w:left w:val="nil"/>
                <w:bottom w:val="nil"/>
                <w:right w:val="nil"/>
                <w:between w:val="nil"/>
              </w:pBdr>
              <w:rPr>
                <w:rFonts w:eastAsia="Calibri"/>
                <w:color w:val="000000"/>
              </w:rPr>
            </w:pPr>
          </w:p>
        </w:tc>
        <w:tc>
          <w:tcPr>
            <w:tcW w:w="3240" w:type="dxa"/>
            <w:shd w:val="clear" w:color="auto" w:fill="auto"/>
          </w:tcPr>
          <w:p w14:paraId="4F792D7E" w14:textId="77777777" w:rsidR="00F115DE" w:rsidRPr="00DF7AA2" w:rsidRDefault="00F115DE" w:rsidP="001E27F1">
            <w:pPr>
              <w:pBdr>
                <w:top w:val="nil"/>
                <w:left w:val="nil"/>
                <w:bottom w:val="nil"/>
                <w:right w:val="nil"/>
                <w:between w:val="nil"/>
              </w:pBdr>
              <w:rPr>
                <w:rFonts w:eastAsia="Calibri"/>
                <w:b/>
                <w:color w:val="000000"/>
              </w:rPr>
            </w:pPr>
            <w:r w:rsidRPr="00DF7AA2">
              <w:rPr>
                <w:rFonts w:eastAsia="Calibri"/>
                <w:color w:val="000000"/>
              </w:rPr>
              <w:t xml:space="preserve">Explaining the emergence of democracy and dictatorship </w:t>
            </w:r>
            <w:r w:rsidRPr="00DF7AA2">
              <w:rPr>
                <w:rFonts w:eastAsia="Calibri"/>
                <w:b/>
                <w:color w:val="000000"/>
              </w:rPr>
              <w:t>(Dr. Waller)</w:t>
            </w:r>
          </w:p>
        </w:tc>
        <w:tc>
          <w:tcPr>
            <w:tcW w:w="4613" w:type="dxa"/>
            <w:shd w:val="clear" w:color="auto" w:fill="auto"/>
          </w:tcPr>
          <w:p w14:paraId="76D31F8D" w14:textId="77777777" w:rsidR="00F115DE" w:rsidRDefault="00F115DE" w:rsidP="001E27F1">
            <w:pPr>
              <w:pBdr>
                <w:top w:val="nil"/>
                <w:left w:val="nil"/>
                <w:bottom w:val="nil"/>
                <w:right w:val="nil"/>
                <w:between w:val="nil"/>
              </w:pBdr>
              <w:rPr>
                <w:rFonts w:eastAsia="Calibri"/>
                <w:color w:val="000000"/>
              </w:rPr>
            </w:pPr>
            <w:r w:rsidRPr="00DF7AA2">
              <w:rPr>
                <w:rFonts w:eastAsia="Calibri"/>
                <w:color w:val="000000"/>
              </w:rPr>
              <w:t>JW</w:t>
            </w:r>
          </w:p>
          <w:p w14:paraId="1C6E49D4" w14:textId="77777777" w:rsidR="00C537B9" w:rsidRDefault="00C537B9" w:rsidP="001E27F1">
            <w:pPr>
              <w:pBdr>
                <w:top w:val="nil"/>
                <w:left w:val="nil"/>
                <w:bottom w:val="nil"/>
                <w:right w:val="nil"/>
                <w:between w:val="nil"/>
              </w:pBdr>
              <w:rPr>
                <w:rFonts w:eastAsia="Calibri"/>
                <w:color w:val="000000"/>
              </w:rPr>
            </w:pPr>
          </w:p>
          <w:p w14:paraId="4E13092E" w14:textId="77777777" w:rsidR="00C537B9" w:rsidRPr="00DF7AA2" w:rsidRDefault="00C537B9" w:rsidP="001E27F1">
            <w:pPr>
              <w:pBdr>
                <w:top w:val="nil"/>
                <w:left w:val="nil"/>
                <w:bottom w:val="nil"/>
                <w:right w:val="nil"/>
                <w:between w:val="nil"/>
              </w:pBdr>
              <w:rPr>
                <w:rFonts w:eastAsia="Calibri"/>
                <w:color w:val="000000"/>
              </w:rPr>
            </w:pPr>
            <w:r>
              <w:rPr>
                <w:rFonts w:eastAsia="Calibri"/>
                <w:color w:val="000000"/>
                <w:highlight w:val="yellow"/>
              </w:rPr>
              <w:t>Assignment 7 due by midnight on Friday 11/</w:t>
            </w:r>
            <w:r w:rsidRPr="00C537B9">
              <w:rPr>
                <w:rFonts w:eastAsia="Calibri"/>
                <w:color w:val="000000"/>
                <w:highlight w:val="yellow"/>
              </w:rPr>
              <w:t xml:space="preserve">5 </w:t>
            </w:r>
            <w:r w:rsidRPr="00C537B9">
              <w:rPr>
                <w:rFonts w:eastAsia="Calibri"/>
                <w:b/>
                <w:color w:val="000000"/>
                <w:highlight w:val="yellow"/>
              </w:rPr>
              <w:t>500-750 words.</w:t>
            </w:r>
          </w:p>
        </w:tc>
      </w:tr>
      <w:tr w:rsidR="00F115DE" w:rsidRPr="00DF7AA2" w14:paraId="48463AD2" w14:textId="77777777" w:rsidTr="001E27F1">
        <w:tc>
          <w:tcPr>
            <w:tcW w:w="2065" w:type="dxa"/>
            <w:shd w:val="clear" w:color="auto" w:fill="auto"/>
          </w:tcPr>
          <w:p w14:paraId="71CE21BF"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Wednesday,</w:t>
            </w:r>
          </w:p>
          <w:p w14:paraId="0BF17EB2"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November 3</w:t>
            </w:r>
            <w:r w:rsidRPr="00DF7AA2">
              <w:rPr>
                <w:rFonts w:eastAsia="Calibri"/>
                <w:color w:val="000000"/>
                <w:vertAlign w:val="superscript"/>
              </w:rPr>
              <w:t>rd</w:t>
            </w:r>
          </w:p>
        </w:tc>
        <w:tc>
          <w:tcPr>
            <w:tcW w:w="3240" w:type="dxa"/>
            <w:shd w:val="clear" w:color="auto" w:fill="auto"/>
          </w:tcPr>
          <w:p w14:paraId="4A963221" w14:textId="77777777" w:rsidR="00F115DE" w:rsidRPr="00DF7AA2" w:rsidRDefault="00F115DE" w:rsidP="001E27F1">
            <w:pPr>
              <w:pBdr>
                <w:top w:val="nil"/>
                <w:left w:val="nil"/>
                <w:bottom w:val="nil"/>
                <w:right w:val="nil"/>
                <w:between w:val="nil"/>
              </w:pBdr>
              <w:rPr>
                <w:rFonts w:eastAsia="Calibri"/>
                <w:b/>
                <w:color w:val="000000"/>
              </w:rPr>
            </w:pPr>
            <w:r w:rsidRPr="00DF7AA2">
              <w:rPr>
                <w:rFonts w:eastAsia="Calibri"/>
                <w:color w:val="000000"/>
              </w:rPr>
              <w:t xml:space="preserve">Disease and history: effects of pandemics </w:t>
            </w:r>
            <w:r w:rsidRPr="00DF7AA2">
              <w:rPr>
                <w:rFonts w:eastAsia="Calibri"/>
                <w:b/>
                <w:color w:val="000000"/>
              </w:rPr>
              <w:t>(Dr. Waller)</w:t>
            </w:r>
          </w:p>
          <w:p w14:paraId="7F0DF00E" w14:textId="77777777" w:rsidR="00F115DE" w:rsidRPr="00DF7AA2" w:rsidRDefault="00F115DE" w:rsidP="001E27F1">
            <w:pPr>
              <w:pBdr>
                <w:top w:val="nil"/>
                <w:left w:val="nil"/>
                <w:bottom w:val="nil"/>
                <w:right w:val="nil"/>
                <w:between w:val="nil"/>
              </w:pBdr>
              <w:rPr>
                <w:rFonts w:eastAsia="Calibri"/>
                <w:b/>
              </w:rPr>
            </w:pPr>
          </w:p>
        </w:tc>
        <w:tc>
          <w:tcPr>
            <w:tcW w:w="4613" w:type="dxa"/>
            <w:shd w:val="clear" w:color="auto" w:fill="auto"/>
          </w:tcPr>
          <w:p w14:paraId="54BF41A5" w14:textId="77777777" w:rsidR="00F115DE" w:rsidRPr="00DF7AA2" w:rsidRDefault="00F115DE" w:rsidP="001E27F1">
            <w:pPr>
              <w:pBdr>
                <w:top w:val="nil"/>
                <w:left w:val="nil"/>
                <w:bottom w:val="nil"/>
                <w:right w:val="nil"/>
                <w:between w:val="nil"/>
              </w:pBdr>
              <w:rPr>
                <w:rFonts w:eastAsia="Calibri"/>
                <w:color w:val="000000"/>
              </w:rPr>
            </w:pPr>
            <w:r w:rsidRPr="00DF7AA2">
              <w:rPr>
                <w:rFonts w:eastAsia="Calibri"/>
                <w:color w:val="000000"/>
              </w:rPr>
              <w:t xml:space="preserve">JW – focus on Black Death. </w:t>
            </w:r>
          </w:p>
        </w:tc>
      </w:tr>
      <w:tr w:rsidR="001E27F1" w:rsidRPr="00DF7AA2" w14:paraId="62F32412" w14:textId="77777777" w:rsidTr="001E27F1">
        <w:tc>
          <w:tcPr>
            <w:tcW w:w="2065" w:type="dxa"/>
            <w:shd w:val="clear" w:color="auto" w:fill="auto"/>
          </w:tcPr>
          <w:p w14:paraId="494B6900"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t>Monday,</w:t>
            </w:r>
          </w:p>
          <w:p w14:paraId="6D07EF40"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t>November 8</w:t>
            </w:r>
            <w:r w:rsidRPr="00DF7AA2">
              <w:rPr>
                <w:rFonts w:eastAsia="Calibri"/>
                <w:color w:val="000000"/>
                <w:vertAlign w:val="superscript"/>
              </w:rPr>
              <w:t>th</w:t>
            </w:r>
          </w:p>
          <w:p w14:paraId="64726AAD" w14:textId="77777777" w:rsidR="001E27F1" w:rsidRDefault="001E27F1" w:rsidP="001E27F1">
            <w:pPr>
              <w:pBdr>
                <w:top w:val="nil"/>
                <w:left w:val="nil"/>
                <w:bottom w:val="nil"/>
                <w:right w:val="nil"/>
                <w:between w:val="nil"/>
              </w:pBdr>
              <w:rPr>
                <w:rFonts w:eastAsia="Calibri"/>
                <w:color w:val="000000"/>
              </w:rPr>
            </w:pPr>
          </w:p>
          <w:p w14:paraId="14735594" w14:textId="77777777" w:rsidR="001E27F1" w:rsidRPr="00DF7AA2" w:rsidRDefault="001E27F1" w:rsidP="001E27F1">
            <w:pPr>
              <w:pBdr>
                <w:top w:val="nil"/>
                <w:left w:val="nil"/>
                <w:bottom w:val="nil"/>
                <w:right w:val="nil"/>
                <w:between w:val="nil"/>
              </w:pBdr>
              <w:rPr>
                <w:rFonts w:eastAsia="Calibri"/>
                <w:color w:val="000000"/>
              </w:rPr>
            </w:pPr>
            <w:r>
              <w:rPr>
                <w:rFonts w:eastAsia="Calibri"/>
                <w:color w:val="000000"/>
              </w:rPr>
              <w:t>3:00pm-4:50pm</w:t>
            </w:r>
          </w:p>
        </w:tc>
        <w:tc>
          <w:tcPr>
            <w:tcW w:w="3240" w:type="dxa"/>
            <w:shd w:val="clear" w:color="auto" w:fill="auto"/>
          </w:tcPr>
          <w:p w14:paraId="27A6C35E"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t>Disease and history:</w:t>
            </w:r>
          </w:p>
          <w:p w14:paraId="43A1B441" w14:textId="77777777" w:rsidR="001E27F1" w:rsidRDefault="001E27F1" w:rsidP="001E27F1">
            <w:pPr>
              <w:rPr>
                <w:rFonts w:eastAsia="Arial"/>
                <w:color w:val="000000"/>
              </w:rPr>
            </w:pPr>
            <w:r w:rsidRPr="00DF7AA2">
              <w:rPr>
                <w:rFonts w:eastAsia="Arial"/>
                <w:color w:val="000000"/>
              </w:rPr>
              <w:t xml:space="preserve">Evolution of theories in public health and epidemiology </w:t>
            </w:r>
          </w:p>
          <w:p w14:paraId="2D8D09EA" w14:textId="77777777" w:rsidR="001E27F1" w:rsidRDefault="001E27F1" w:rsidP="001E27F1">
            <w:pPr>
              <w:rPr>
                <w:rFonts w:eastAsia="Arial"/>
                <w:b/>
                <w:color w:val="000000"/>
              </w:rPr>
            </w:pPr>
            <w:r w:rsidRPr="00DF7AA2">
              <w:rPr>
                <w:rFonts w:eastAsia="Arial"/>
                <w:b/>
                <w:color w:val="000000"/>
              </w:rPr>
              <w:t>(Dr. McCauley)</w:t>
            </w:r>
          </w:p>
          <w:p w14:paraId="16C229DB" w14:textId="77777777" w:rsidR="001E27F1" w:rsidRDefault="001E27F1" w:rsidP="001E27F1">
            <w:pPr>
              <w:rPr>
                <w:rFonts w:eastAsia="Arial"/>
                <w:b/>
                <w:color w:val="000000"/>
              </w:rPr>
            </w:pPr>
          </w:p>
          <w:p w14:paraId="31CC73DA" w14:textId="77777777" w:rsidR="001E27F1" w:rsidRDefault="001E27F1" w:rsidP="001E27F1">
            <w:pPr>
              <w:pBdr>
                <w:top w:val="nil"/>
                <w:left w:val="nil"/>
                <w:bottom w:val="nil"/>
                <w:right w:val="nil"/>
                <w:between w:val="nil"/>
              </w:pBdr>
              <w:rPr>
                <w:rFonts w:eastAsia="Calibri"/>
                <w:color w:val="000000"/>
              </w:rPr>
            </w:pPr>
            <w:r>
              <w:rPr>
                <w:rFonts w:eastAsia="Calibri"/>
                <w:color w:val="000000"/>
              </w:rPr>
              <w:t xml:space="preserve">How do we understand patterns of disease at the population level? Our explanations have changed over time alongside shifting political and social forces. </w:t>
            </w:r>
          </w:p>
          <w:p w14:paraId="0B853C01" w14:textId="77777777" w:rsidR="001E27F1" w:rsidRDefault="001E27F1" w:rsidP="001E27F1">
            <w:pPr>
              <w:pBdr>
                <w:top w:val="nil"/>
                <w:left w:val="nil"/>
                <w:bottom w:val="nil"/>
                <w:right w:val="nil"/>
                <w:between w:val="nil"/>
              </w:pBdr>
              <w:rPr>
                <w:rFonts w:eastAsia="Calibri"/>
                <w:color w:val="000000"/>
              </w:rPr>
            </w:pPr>
          </w:p>
          <w:p w14:paraId="115BA29F" w14:textId="77777777" w:rsidR="001E27F1" w:rsidRPr="009358BA" w:rsidRDefault="001E27F1" w:rsidP="001E27F1">
            <w:pPr>
              <w:rPr>
                <w:bCs/>
              </w:rPr>
            </w:pPr>
            <w:r>
              <w:rPr>
                <w:bCs/>
              </w:rPr>
              <w:t xml:space="preserve"> </w:t>
            </w:r>
          </w:p>
          <w:p w14:paraId="037A6058" w14:textId="77777777" w:rsidR="001E27F1" w:rsidRPr="00DF7AA2" w:rsidRDefault="001E27F1" w:rsidP="001E27F1">
            <w:pPr>
              <w:pBdr>
                <w:top w:val="nil"/>
                <w:left w:val="nil"/>
                <w:bottom w:val="nil"/>
                <w:right w:val="nil"/>
                <w:between w:val="nil"/>
              </w:pBdr>
              <w:rPr>
                <w:rFonts w:eastAsia="Calibri"/>
                <w:color w:val="000000"/>
              </w:rPr>
            </w:pPr>
          </w:p>
        </w:tc>
        <w:tc>
          <w:tcPr>
            <w:tcW w:w="4613" w:type="dxa"/>
            <w:shd w:val="clear" w:color="auto" w:fill="auto"/>
          </w:tcPr>
          <w:p w14:paraId="08CEB463" w14:textId="77777777" w:rsidR="001E27F1" w:rsidRPr="001E27F1" w:rsidRDefault="001E27F1" w:rsidP="001E27F1">
            <w:pPr>
              <w:pBdr>
                <w:top w:val="nil"/>
                <w:left w:val="nil"/>
                <w:bottom w:val="nil"/>
                <w:right w:val="nil"/>
                <w:between w:val="nil"/>
              </w:pBdr>
              <w:rPr>
                <w:rFonts w:eastAsia="Calibri"/>
                <w:color w:val="000000"/>
              </w:rPr>
            </w:pPr>
            <w:r w:rsidRPr="001E27F1">
              <w:rPr>
                <w:rFonts w:eastAsia="Calibri"/>
                <w:b/>
                <w:bCs/>
                <w:color w:val="000000"/>
              </w:rPr>
              <w:t xml:space="preserve">Reading: </w:t>
            </w:r>
            <w:r w:rsidRPr="001E27F1">
              <w:rPr>
                <w:rFonts w:eastAsia="Calibri"/>
                <w:color w:val="000000"/>
              </w:rPr>
              <w:t>Krieger, N. (2001). Theories for social epidemiology in the 21</w:t>
            </w:r>
            <w:r w:rsidRPr="001E27F1">
              <w:rPr>
                <w:rFonts w:eastAsia="Calibri"/>
                <w:color w:val="000000"/>
                <w:vertAlign w:val="superscript"/>
              </w:rPr>
              <w:t>st</w:t>
            </w:r>
            <w:r w:rsidRPr="001E27F1">
              <w:rPr>
                <w:rFonts w:eastAsia="Calibri"/>
                <w:color w:val="000000"/>
              </w:rPr>
              <w:t xml:space="preserve"> century: an ecosocial perspective. </w:t>
            </w:r>
            <w:r w:rsidRPr="001E27F1">
              <w:rPr>
                <w:rFonts w:eastAsia="Calibri"/>
                <w:i/>
                <w:iCs/>
                <w:color w:val="000000"/>
              </w:rPr>
              <w:t xml:space="preserve">International Journal of Epidemiology. </w:t>
            </w:r>
            <w:r w:rsidRPr="001E27F1">
              <w:rPr>
                <w:rFonts w:eastAsia="Calibri"/>
                <w:color w:val="000000"/>
              </w:rPr>
              <w:t xml:space="preserve">30: 668-677. </w:t>
            </w:r>
          </w:p>
          <w:p w14:paraId="7CEAF814" w14:textId="77777777" w:rsidR="001E27F1" w:rsidRDefault="001E27F1" w:rsidP="001E27F1">
            <w:pPr>
              <w:pBdr>
                <w:top w:val="nil"/>
                <w:left w:val="nil"/>
                <w:bottom w:val="nil"/>
                <w:right w:val="nil"/>
                <w:between w:val="nil"/>
              </w:pBdr>
              <w:rPr>
                <w:rFonts w:eastAsia="Calibri"/>
                <w:color w:val="000000"/>
              </w:rPr>
            </w:pPr>
          </w:p>
          <w:p w14:paraId="5D3C075B" w14:textId="77777777" w:rsidR="001E27F1" w:rsidRPr="007B5BC1" w:rsidRDefault="001E27F1" w:rsidP="001E27F1">
            <w:pPr>
              <w:pBdr>
                <w:top w:val="nil"/>
                <w:left w:val="nil"/>
                <w:bottom w:val="nil"/>
                <w:right w:val="nil"/>
                <w:between w:val="nil"/>
              </w:pBdr>
              <w:rPr>
                <w:rFonts w:eastAsia="Calibri"/>
                <w:color w:val="000000"/>
                <w:highlight w:val="yellow"/>
              </w:rPr>
            </w:pPr>
            <w:r>
              <w:rPr>
                <w:rFonts w:eastAsia="Calibri"/>
                <w:color w:val="000000"/>
                <w:highlight w:val="yellow"/>
              </w:rPr>
              <w:t>Assignment 8 due by midnight on Friday 11/12</w:t>
            </w:r>
            <w:r w:rsidR="00B406EF">
              <w:rPr>
                <w:rFonts w:eastAsia="Calibri"/>
                <w:color w:val="000000"/>
                <w:highlight w:val="yellow"/>
              </w:rPr>
              <w:t xml:space="preserve">: </w:t>
            </w:r>
            <w:r w:rsidR="007B5BC1">
              <w:rPr>
                <w:rFonts w:eastAsia="Calibri"/>
                <w:color w:val="000000"/>
                <w:highlight w:val="yellow"/>
              </w:rPr>
              <w:t xml:space="preserve">How can theory help us make public health decisions? </w:t>
            </w:r>
            <w:r w:rsidRPr="00C537B9">
              <w:rPr>
                <w:rFonts w:eastAsia="Calibri"/>
                <w:b/>
                <w:color w:val="000000"/>
                <w:highlight w:val="yellow"/>
              </w:rPr>
              <w:t>500-750 words.</w:t>
            </w:r>
          </w:p>
        </w:tc>
      </w:tr>
      <w:tr w:rsidR="001E27F1" w:rsidRPr="00DF7AA2" w14:paraId="758123FC" w14:textId="77777777" w:rsidTr="001E27F1">
        <w:tc>
          <w:tcPr>
            <w:tcW w:w="2065" w:type="dxa"/>
            <w:shd w:val="clear" w:color="auto" w:fill="auto"/>
          </w:tcPr>
          <w:p w14:paraId="24BBA39A"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t>Wednesday,</w:t>
            </w:r>
          </w:p>
          <w:p w14:paraId="4D801559"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t>November 10</w:t>
            </w:r>
            <w:r w:rsidRPr="00DF7AA2">
              <w:rPr>
                <w:rFonts w:eastAsia="Calibri"/>
                <w:color w:val="000000"/>
                <w:vertAlign w:val="superscript"/>
              </w:rPr>
              <w:t>th</w:t>
            </w:r>
          </w:p>
          <w:p w14:paraId="45BFDF55" w14:textId="77777777" w:rsidR="001E27F1" w:rsidRPr="00DF7AA2" w:rsidRDefault="001E27F1" w:rsidP="001E27F1">
            <w:pPr>
              <w:pBdr>
                <w:top w:val="nil"/>
                <w:left w:val="nil"/>
                <w:bottom w:val="nil"/>
                <w:right w:val="nil"/>
                <w:between w:val="nil"/>
              </w:pBdr>
              <w:rPr>
                <w:rFonts w:eastAsia="Calibri"/>
                <w:color w:val="000000"/>
              </w:rPr>
            </w:pPr>
          </w:p>
        </w:tc>
        <w:tc>
          <w:tcPr>
            <w:tcW w:w="3240" w:type="dxa"/>
            <w:shd w:val="clear" w:color="auto" w:fill="auto"/>
          </w:tcPr>
          <w:p w14:paraId="6CE79E36"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t xml:space="preserve">Inequality and the modern age </w:t>
            </w:r>
          </w:p>
          <w:p w14:paraId="0CAD71C2" w14:textId="77777777" w:rsidR="001E27F1" w:rsidRDefault="001E27F1" w:rsidP="001E27F1">
            <w:pPr>
              <w:pBdr>
                <w:top w:val="nil"/>
                <w:left w:val="nil"/>
                <w:bottom w:val="nil"/>
                <w:right w:val="nil"/>
                <w:between w:val="nil"/>
              </w:pBdr>
              <w:rPr>
                <w:rFonts w:eastAsia="Calibri"/>
                <w:b/>
              </w:rPr>
            </w:pPr>
            <w:r w:rsidRPr="00DF7AA2">
              <w:rPr>
                <w:rFonts w:eastAsia="Calibri"/>
                <w:color w:val="000000"/>
              </w:rPr>
              <w:t xml:space="preserve">Them-and-Us: slavery </w:t>
            </w:r>
            <w:r w:rsidRPr="00DF7AA2">
              <w:rPr>
                <w:rFonts w:eastAsia="Calibri"/>
                <w:b/>
              </w:rPr>
              <w:t>(Dr Waller)</w:t>
            </w:r>
          </w:p>
          <w:p w14:paraId="74F1E7EE" w14:textId="77777777" w:rsidR="007D1C68" w:rsidRPr="00DF7AA2" w:rsidRDefault="007D1C68" w:rsidP="001E27F1">
            <w:pPr>
              <w:pBdr>
                <w:top w:val="nil"/>
                <w:left w:val="nil"/>
                <w:bottom w:val="nil"/>
                <w:right w:val="nil"/>
                <w:between w:val="nil"/>
              </w:pBdr>
              <w:rPr>
                <w:rFonts w:eastAsia="Calibri"/>
                <w:color w:val="000000"/>
              </w:rPr>
            </w:pPr>
          </w:p>
        </w:tc>
        <w:tc>
          <w:tcPr>
            <w:tcW w:w="4613" w:type="dxa"/>
            <w:shd w:val="clear" w:color="auto" w:fill="auto"/>
          </w:tcPr>
          <w:p w14:paraId="7F5B8819" w14:textId="77777777" w:rsidR="001E27F1" w:rsidRPr="00DF7AA2" w:rsidRDefault="001E27F1" w:rsidP="001E27F1">
            <w:pPr>
              <w:pBdr>
                <w:top w:val="nil"/>
                <w:left w:val="nil"/>
                <w:bottom w:val="nil"/>
                <w:right w:val="nil"/>
                <w:between w:val="nil"/>
              </w:pBdr>
              <w:rPr>
                <w:rFonts w:eastAsia="Calibri"/>
                <w:color w:val="000000"/>
              </w:rPr>
            </w:pPr>
          </w:p>
        </w:tc>
      </w:tr>
      <w:tr w:rsidR="001E27F1" w:rsidRPr="00DF7AA2" w14:paraId="2B5E4237" w14:textId="77777777" w:rsidTr="001E27F1">
        <w:tc>
          <w:tcPr>
            <w:tcW w:w="2065" w:type="dxa"/>
            <w:shd w:val="clear" w:color="auto" w:fill="auto"/>
          </w:tcPr>
          <w:p w14:paraId="764E72F4"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t>Monday,</w:t>
            </w:r>
          </w:p>
          <w:p w14:paraId="3A9CF6F3"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t>November 15</w:t>
            </w:r>
            <w:r w:rsidRPr="00DF7AA2">
              <w:rPr>
                <w:rFonts w:eastAsia="Calibri"/>
                <w:color w:val="000000"/>
                <w:vertAlign w:val="superscript"/>
              </w:rPr>
              <w:t>th</w:t>
            </w:r>
          </w:p>
          <w:p w14:paraId="32BA88F1" w14:textId="77777777" w:rsidR="001E27F1" w:rsidRPr="00DF7AA2" w:rsidRDefault="001E27F1" w:rsidP="001E27F1">
            <w:pPr>
              <w:pBdr>
                <w:top w:val="nil"/>
                <w:left w:val="nil"/>
                <w:bottom w:val="nil"/>
                <w:right w:val="nil"/>
                <w:between w:val="nil"/>
              </w:pBdr>
              <w:rPr>
                <w:rFonts w:eastAsia="Calibri"/>
                <w:color w:val="000000"/>
              </w:rPr>
            </w:pPr>
          </w:p>
        </w:tc>
        <w:tc>
          <w:tcPr>
            <w:tcW w:w="3240" w:type="dxa"/>
            <w:shd w:val="clear" w:color="auto" w:fill="auto"/>
          </w:tcPr>
          <w:p w14:paraId="39245606"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t xml:space="preserve">Inequality and the modern age </w:t>
            </w:r>
          </w:p>
          <w:p w14:paraId="4205012A" w14:textId="77777777" w:rsidR="001E27F1" w:rsidRDefault="001E27F1" w:rsidP="001E27F1">
            <w:pPr>
              <w:pBdr>
                <w:top w:val="nil"/>
                <w:left w:val="nil"/>
                <w:bottom w:val="nil"/>
                <w:right w:val="nil"/>
                <w:between w:val="nil"/>
              </w:pBdr>
              <w:rPr>
                <w:rFonts w:eastAsia="Calibri"/>
                <w:b/>
                <w:color w:val="000000"/>
              </w:rPr>
            </w:pPr>
            <w:r>
              <w:rPr>
                <w:rFonts w:eastAsia="Calibri"/>
                <w:color w:val="000000"/>
              </w:rPr>
              <w:t>Them-and-Us: T</w:t>
            </w:r>
            <w:r w:rsidRPr="00DF7AA2">
              <w:rPr>
                <w:rFonts w:eastAsia="Calibri"/>
                <w:color w:val="000000"/>
              </w:rPr>
              <w:t>he Holocaust</w:t>
            </w:r>
            <w:r>
              <w:rPr>
                <w:rFonts w:eastAsia="Calibri"/>
                <w:color w:val="000000"/>
              </w:rPr>
              <w:t xml:space="preserve"> </w:t>
            </w:r>
            <w:r>
              <w:rPr>
                <w:rFonts w:eastAsia="Calibri"/>
                <w:b/>
                <w:color w:val="000000"/>
              </w:rPr>
              <w:t>(Dr. Waller)</w:t>
            </w:r>
          </w:p>
          <w:p w14:paraId="550A920E" w14:textId="77777777" w:rsidR="007D1C68" w:rsidRPr="00475542" w:rsidRDefault="007D1C68" w:rsidP="001E27F1">
            <w:pPr>
              <w:pBdr>
                <w:top w:val="nil"/>
                <w:left w:val="nil"/>
                <w:bottom w:val="nil"/>
                <w:right w:val="nil"/>
                <w:between w:val="nil"/>
              </w:pBdr>
              <w:rPr>
                <w:rFonts w:eastAsia="Calibri"/>
                <w:b/>
                <w:color w:val="000000"/>
              </w:rPr>
            </w:pPr>
          </w:p>
        </w:tc>
        <w:tc>
          <w:tcPr>
            <w:tcW w:w="4613" w:type="dxa"/>
            <w:shd w:val="clear" w:color="auto" w:fill="auto"/>
          </w:tcPr>
          <w:p w14:paraId="11920F36" w14:textId="77777777" w:rsidR="001E27F1" w:rsidRPr="00DF7AA2" w:rsidRDefault="001E27F1" w:rsidP="001E27F1">
            <w:pPr>
              <w:pBdr>
                <w:top w:val="nil"/>
                <w:left w:val="nil"/>
                <w:bottom w:val="nil"/>
                <w:right w:val="nil"/>
                <w:between w:val="nil"/>
              </w:pBdr>
              <w:rPr>
                <w:rFonts w:eastAsia="Calibri"/>
                <w:color w:val="000000"/>
              </w:rPr>
            </w:pPr>
            <w:r>
              <w:rPr>
                <w:rFonts w:eastAsia="Calibri"/>
                <w:color w:val="000000"/>
                <w:highlight w:val="yellow"/>
              </w:rPr>
              <w:t>Assignment 8 due by midnight on Friday 11/19</w:t>
            </w:r>
            <w:r w:rsidRPr="00C537B9">
              <w:rPr>
                <w:rFonts w:eastAsia="Calibri"/>
                <w:color w:val="000000"/>
                <w:highlight w:val="yellow"/>
              </w:rPr>
              <w:t xml:space="preserve"> </w:t>
            </w:r>
            <w:r w:rsidRPr="00C537B9">
              <w:rPr>
                <w:rFonts w:eastAsia="Calibri"/>
                <w:b/>
                <w:color w:val="000000"/>
                <w:highlight w:val="yellow"/>
              </w:rPr>
              <w:t>500-750 words.</w:t>
            </w:r>
          </w:p>
        </w:tc>
      </w:tr>
      <w:tr w:rsidR="001E27F1" w:rsidRPr="00DF7AA2" w14:paraId="6840B7DA" w14:textId="77777777" w:rsidTr="001E27F1">
        <w:tc>
          <w:tcPr>
            <w:tcW w:w="2065" w:type="dxa"/>
            <w:shd w:val="clear" w:color="auto" w:fill="auto"/>
          </w:tcPr>
          <w:p w14:paraId="5A1F0947"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t>Wednesday,</w:t>
            </w:r>
          </w:p>
          <w:p w14:paraId="73B3C5B4"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t>November 17</w:t>
            </w:r>
            <w:r w:rsidRPr="00DF7AA2">
              <w:rPr>
                <w:rFonts w:eastAsia="Calibri"/>
                <w:color w:val="000000"/>
                <w:vertAlign w:val="superscript"/>
              </w:rPr>
              <w:t>th</w:t>
            </w:r>
          </w:p>
          <w:p w14:paraId="52B46D38" w14:textId="77777777" w:rsidR="001E27F1" w:rsidRPr="00DF7AA2" w:rsidRDefault="001E27F1" w:rsidP="001E27F1">
            <w:pPr>
              <w:pBdr>
                <w:top w:val="nil"/>
                <w:left w:val="nil"/>
                <w:bottom w:val="nil"/>
                <w:right w:val="nil"/>
                <w:between w:val="nil"/>
              </w:pBdr>
              <w:rPr>
                <w:rFonts w:eastAsia="Calibri"/>
                <w:color w:val="000000"/>
              </w:rPr>
            </w:pPr>
          </w:p>
        </w:tc>
        <w:tc>
          <w:tcPr>
            <w:tcW w:w="3240" w:type="dxa"/>
            <w:shd w:val="clear" w:color="auto" w:fill="auto"/>
          </w:tcPr>
          <w:p w14:paraId="6ECEEDA9" w14:textId="77777777" w:rsidR="001E27F1" w:rsidRDefault="001E27F1" w:rsidP="001E27F1">
            <w:pPr>
              <w:pBdr>
                <w:top w:val="nil"/>
                <w:left w:val="nil"/>
                <w:bottom w:val="nil"/>
                <w:right w:val="nil"/>
                <w:between w:val="nil"/>
              </w:pBdr>
              <w:rPr>
                <w:rFonts w:eastAsia="Calibri"/>
                <w:b/>
                <w:color w:val="000000"/>
              </w:rPr>
            </w:pPr>
            <w:r w:rsidRPr="00DF7AA2">
              <w:rPr>
                <w:rFonts w:eastAsia="Calibri"/>
                <w:color w:val="000000"/>
              </w:rPr>
              <w:t xml:space="preserve">Inequality and the modern age Them-and-US: gender and/or sexuality </w:t>
            </w:r>
            <w:r w:rsidRPr="00DF7AA2">
              <w:rPr>
                <w:rFonts w:eastAsia="Calibri"/>
                <w:b/>
                <w:color w:val="000000"/>
              </w:rPr>
              <w:t>(Dr. McCauley)</w:t>
            </w:r>
          </w:p>
          <w:p w14:paraId="138050F4" w14:textId="77777777" w:rsidR="001E27F1" w:rsidRDefault="001E27F1" w:rsidP="001E27F1">
            <w:pPr>
              <w:pBdr>
                <w:top w:val="nil"/>
                <w:left w:val="nil"/>
                <w:bottom w:val="nil"/>
                <w:right w:val="nil"/>
                <w:between w:val="nil"/>
              </w:pBdr>
              <w:rPr>
                <w:rFonts w:eastAsia="Calibri"/>
                <w:b/>
                <w:color w:val="000000"/>
              </w:rPr>
            </w:pPr>
          </w:p>
          <w:p w14:paraId="3CAE4B20" w14:textId="77777777" w:rsidR="00BF58E3" w:rsidRPr="00BF58E3" w:rsidRDefault="007D1C68" w:rsidP="001E27F1">
            <w:pPr>
              <w:pBdr>
                <w:top w:val="nil"/>
                <w:left w:val="nil"/>
                <w:bottom w:val="nil"/>
                <w:right w:val="nil"/>
                <w:between w:val="nil"/>
              </w:pBdr>
              <w:rPr>
                <w:rFonts w:eastAsia="Calibri"/>
                <w:bCs/>
                <w:color w:val="000000"/>
              </w:rPr>
            </w:pPr>
            <w:r>
              <w:rPr>
                <w:rFonts w:eastAsia="Calibri"/>
                <w:bCs/>
                <w:color w:val="000000"/>
              </w:rPr>
              <w:t>LGBTQ history shapes modern political discourse, but this cannot be understood without recognizing intersections with race and class.</w:t>
            </w:r>
          </w:p>
          <w:p w14:paraId="0584E418" w14:textId="77777777" w:rsidR="001E27F1" w:rsidRPr="00DF7AA2" w:rsidRDefault="001E27F1" w:rsidP="001E27F1">
            <w:pPr>
              <w:pBdr>
                <w:top w:val="nil"/>
                <w:left w:val="nil"/>
                <w:bottom w:val="nil"/>
                <w:right w:val="nil"/>
                <w:between w:val="nil"/>
              </w:pBdr>
              <w:rPr>
                <w:rFonts w:eastAsia="Calibri"/>
                <w:b/>
                <w:color w:val="000000"/>
              </w:rPr>
            </w:pPr>
          </w:p>
        </w:tc>
        <w:tc>
          <w:tcPr>
            <w:tcW w:w="4613" w:type="dxa"/>
            <w:shd w:val="clear" w:color="auto" w:fill="auto"/>
          </w:tcPr>
          <w:p w14:paraId="562F1B8C" w14:textId="77777777" w:rsidR="001E27F1" w:rsidRPr="00CA4A64" w:rsidRDefault="00CA4A64" w:rsidP="001E27F1">
            <w:pPr>
              <w:pBdr>
                <w:top w:val="nil"/>
                <w:left w:val="nil"/>
                <w:bottom w:val="nil"/>
                <w:right w:val="nil"/>
                <w:between w:val="nil"/>
              </w:pBdr>
              <w:rPr>
                <w:rFonts w:eastAsia="Calibri"/>
                <w:b/>
                <w:bCs/>
                <w:color w:val="000000"/>
              </w:rPr>
            </w:pPr>
            <w:r w:rsidRPr="00CA4A64">
              <w:rPr>
                <w:rFonts w:eastAsia="Calibri"/>
                <w:b/>
                <w:bCs/>
                <w:color w:val="000000"/>
              </w:rPr>
              <w:t>Reading:</w:t>
            </w:r>
            <w:r>
              <w:rPr>
                <w:rFonts w:eastAsia="Calibri"/>
                <w:b/>
                <w:bCs/>
                <w:color w:val="000000"/>
              </w:rPr>
              <w:t xml:space="preserve"> </w:t>
            </w:r>
            <w:r w:rsidR="00BF58E3">
              <w:rPr>
                <w:rFonts w:eastAsia="Calibri"/>
                <w:color w:val="000000"/>
              </w:rPr>
              <w:t xml:space="preserve">Brier J. (2006). “Save Our Kids, Keep AIDS Out”: Anti-AIDS Activism and the Legacy of Community Control in Queens, New York. </w:t>
            </w:r>
            <w:r w:rsidR="00BF58E3">
              <w:rPr>
                <w:rFonts w:eastAsia="Calibri"/>
                <w:i/>
                <w:iCs/>
                <w:color w:val="000000"/>
              </w:rPr>
              <w:t>Journal of Social History, 39</w:t>
            </w:r>
            <w:r w:rsidR="00BF58E3">
              <w:rPr>
                <w:rFonts w:eastAsia="Calibri"/>
                <w:color w:val="000000"/>
              </w:rPr>
              <w:t xml:space="preserve">(4), 965-987. </w:t>
            </w:r>
            <w:r w:rsidRPr="00CA4A64">
              <w:rPr>
                <w:rFonts w:eastAsia="Calibri"/>
                <w:b/>
                <w:bCs/>
                <w:color w:val="000000"/>
              </w:rPr>
              <w:t xml:space="preserve"> </w:t>
            </w:r>
          </w:p>
        </w:tc>
      </w:tr>
      <w:tr w:rsidR="001E27F1" w:rsidRPr="00DF7AA2" w14:paraId="5237C82A" w14:textId="77777777" w:rsidTr="001E27F1">
        <w:tc>
          <w:tcPr>
            <w:tcW w:w="2065" w:type="dxa"/>
            <w:shd w:val="clear" w:color="auto" w:fill="auto"/>
          </w:tcPr>
          <w:p w14:paraId="15DA18EA"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t>Monday,</w:t>
            </w:r>
          </w:p>
          <w:p w14:paraId="6AFA8001"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t>November 22</w:t>
            </w:r>
            <w:r w:rsidRPr="00DF7AA2">
              <w:rPr>
                <w:rFonts w:eastAsia="Calibri"/>
                <w:color w:val="000000"/>
                <w:vertAlign w:val="superscript"/>
              </w:rPr>
              <w:t>nd</w:t>
            </w:r>
          </w:p>
          <w:p w14:paraId="270D8CA4" w14:textId="77777777" w:rsidR="001E27F1" w:rsidRPr="00DF7AA2" w:rsidRDefault="001E27F1" w:rsidP="001E27F1">
            <w:pPr>
              <w:pBdr>
                <w:top w:val="nil"/>
                <w:left w:val="nil"/>
                <w:bottom w:val="nil"/>
                <w:right w:val="nil"/>
                <w:between w:val="nil"/>
              </w:pBdr>
              <w:rPr>
                <w:rFonts w:eastAsia="Calibri"/>
                <w:color w:val="000000"/>
              </w:rPr>
            </w:pPr>
          </w:p>
        </w:tc>
        <w:tc>
          <w:tcPr>
            <w:tcW w:w="3240" w:type="dxa"/>
            <w:shd w:val="clear" w:color="auto" w:fill="auto"/>
          </w:tcPr>
          <w:p w14:paraId="4DD9472B" w14:textId="77777777" w:rsidR="001E27F1" w:rsidRPr="00DF7AA2" w:rsidRDefault="001E27F1" w:rsidP="001E27F1">
            <w:pPr>
              <w:pBdr>
                <w:top w:val="nil"/>
                <w:left w:val="nil"/>
                <w:bottom w:val="nil"/>
                <w:right w:val="nil"/>
                <w:between w:val="nil"/>
              </w:pBdr>
              <w:rPr>
                <w:rFonts w:eastAsia="Calibri"/>
                <w:b/>
                <w:color w:val="000000"/>
              </w:rPr>
            </w:pPr>
            <w:r w:rsidRPr="00DF7AA2">
              <w:rPr>
                <w:rFonts w:eastAsia="Calibri"/>
                <w:color w:val="000000"/>
              </w:rPr>
              <w:t xml:space="preserve">Inequality and the modern age Them-and-US: </w:t>
            </w:r>
            <w:r w:rsidRPr="00DF7AA2">
              <w:rPr>
                <w:rFonts w:eastAsia="Calibri"/>
              </w:rPr>
              <w:t>S</w:t>
            </w:r>
            <w:r w:rsidRPr="00DF7AA2">
              <w:rPr>
                <w:rFonts w:eastAsia="Calibri"/>
                <w:color w:val="000000"/>
              </w:rPr>
              <w:t xml:space="preserve">ocial class </w:t>
            </w:r>
            <w:r w:rsidRPr="00DF7AA2">
              <w:rPr>
                <w:rFonts w:eastAsia="Calibri"/>
              </w:rPr>
              <w:t>f</w:t>
            </w:r>
            <w:r w:rsidRPr="00DF7AA2">
              <w:rPr>
                <w:rFonts w:eastAsia="Calibri"/>
                <w:color w:val="000000"/>
              </w:rPr>
              <w:t xml:space="preserve">rom Marx and Weber to Dahrendorf, Bourdieu, and Lenski. </w:t>
            </w:r>
            <w:r w:rsidRPr="00DF7AA2">
              <w:rPr>
                <w:rFonts w:eastAsia="Calibri"/>
                <w:b/>
                <w:color w:val="000000"/>
              </w:rPr>
              <w:t>(Dr. Mullan)</w:t>
            </w:r>
          </w:p>
        </w:tc>
        <w:tc>
          <w:tcPr>
            <w:tcW w:w="4613" w:type="dxa"/>
            <w:shd w:val="clear" w:color="auto" w:fill="auto"/>
          </w:tcPr>
          <w:p w14:paraId="238C236D" w14:textId="77777777" w:rsidR="001E27F1" w:rsidRPr="00DF7AA2" w:rsidRDefault="001E27F1" w:rsidP="001E27F1">
            <w:pPr>
              <w:pBdr>
                <w:top w:val="nil"/>
                <w:left w:val="nil"/>
                <w:bottom w:val="nil"/>
                <w:right w:val="nil"/>
                <w:between w:val="nil"/>
              </w:pBdr>
              <w:rPr>
                <w:rFonts w:eastAsia="Calibri"/>
                <w:color w:val="000000"/>
              </w:rPr>
            </w:pPr>
            <w:r>
              <w:rPr>
                <w:rFonts w:eastAsia="Calibri"/>
                <w:color w:val="000000"/>
              </w:rPr>
              <w:t>Selected readings available on D2L</w:t>
            </w:r>
          </w:p>
        </w:tc>
      </w:tr>
      <w:tr w:rsidR="001E27F1" w:rsidRPr="00DF7AA2" w14:paraId="182DA94D" w14:textId="77777777" w:rsidTr="001E27F1">
        <w:tc>
          <w:tcPr>
            <w:tcW w:w="2065" w:type="dxa"/>
            <w:shd w:val="clear" w:color="auto" w:fill="auto"/>
          </w:tcPr>
          <w:p w14:paraId="3F4A0EFC"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t>Wednesday,</w:t>
            </w:r>
          </w:p>
          <w:p w14:paraId="59F44AC8" w14:textId="55F13408" w:rsidR="001E27F1" w:rsidRPr="00F56AB9" w:rsidRDefault="001E27F1" w:rsidP="001E27F1">
            <w:pPr>
              <w:pBdr>
                <w:top w:val="nil"/>
                <w:left w:val="nil"/>
                <w:bottom w:val="nil"/>
                <w:right w:val="nil"/>
                <w:between w:val="nil"/>
              </w:pBdr>
              <w:rPr>
                <w:rFonts w:eastAsia="Calibri"/>
                <w:color w:val="000000"/>
              </w:rPr>
            </w:pPr>
            <w:r w:rsidRPr="00DF7AA2">
              <w:rPr>
                <w:rFonts w:eastAsia="Calibri"/>
                <w:color w:val="000000"/>
              </w:rPr>
              <w:t>November 24</w:t>
            </w:r>
            <w:r w:rsidRPr="00DF7AA2">
              <w:rPr>
                <w:rFonts w:eastAsia="Calibri"/>
                <w:color w:val="000000"/>
                <w:vertAlign w:val="superscript"/>
              </w:rPr>
              <w:t>th</w:t>
            </w:r>
            <w:r w:rsidRPr="00DF7AA2">
              <w:rPr>
                <w:rFonts w:eastAsia="Calibri"/>
                <w:color w:val="000000"/>
              </w:rPr>
              <w:t xml:space="preserve"> – Usually class is cancelled for Thanksgiving</w:t>
            </w:r>
            <w:r w:rsidR="00F56AB9">
              <w:rPr>
                <w:rFonts w:eastAsia="Calibri"/>
                <w:color w:val="000000"/>
              </w:rPr>
              <w:t>.</w:t>
            </w:r>
          </w:p>
        </w:tc>
        <w:tc>
          <w:tcPr>
            <w:tcW w:w="3240" w:type="dxa"/>
            <w:shd w:val="clear" w:color="auto" w:fill="auto"/>
          </w:tcPr>
          <w:p w14:paraId="0BE5BFAA" w14:textId="77777777" w:rsidR="001E27F1" w:rsidRPr="00DF7AA2" w:rsidRDefault="001E27F1" w:rsidP="001E27F1">
            <w:pPr>
              <w:pBdr>
                <w:top w:val="nil"/>
                <w:left w:val="nil"/>
                <w:bottom w:val="nil"/>
                <w:right w:val="nil"/>
                <w:between w:val="nil"/>
              </w:pBdr>
              <w:rPr>
                <w:rFonts w:eastAsia="Calibri"/>
                <w:b/>
                <w:color w:val="000000"/>
              </w:rPr>
            </w:pPr>
          </w:p>
        </w:tc>
        <w:tc>
          <w:tcPr>
            <w:tcW w:w="4613" w:type="dxa"/>
            <w:shd w:val="clear" w:color="auto" w:fill="auto"/>
          </w:tcPr>
          <w:p w14:paraId="07F68A8B" w14:textId="77777777" w:rsidR="001E27F1" w:rsidRPr="00DF7AA2" w:rsidRDefault="001E27F1" w:rsidP="001E27F1">
            <w:pPr>
              <w:pBdr>
                <w:top w:val="nil"/>
                <w:left w:val="nil"/>
                <w:bottom w:val="nil"/>
                <w:right w:val="nil"/>
                <w:between w:val="nil"/>
              </w:pBdr>
              <w:rPr>
                <w:rFonts w:eastAsia="Calibri"/>
                <w:color w:val="000000"/>
              </w:rPr>
            </w:pPr>
          </w:p>
        </w:tc>
      </w:tr>
      <w:tr w:rsidR="001E27F1" w:rsidRPr="00DF7AA2" w14:paraId="286A337C" w14:textId="77777777" w:rsidTr="001E27F1">
        <w:tc>
          <w:tcPr>
            <w:tcW w:w="2065" w:type="dxa"/>
            <w:shd w:val="clear" w:color="auto" w:fill="auto"/>
          </w:tcPr>
          <w:p w14:paraId="2AC4A84B"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lastRenderedPageBreak/>
              <w:t>Monday,</w:t>
            </w:r>
          </w:p>
          <w:p w14:paraId="55791D5C"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t>November 29</w:t>
            </w:r>
            <w:r w:rsidRPr="00DF7AA2">
              <w:rPr>
                <w:rFonts w:eastAsia="Calibri"/>
                <w:color w:val="000000"/>
                <w:vertAlign w:val="superscript"/>
              </w:rPr>
              <w:t>th</w:t>
            </w:r>
          </w:p>
          <w:p w14:paraId="226843A4" w14:textId="77777777" w:rsidR="001E27F1" w:rsidRPr="00DF7AA2" w:rsidRDefault="001E27F1" w:rsidP="001E27F1">
            <w:pPr>
              <w:pBdr>
                <w:top w:val="nil"/>
                <w:left w:val="nil"/>
                <w:bottom w:val="nil"/>
                <w:right w:val="nil"/>
                <w:between w:val="nil"/>
              </w:pBdr>
              <w:rPr>
                <w:rFonts w:eastAsia="Calibri"/>
                <w:color w:val="000000"/>
              </w:rPr>
            </w:pPr>
          </w:p>
        </w:tc>
        <w:tc>
          <w:tcPr>
            <w:tcW w:w="3240" w:type="dxa"/>
            <w:shd w:val="clear" w:color="auto" w:fill="auto"/>
          </w:tcPr>
          <w:p w14:paraId="14F7AFAA" w14:textId="77777777" w:rsidR="001E27F1" w:rsidRPr="00DF7AA2" w:rsidRDefault="001E27F1" w:rsidP="001E27F1">
            <w:pPr>
              <w:pBdr>
                <w:top w:val="nil"/>
                <w:left w:val="nil"/>
                <w:bottom w:val="nil"/>
                <w:right w:val="nil"/>
                <w:between w:val="nil"/>
              </w:pBdr>
              <w:rPr>
                <w:rFonts w:eastAsia="Calibri"/>
                <w:b/>
                <w:color w:val="000000"/>
              </w:rPr>
            </w:pPr>
            <w:r w:rsidRPr="00DF7AA2">
              <w:rPr>
                <w:rFonts w:eastAsia="Calibri"/>
                <w:b/>
                <w:color w:val="000000"/>
              </w:rPr>
              <w:t>Research (Dr. Mullan)</w:t>
            </w:r>
          </w:p>
          <w:p w14:paraId="7D1AD25D" w14:textId="77777777" w:rsidR="001E27F1" w:rsidRPr="00DF7AA2" w:rsidRDefault="001E27F1" w:rsidP="001E27F1">
            <w:pPr>
              <w:rPr>
                <w:rFonts w:eastAsia="Calibri"/>
                <w:b/>
              </w:rPr>
            </w:pPr>
            <w:r w:rsidRPr="00DF7AA2">
              <w:rPr>
                <w:rFonts w:eastAsia="Calibri"/>
              </w:rPr>
              <w:t>Research: Asking Questions, Finding Answers.</w:t>
            </w:r>
            <w:r w:rsidRPr="00DF7AA2">
              <w:rPr>
                <w:rFonts w:eastAsia="Calibri"/>
                <w:b/>
              </w:rPr>
              <w:t xml:space="preserve"> Research Ethics</w:t>
            </w:r>
          </w:p>
          <w:p w14:paraId="0905302D" w14:textId="77777777" w:rsidR="001E27F1" w:rsidRPr="00DF7AA2" w:rsidRDefault="001E27F1" w:rsidP="001E27F1">
            <w:pPr>
              <w:pBdr>
                <w:top w:val="nil"/>
                <w:left w:val="nil"/>
                <w:bottom w:val="nil"/>
                <w:right w:val="nil"/>
                <w:between w:val="nil"/>
              </w:pBdr>
              <w:rPr>
                <w:rFonts w:eastAsia="Calibri"/>
              </w:rPr>
            </w:pPr>
            <w:r w:rsidRPr="00DF7AA2">
              <w:rPr>
                <w:rFonts w:eastAsia="Calibri"/>
              </w:rPr>
              <w:t>Research prospectus preparation</w:t>
            </w:r>
          </w:p>
        </w:tc>
        <w:tc>
          <w:tcPr>
            <w:tcW w:w="4613" w:type="dxa"/>
            <w:shd w:val="clear" w:color="auto" w:fill="auto"/>
          </w:tcPr>
          <w:p w14:paraId="2715E187" w14:textId="75EFD382" w:rsidR="001E27F1" w:rsidRPr="00DF7AA2" w:rsidRDefault="001E27F1" w:rsidP="001E27F1">
            <w:pPr>
              <w:rPr>
                <w:rFonts w:eastAsia="Calibri"/>
              </w:rPr>
            </w:pPr>
            <w:r w:rsidRPr="00DF7AA2">
              <w:rPr>
                <w:rFonts w:eastAsia="Calibri"/>
                <w:i/>
              </w:rPr>
              <w:t>Craft of Research</w:t>
            </w:r>
            <w:r w:rsidR="00F56AB9">
              <w:rPr>
                <w:rFonts w:eastAsia="Calibri"/>
              </w:rPr>
              <w:t xml:space="preserve">, Chs. </w:t>
            </w:r>
            <w:r w:rsidRPr="00DF7AA2">
              <w:rPr>
                <w:rFonts w:eastAsia="Calibri"/>
              </w:rPr>
              <w:t xml:space="preserve">1-6. </w:t>
            </w:r>
          </w:p>
          <w:p w14:paraId="0D79ADD8" w14:textId="77777777" w:rsidR="001E27F1" w:rsidRDefault="001E27F1" w:rsidP="001E27F1">
            <w:pPr>
              <w:rPr>
                <w:rFonts w:eastAsia="Calibri"/>
              </w:rPr>
            </w:pPr>
            <w:r w:rsidRPr="00DF7AA2">
              <w:rPr>
                <w:rFonts w:eastAsia="Calibri"/>
              </w:rPr>
              <w:t xml:space="preserve">Senior Scholars presentation  </w:t>
            </w:r>
          </w:p>
          <w:p w14:paraId="100EFAFB" w14:textId="77777777" w:rsidR="001E27F1" w:rsidRDefault="001E27F1" w:rsidP="001E27F1">
            <w:pPr>
              <w:rPr>
                <w:rFonts w:eastAsia="Calibri"/>
              </w:rPr>
            </w:pPr>
          </w:p>
          <w:p w14:paraId="29BF3BE9" w14:textId="77777777" w:rsidR="001E27F1" w:rsidRPr="00DF7AA2" w:rsidRDefault="001E27F1" w:rsidP="001E27F1">
            <w:pPr>
              <w:rPr>
                <w:rFonts w:eastAsia="Calibri"/>
                <w:color w:val="000000"/>
              </w:rPr>
            </w:pPr>
            <w:r>
              <w:rPr>
                <w:rFonts w:eastAsia="Calibri"/>
                <w:color w:val="000000"/>
                <w:highlight w:val="yellow"/>
              </w:rPr>
              <w:t>Assignment 9 due by midnight on Friday 12/3</w:t>
            </w:r>
            <w:r w:rsidRPr="00C537B9">
              <w:rPr>
                <w:rFonts w:eastAsia="Calibri"/>
                <w:color w:val="000000"/>
                <w:highlight w:val="yellow"/>
              </w:rPr>
              <w:t xml:space="preserve"> </w:t>
            </w:r>
            <w:r w:rsidRPr="00C537B9">
              <w:rPr>
                <w:rFonts w:eastAsia="Calibri"/>
                <w:b/>
                <w:color w:val="000000"/>
                <w:highlight w:val="yellow"/>
              </w:rPr>
              <w:t>500-750 words.</w:t>
            </w:r>
            <w:r w:rsidRPr="00DF7AA2">
              <w:rPr>
                <w:rFonts w:eastAsia="Calibri"/>
              </w:rPr>
              <w:t xml:space="preserve">  </w:t>
            </w:r>
          </w:p>
        </w:tc>
      </w:tr>
      <w:tr w:rsidR="001E27F1" w:rsidRPr="00DF7AA2" w14:paraId="74B11CB1" w14:textId="77777777" w:rsidTr="001E27F1">
        <w:tc>
          <w:tcPr>
            <w:tcW w:w="2065" w:type="dxa"/>
            <w:shd w:val="clear" w:color="auto" w:fill="auto"/>
          </w:tcPr>
          <w:p w14:paraId="0D45EDB9"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t>Wednesday,</w:t>
            </w:r>
          </w:p>
          <w:p w14:paraId="4EBD853C"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t>December 1</w:t>
            </w:r>
            <w:r w:rsidRPr="00DF7AA2">
              <w:rPr>
                <w:rFonts w:eastAsia="Calibri"/>
                <w:color w:val="000000"/>
                <w:vertAlign w:val="superscript"/>
              </w:rPr>
              <w:t>st</w:t>
            </w:r>
          </w:p>
          <w:p w14:paraId="57AD1D05" w14:textId="77777777" w:rsidR="001E27F1" w:rsidRPr="00DF7AA2" w:rsidRDefault="001E27F1" w:rsidP="001E27F1">
            <w:pPr>
              <w:pBdr>
                <w:top w:val="nil"/>
                <w:left w:val="nil"/>
                <w:bottom w:val="nil"/>
                <w:right w:val="nil"/>
                <w:between w:val="nil"/>
              </w:pBdr>
              <w:rPr>
                <w:rFonts w:eastAsia="Calibri"/>
                <w:color w:val="000000"/>
              </w:rPr>
            </w:pPr>
          </w:p>
        </w:tc>
        <w:tc>
          <w:tcPr>
            <w:tcW w:w="3240" w:type="dxa"/>
            <w:shd w:val="clear" w:color="auto" w:fill="auto"/>
          </w:tcPr>
          <w:p w14:paraId="273F3AEF" w14:textId="77777777" w:rsidR="001E27F1" w:rsidRPr="00DF7AA2" w:rsidRDefault="001E27F1" w:rsidP="001E27F1">
            <w:pPr>
              <w:pBdr>
                <w:top w:val="nil"/>
                <w:left w:val="nil"/>
                <w:bottom w:val="nil"/>
                <w:right w:val="nil"/>
                <w:between w:val="nil"/>
              </w:pBdr>
              <w:rPr>
                <w:rFonts w:eastAsia="Calibri"/>
                <w:b/>
                <w:color w:val="000000"/>
              </w:rPr>
            </w:pPr>
            <w:r w:rsidRPr="00DF7AA2">
              <w:rPr>
                <w:rFonts w:eastAsia="Calibri"/>
                <w:b/>
                <w:color w:val="000000"/>
              </w:rPr>
              <w:t xml:space="preserve">Research </w:t>
            </w:r>
            <w:r w:rsidRPr="00DF7AA2">
              <w:rPr>
                <w:rFonts w:eastAsia="Calibri"/>
                <w:b/>
              </w:rPr>
              <w:t>(Dr. Mullan)</w:t>
            </w:r>
          </w:p>
          <w:p w14:paraId="3FC4AECD" w14:textId="77777777" w:rsidR="001E27F1" w:rsidRPr="00DF7AA2" w:rsidRDefault="001E27F1" w:rsidP="001E27F1">
            <w:pPr>
              <w:pBdr>
                <w:top w:val="nil"/>
                <w:left w:val="nil"/>
                <w:bottom w:val="nil"/>
                <w:right w:val="nil"/>
                <w:between w:val="nil"/>
              </w:pBdr>
              <w:rPr>
                <w:rFonts w:eastAsia="Calibri"/>
              </w:rPr>
            </w:pPr>
            <w:r w:rsidRPr="00DF7AA2">
              <w:rPr>
                <w:rFonts w:eastAsia="Calibri"/>
                <w:b/>
              </w:rPr>
              <w:t>​​</w:t>
            </w:r>
            <w:r w:rsidRPr="00DF7AA2">
              <w:rPr>
                <w:rFonts w:eastAsia="Calibri"/>
              </w:rPr>
              <w:t>Research: Making an Argument.</w:t>
            </w:r>
          </w:p>
          <w:p w14:paraId="7772CF5A" w14:textId="77777777" w:rsidR="001E27F1" w:rsidRPr="00DF7AA2" w:rsidRDefault="001E27F1" w:rsidP="001E27F1">
            <w:pPr>
              <w:rPr>
                <w:rFonts w:eastAsia="Calibri"/>
              </w:rPr>
            </w:pPr>
            <w:r w:rsidRPr="00DF7AA2">
              <w:rPr>
                <w:rFonts w:eastAsia="Calibri"/>
              </w:rPr>
              <w:t>Research prospectus preparation</w:t>
            </w:r>
          </w:p>
          <w:p w14:paraId="0A89AA95" w14:textId="77777777" w:rsidR="001E27F1" w:rsidRPr="00DF7AA2" w:rsidRDefault="001E27F1" w:rsidP="001E27F1">
            <w:pPr>
              <w:pBdr>
                <w:top w:val="nil"/>
                <w:left w:val="nil"/>
                <w:bottom w:val="nil"/>
                <w:right w:val="nil"/>
                <w:between w:val="nil"/>
              </w:pBdr>
              <w:rPr>
                <w:rFonts w:eastAsia="Calibri"/>
                <w:b/>
              </w:rPr>
            </w:pPr>
          </w:p>
        </w:tc>
        <w:tc>
          <w:tcPr>
            <w:tcW w:w="4613" w:type="dxa"/>
            <w:shd w:val="clear" w:color="auto" w:fill="auto"/>
          </w:tcPr>
          <w:p w14:paraId="5E61C568" w14:textId="77777777" w:rsidR="001E27F1" w:rsidRPr="00DF7AA2" w:rsidRDefault="001E27F1" w:rsidP="001E27F1">
            <w:pPr>
              <w:rPr>
                <w:rFonts w:eastAsia="Calibri"/>
              </w:rPr>
            </w:pPr>
            <w:r w:rsidRPr="00DF7AA2">
              <w:rPr>
                <w:rFonts w:eastAsia="Calibri"/>
                <w:i/>
              </w:rPr>
              <w:t xml:space="preserve">Craft of Research, </w:t>
            </w:r>
            <w:r w:rsidRPr="00DF7AA2">
              <w:rPr>
                <w:rFonts w:eastAsia="Calibri"/>
              </w:rPr>
              <w:t>Chs. 7-11</w:t>
            </w:r>
          </w:p>
          <w:p w14:paraId="67DF1838" w14:textId="77777777" w:rsidR="001E27F1" w:rsidRPr="00DF7AA2" w:rsidRDefault="001E27F1" w:rsidP="001E27F1">
            <w:pPr>
              <w:rPr>
                <w:rFonts w:eastAsia="Calibri"/>
              </w:rPr>
            </w:pPr>
            <w:r w:rsidRPr="00DF7AA2">
              <w:rPr>
                <w:rFonts w:eastAsia="Calibri"/>
              </w:rPr>
              <w:t>Senior Scholars presentation</w:t>
            </w:r>
          </w:p>
        </w:tc>
      </w:tr>
      <w:tr w:rsidR="001E27F1" w:rsidRPr="00DF7AA2" w14:paraId="3033E67A" w14:textId="77777777" w:rsidTr="001E27F1">
        <w:tc>
          <w:tcPr>
            <w:tcW w:w="2065" w:type="dxa"/>
            <w:shd w:val="clear" w:color="auto" w:fill="auto"/>
          </w:tcPr>
          <w:p w14:paraId="49A6B846"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t>Monday,</w:t>
            </w:r>
          </w:p>
          <w:p w14:paraId="1BF82694" w14:textId="77777777" w:rsidR="001E27F1" w:rsidRPr="00DF7AA2" w:rsidRDefault="001E27F1" w:rsidP="001E27F1">
            <w:pPr>
              <w:pBdr>
                <w:top w:val="nil"/>
                <w:left w:val="nil"/>
                <w:bottom w:val="nil"/>
                <w:right w:val="nil"/>
                <w:between w:val="nil"/>
              </w:pBdr>
              <w:rPr>
                <w:rFonts w:eastAsia="Calibri"/>
                <w:color w:val="000000"/>
              </w:rPr>
            </w:pPr>
            <w:r w:rsidRPr="00DF7AA2">
              <w:rPr>
                <w:rFonts w:eastAsia="Calibri"/>
                <w:color w:val="000000"/>
              </w:rPr>
              <w:t>December 6</w:t>
            </w:r>
            <w:r w:rsidRPr="00DF7AA2">
              <w:rPr>
                <w:rFonts w:eastAsia="Calibri"/>
                <w:color w:val="000000"/>
                <w:vertAlign w:val="superscript"/>
              </w:rPr>
              <w:t>th</w:t>
            </w:r>
          </w:p>
          <w:p w14:paraId="19ECCABE" w14:textId="77777777" w:rsidR="001E27F1" w:rsidRPr="00DF7AA2" w:rsidRDefault="001E27F1" w:rsidP="001E27F1">
            <w:pPr>
              <w:pBdr>
                <w:top w:val="nil"/>
                <w:left w:val="nil"/>
                <w:bottom w:val="nil"/>
                <w:right w:val="nil"/>
                <w:between w:val="nil"/>
              </w:pBdr>
              <w:rPr>
                <w:rFonts w:eastAsia="Calibri"/>
                <w:color w:val="000000"/>
              </w:rPr>
            </w:pPr>
          </w:p>
        </w:tc>
        <w:tc>
          <w:tcPr>
            <w:tcW w:w="3240" w:type="dxa"/>
            <w:shd w:val="clear" w:color="auto" w:fill="auto"/>
          </w:tcPr>
          <w:p w14:paraId="2C2A9FBC" w14:textId="77777777" w:rsidR="001E27F1" w:rsidRPr="00DF7AA2" w:rsidRDefault="001E27F1" w:rsidP="001E27F1">
            <w:pPr>
              <w:pBdr>
                <w:top w:val="nil"/>
                <w:left w:val="nil"/>
                <w:bottom w:val="nil"/>
                <w:right w:val="nil"/>
                <w:between w:val="nil"/>
              </w:pBdr>
              <w:rPr>
                <w:rFonts w:eastAsia="Calibri"/>
                <w:b/>
                <w:color w:val="000000"/>
              </w:rPr>
            </w:pPr>
            <w:r w:rsidRPr="00DF7AA2">
              <w:rPr>
                <w:rFonts w:eastAsia="Calibri"/>
                <w:b/>
                <w:color w:val="000000"/>
              </w:rPr>
              <w:t xml:space="preserve">Research </w:t>
            </w:r>
            <w:r w:rsidRPr="00DF7AA2">
              <w:rPr>
                <w:rFonts w:eastAsia="Calibri"/>
                <w:b/>
              </w:rPr>
              <w:t>(Dr. Mullan)</w:t>
            </w:r>
          </w:p>
          <w:p w14:paraId="7A3EB86C" w14:textId="77777777" w:rsidR="001E27F1" w:rsidRPr="00DF7AA2" w:rsidRDefault="001E27F1" w:rsidP="001E27F1">
            <w:pPr>
              <w:rPr>
                <w:rFonts w:eastAsia="Calibri"/>
              </w:rPr>
            </w:pPr>
            <w:r w:rsidRPr="00DF7AA2">
              <w:rPr>
                <w:rFonts w:eastAsia="Calibri"/>
              </w:rPr>
              <w:t xml:space="preserve">Research: Writing Your Argument. </w:t>
            </w:r>
          </w:p>
          <w:p w14:paraId="5336123A" w14:textId="77777777" w:rsidR="001E27F1" w:rsidRPr="00DF7AA2" w:rsidRDefault="001E27F1" w:rsidP="001E27F1">
            <w:pPr>
              <w:rPr>
                <w:rFonts w:eastAsia="Calibri"/>
              </w:rPr>
            </w:pPr>
            <w:r w:rsidRPr="00DF7AA2">
              <w:rPr>
                <w:rFonts w:eastAsia="Calibri"/>
              </w:rPr>
              <w:t>Research prospectus preparation</w:t>
            </w:r>
          </w:p>
        </w:tc>
        <w:tc>
          <w:tcPr>
            <w:tcW w:w="4613" w:type="dxa"/>
            <w:shd w:val="clear" w:color="auto" w:fill="auto"/>
          </w:tcPr>
          <w:p w14:paraId="5C6612CF" w14:textId="77777777" w:rsidR="001E27F1" w:rsidRPr="00DF7AA2" w:rsidRDefault="001E27F1" w:rsidP="001E27F1">
            <w:pPr>
              <w:rPr>
                <w:rFonts w:eastAsia="Calibri"/>
              </w:rPr>
            </w:pPr>
            <w:r w:rsidRPr="00DF7AA2">
              <w:rPr>
                <w:rFonts w:eastAsia="Calibri"/>
                <w:i/>
              </w:rPr>
              <w:t xml:space="preserve">Craft of Research. </w:t>
            </w:r>
            <w:r w:rsidRPr="00DF7AA2">
              <w:rPr>
                <w:rFonts w:eastAsia="Calibri"/>
              </w:rPr>
              <w:t>Chs. 12-17</w:t>
            </w:r>
          </w:p>
          <w:p w14:paraId="52EC83F0" w14:textId="77777777" w:rsidR="001E27F1" w:rsidRDefault="001E27F1" w:rsidP="001E27F1">
            <w:pPr>
              <w:pBdr>
                <w:top w:val="nil"/>
                <w:left w:val="nil"/>
                <w:bottom w:val="nil"/>
                <w:right w:val="nil"/>
                <w:between w:val="nil"/>
              </w:pBdr>
              <w:rPr>
                <w:rFonts w:eastAsia="Calibri"/>
              </w:rPr>
            </w:pPr>
          </w:p>
          <w:p w14:paraId="568E67E0" w14:textId="77777777" w:rsidR="001E27F1" w:rsidRPr="00DF7AA2" w:rsidRDefault="001E27F1" w:rsidP="001E27F1">
            <w:pPr>
              <w:pBdr>
                <w:top w:val="nil"/>
                <w:left w:val="nil"/>
                <w:bottom w:val="nil"/>
                <w:right w:val="nil"/>
                <w:between w:val="nil"/>
              </w:pBdr>
              <w:rPr>
                <w:rFonts w:eastAsia="Calibri"/>
              </w:rPr>
            </w:pPr>
            <w:r>
              <w:rPr>
                <w:rFonts w:eastAsia="Calibri"/>
                <w:color w:val="000000"/>
                <w:highlight w:val="yellow"/>
              </w:rPr>
              <w:t>Assignment 10 due by midnight on Friday 12/10</w:t>
            </w:r>
            <w:r w:rsidRPr="00C537B9">
              <w:rPr>
                <w:rFonts w:eastAsia="Calibri"/>
                <w:color w:val="000000"/>
                <w:highlight w:val="yellow"/>
              </w:rPr>
              <w:t xml:space="preserve"> </w:t>
            </w:r>
            <w:r w:rsidRPr="00C537B9">
              <w:rPr>
                <w:rFonts w:eastAsia="Calibri"/>
                <w:b/>
                <w:color w:val="000000"/>
                <w:highlight w:val="yellow"/>
              </w:rPr>
              <w:t>500-750 words.</w:t>
            </w:r>
          </w:p>
        </w:tc>
      </w:tr>
      <w:tr w:rsidR="001E27F1" w:rsidRPr="00917125" w14:paraId="78DD06B2" w14:textId="77777777" w:rsidTr="001E27F1">
        <w:trPr>
          <w:trHeight w:val="944"/>
        </w:trPr>
        <w:tc>
          <w:tcPr>
            <w:tcW w:w="2065" w:type="dxa"/>
            <w:shd w:val="clear" w:color="auto" w:fill="auto"/>
          </w:tcPr>
          <w:p w14:paraId="521D9196" w14:textId="77777777" w:rsidR="001E27F1" w:rsidRPr="00917125" w:rsidRDefault="001E27F1" w:rsidP="001E27F1">
            <w:pPr>
              <w:pBdr>
                <w:top w:val="nil"/>
                <w:left w:val="nil"/>
                <w:bottom w:val="nil"/>
                <w:right w:val="nil"/>
                <w:between w:val="nil"/>
              </w:pBdr>
              <w:rPr>
                <w:rFonts w:eastAsia="Calibri"/>
                <w:b/>
                <w:color w:val="000000"/>
              </w:rPr>
            </w:pPr>
            <w:r w:rsidRPr="00917125">
              <w:rPr>
                <w:rFonts w:eastAsia="Calibri"/>
                <w:b/>
                <w:color w:val="000000"/>
              </w:rPr>
              <w:t>Wednesday,</w:t>
            </w:r>
          </w:p>
          <w:p w14:paraId="53671B55" w14:textId="77777777" w:rsidR="001E27F1" w:rsidRPr="00917125" w:rsidRDefault="001E27F1" w:rsidP="001E27F1">
            <w:pPr>
              <w:pBdr>
                <w:top w:val="nil"/>
                <w:left w:val="nil"/>
                <w:bottom w:val="nil"/>
                <w:right w:val="nil"/>
                <w:between w:val="nil"/>
              </w:pBdr>
              <w:rPr>
                <w:rFonts w:eastAsia="Calibri"/>
                <w:b/>
                <w:color w:val="000000"/>
              </w:rPr>
            </w:pPr>
            <w:r w:rsidRPr="00917125">
              <w:rPr>
                <w:rFonts w:eastAsia="Calibri"/>
                <w:b/>
                <w:color w:val="000000"/>
              </w:rPr>
              <w:t>December 8</w:t>
            </w:r>
            <w:r w:rsidRPr="00917125">
              <w:rPr>
                <w:rFonts w:eastAsia="Calibri"/>
                <w:b/>
                <w:color w:val="000000"/>
                <w:vertAlign w:val="superscript"/>
              </w:rPr>
              <w:t>th</w:t>
            </w:r>
          </w:p>
          <w:p w14:paraId="35905EAD" w14:textId="77777777" w:rsidR="001E27F1" w:rsidRPr="00917125" w:rsidRDefault="001E27F1" w:rsidP="001E27F1">
            <w:pPr>
              <w:pBdr>
                <w:top w:val="nil"/>
                <w:left w:val="nil"/>
                <w:bottom w:val="nil"/>
                <w:right w:val="nil"/>
                <w:between w:val="nil"/>
              </w:pBdr>
              <w:rPr>
                <w:rFonts w:eastAsia="Calibri"/>
                <w:b/>
                <w:color w:val="000000"/>
              </w:rPr>
            </w:pPr>
            <w:r w:rsidRPr="00917125">
              <w:rPr>
                <w:rFonts w:eastAsia="Calibri"/>
                <w:b/>
                <w:color w:val="000000"/>
              </w:rPr>
              <w:t>LAST DAY OF CLASS</w:t>
            </w:r>
          </w:p>
        </w:tc>
        <w:tc>
          <w:tcPr>
            <w:tcW w:w="3240" w:type="dxa"/>
            <w:shd w:val="clear" w:color="auto" w:fill="auto"/>
          </w:tcPr>
          <w:p w14:paraId="7E8CE1AB" w14:textId="77777777" w:rsidR="001E27F1" w:rsidRPr="00917125" w:rsidRDefault="001E27F1" w:rsidP="001E27F1">
            <w:pPr>
              <w:pStyle w:val="xxxmsonormal"/>
              <w:spacing w:before="0" w:beforeAutospacing="0" w:after="0" w:afterAutospacing="0"/>
              <w:rPr>
                <w:color w:val="000000"/>
              </w:rPr>
            </w:pPr>
            <w:r w:rsidRPr="00917125">
              <w:rPr>
                <w:rFonts w:eastAsia="Calibri"/>
                <w:b/>
                <w:color w:val="000000"/>
              </w:rPr>
              <w:t xml:space="preserve">Guest Presentation: Dr. Felipe Lopez-Sustaita, </w:t>
            </w:r>
            <w:r w:rsidRPr="00917125">
              <w:rPr>
                <w:color w:val="000000"/>
              </w:rPr>
              <w:t>Michigan Hispanic/Latino Commission.</w:t>
            </w:r>
          </w:p>
          <w:p w14:paraId="7DBA609E" w14:textId="77777777" w:rsidR="001E27F1" w:rsidRPr="00917125" w:rsidRDefault="001E27F1" w:rsidP="001E27F1">
            <w:pPr>
              <w:pStyle w:val="xxxmsonormal"/>
              <w:spacing w:before="0" w:beforeAutospacing="0" w:after="0" w:afterAutospacing="0"/>
              <w:rPr>
                <w:color w:val="000000"/>
              </w:rPr>
            </w:pPr>
          </w:p>
          <w:p w14:paraId="72198535" w14:textId="77777777" w:rsidR="001E27F1" w:rsidRPr="00917125" w:rsidRDefault="001E27F1" w:rsidP="001E27F1">
            <w:pPr>
              <w:pStyle w:val="xxxmsonormal"/>
              <w:spacing w:before="0" w:beforeAutospacing="0" w:after="0" w:afterAutospacing="0"/>
              <w:rPr>
                <w:rFonts w:ascii="Calibri" w:hAnsi="Calibri" w:cs="Calibri"/>
                <w:color w:val="000000"/>
              </w:rPr>
            </w:pPr>
            <w:r w:rsidRPr="00917125">
              <w:rPr>
                <w:color w:val="000000"/>
              </w:rPr>
              <w:t xml:space="preserve"> </w:t>
            </w:r>
          </w:p>
          <w:p w14:paraId="58182D2D" w14:textId="77777777" w:rsidR="001E27F1" w:rsidRPr="00917125" w:rsidRDefault="001E27F1" w:rsidP="001E27F1">
            <w:pPr>
              <w:pBdr>
                <w:top w:val="nil"/>
                <w:left w:val="nil"/>
                <w:bottom w:val="nil"/>
                <w:right w:val="nil"/>
                <w:between w:val="nil"/>
              </w:pBdr>
              <w:rPr>
                <w:rFonts w:eastAsia="Calibri"/>
                <w:b/>
                <w:color w:val="000000"/>
              </w:rPr>
            </w:pPr>
          </w:p>
        </w:tc>
        <w:tc>
          <w:tcPr>
            <w:tcW w:w="4613" w:type="dxa"/>
            <w:shd w:val="clear" w:color="auto" w:fill="auto"/>
          </w:tcPr>
          <w:p w14:paraId="3289F8FB" w14:textId="77777777" w:rsidR="001E27F1" w:rsidRPr="00917125" w:rsidRDefault="001E27F1" w:rsidP="001E27F1">
            <w:pPr>
              <w:pStyle w:val="xxxmsonormal"/>
              <w:spacing w:before="0" w:beforeAutospacing="0" w:after="0" w:afterAutospacing="0"/>
              <w:rPr>
                <w:rFonts w:ascii="Calibri" w:hAnsi="Calibri" w:cs="Calibri"/>
                <w:color w:val="000000"/>
              </w:rPr>
            </w:pPr>
            <w:r w:rsidRPr="00917125">
              <w:rPr>
                <w:color w:val="000000"/>
              </w:rPr>
              <w:t>Discussion and reflections on the Migrant Worker Experience in Michigan and the Midwest.</w:t>
            </w:r>
          </w:p>
          <w:p w14:paraId="722182A8" w14:textId="77777777" w:rsidR="001E27F1" w:rsidRPr="00917125" w:rsidRDefault="001E27F1" w:rsidP="001E27F1">
            <w:pPr>
              <w:pBdr>
                <w:top w:val="nil"/>
                <w:left w:val="nil"/>
                <w:bottom w:val="nil"/>
                <w:right w:val="nil"/>
                <w:between w:val="nil"/>
              </w:pBdr>
              <w:rPr>
                <w:rFonts w:eastAsia="Calibri"/>
                <w:color w:val="000000"/>
              </w:rPr>
            </w:pPr>
          </w:p>
          <w:p w14:paraId="0A9E6032" w14:textId="77777777" w:rsidR="001E27F1" w:rsidRPr="00917125" w:rsidRDefault="001E27F1" w:rsidP="001E27F1">
            <w:pPr>
              <w:pBdr>
                <w:top w:val="nil"/>
                <w:left w:val="nil"/>
                <w:bottom w:val="nil"/>
                <w:right w:val="nil"/>
                <w:between w:val="nil"/>
              </w:pBdr>
              <w:rPr>
                <w:rFonts w:eastAsia="Calibri"/>
                <w:color w:val="000000"/>
              </w:rPr>
            </w:pPr>
            <w:r w:rsidRPr="00917125">
              <w:rPr>
                <w:rFonts w:eastAsia="Calibri"/>
                <w:color w:val="000000"/>
              </w:rPr>
              <w:t>Discussion of implementation strategy for the Social Science Scholars’’ annual Christmas fund raising initiative for The College of Social Science custodial staff.</w:t>
            </w:r>
          </w:p>
        </w:tc>
      </w:tr>
      <w:tr w:rsidR="001E27F1" w:rsidRPr="00917125" w14:paraId="721F917D" w14:textId="77777777" w:rsidTr="001E27F1">
        <w:trPr>
          <w:trHeight w:val="980"/>
        </w:trPr>
        <w:tc>
          <w:tcPr>
            <w:tcW w:w="2065" w:type="dxa"/>
            <w:shd w:val="clear" w:color="auto" w:fill="auto"/>
          </w:tcPr>
          <w:p w14:paraId="5256E521" w14:textId="77777777" w:rsidR="001E27F1" w:rsidRPr="00917125" w:rsidRDefault="001E27F1" w:rsidP="001E27F1">
            <w:pPr>
              <w:pBdr>
                <w:top w:val="nil"/>
                <w:left w:val="nil"/>
                <w:bottom w:val="nil"/>
                <w:right w:val="nil"/>
                <w:between w:val="nil"/>
              </w:pBdr>
              <w:rPr>
                <w:rFonts w:eastAsia="Calibri"/>
                <w:b/>
                <w:color w:val="000000"/>
              </w:rPr>
            </w:pPr>
            <w:r w:rsidRPr="00917125">
              <w:rPr>
                <w:rFonts w:eastAsia="Calibri"/>
                <w:b/>
                <w:color w:val="000000"/>
              </w:rPr>
              <w:t>FINALS, December 13</w:t>
            </w:r>
            <w:r w:rsidRPr="00917125">
              <w:rPr>
                <w:rFonts w:eastAsia="Calibri"/>
                <w:b/>
                <w:color w:val="000000"/>
                <w:vertAlign w:val="superscript"/>
              </w:rPr>
              <w:t>TH</w:t>
            </w:r>
            <w:r w:rsidRPr="00917125">
              <w:rPr>
                <w:rFonts w:eastAsia="Calibri"/>
                <w:b/>
                <w:color w:val="000000"/>
              </w:rPr>
              <w:t>-17</w:t>
            </w:r>
            <w:r w:rsidRPr="00917125">
              <w:rPr>
                <w:rFonts w:eastAsia="Calibri"/>
                <w:b/>
                <w:color w:val="000000"/>
                <w:vertAlign w:val="superscript"/>
              </w:rPr>
              <w:t>TH</w:t>
            </w:r>
          </w:p>
          <w:p w14:paraId="6AA1169A" w14:textId="77777777" w:rsidR="001E27F1" w:rsidRPr="00917125" w:rsidRDefault="001E27F1" w:rsidP="001E27F1">
            <w:pPr>
              <w:pBdr>
                <w:top w:val="nil"/>
                <w:left w:val="nil"/>
                <w:bottom w:val="nil"/>
                <w:right w:val="nil"/>
                <w:between w:val="nil"/>
              </w:pBdr>
              <w:rPr>
                <w:rFonts w:eastAsia="Calibri"/>
                <w:b/>
                <w:color w:val="000000"/>
              </w:rPr>
            </w:pPr>
          </w:p>
        </w:tc>
        <w:tc>
          <w:tcPr>
            <w:tcW w:w="3240" w:type="dxa"/>
            <w:shd w:val="clear" w:color="auto" w:fill="auto"/>
          </w:tcPr>
          <w:p w14:paraId="40ECF633" w14:textId="77777777" w:rsidR="001E27F1" w:rsidRPr="00917125" w:rsidRDefault="001E27F1" w:rsidP="001E27F1">
            <w:pPr>
              <w:pBdr>
                <w:top w:val="nil"/>
                <w:left w:val="nil"/>
                <w:bottom w:val="nil"/>
                <w:right w:val="nil"/>
                <w:between w:val="nil"/>
              </w:pBdr>
              <w:rPr>
                <w:rFonts w:eastAsia="Calibri"/>
                <w:b/>
                <w:color w:val="000000"/>
              </w:rPr>
            </w:pPr>
            <w:r w:rsidRPr="00917125">
              <w:rPr>
                <w:rFonts w:eastAsia="Calibri"/>
                <w:b/>
                <w:color w:val="000000"/>
              </w:rPr>
              <w:t>FRIDAY December 17</w:t>
            </w:r>
            <w:r w:rsidRPr="00917125">
              <w:rPr>
                <w:rFonts w:eastAsia="Calibri"/>
                <w:b/>
                <w:color w:val="000000"/>
                <w:vertAlign w:val="superscript"/>
              </w:rPr>
              <w:t>th</w:t>
            </w:r>
            <w:r w:rsidRPr="00917125">
              <w:rPr>
                <w:rFonts w:eastAsia="Calibri"/>
                <w:b/>
                <w:color w:val="000000"/>
              </w:rPr>
              <w:t xml:space="preserve"> </w:t>
            </w:r>
          </w:p>
        </w:tc>
        <w:tc>
          <w:tcPr>
            <w:tcW w:w="4613" w:type="dxa"/>
            <w:shd w:val="clear" w:color="auto" w:fill="auto"/>
          </w:tcPr>
          <w:p w14:paraId="5DADDDB7" w14:textId="77777777" w:rsidR="001E27F1" w:rsidRPr="00917125" w:rsidRDefault="001E27F1" w:rsidP="001E27F1">
            <w:pPr>
              <w:pBdr>
                <w:top w:val="nil"/>
                <w:left w:val="nil"/>
                <w:bottom w:val="nil"/>
                <w:right w:val="nil"/>
                <w:between w:val="nil"/>
              </w:pBdr>
              <w:rPr>
                <w:rFonts w:eastAsia="Calibri"/>
                <w:color w:val="000000"/>
              </w:rPr>
            </w:pPr>
            <w:r w:rsidRPr="00917125">
              <w:rPr>
                <w:rFonts w:eastAsia="Calibri"/>
                <w:color w:val="000000"/>
                <w:highlight w:val="yellow"/>
              </w:rPr>
              <w:t>RESEARCH PROSPECTUS DUE BY 12:00 midnight.</w:t>
            </w:r>
          </w:p>
        </w:tc>
      </w:tr>
    </w:tbl>
    <w:p w14:paraId="5BDAE9FB" w14:textId="77777777" w:rsidR="0092564B" w:rsidRDefault="0092564B" w:rsidP="005A3100">
      <w:pPr>
        <w:rPr>
          <w:b/>
        </w:rPr>
      </w:pPr>
    </w:p>
    <w:p w14:paraId="43939D29" w14:textId="77777777" w:rsidR="009545D0" w:rsidRPr="005A3100" w:rsidRDefault="009545D0" w:rsidP="005A3100">
      <w:r w:rsidRPr="00B469E1">
        <w:rPr>
          <w:b/>
        </w:rPr>
        <w:t>BASIC RULES</w:t>
      </w:r>
    </w:p>
    <w:p w14:paraId="11010DF5" w14:textId="77777777" w:rsidR="002C06FF" w:rsidRPr="00B469E1" w:rsidRDefault="001168BD" w:rsidP="002C06FF">
      <w:pPr>
        <w:widowControl w:val="0"/>
        <w:autoSpaceDE w:val="0"/>
        <w:autoSpaceDN w:val="0"/>
        <w:adjustRightInd w:val="0"/>
        <w:spacing w:after="240"/>
      </w:pPr>
      <w:r w:rsidRPr="00B469E1">
        <w:rPr>
          <w:b/>
          <w:bCs/>
        </w:rPr>
        <w:t>PLAGIARISM WILL BE TAKEN VERY SERIOUSLY</w:t>
      </w:r>
      <w:r w:rsidRPr="00B469E1">
        <w:t>. If you violate the honor code (available online</w:t>
      </w:r>
      <w:r w:rsidR="00B469E1">
        <w:t xml:space="preserve"> and see below</w:t>
      </w:r>
      <w:r w:rsidRPr="00B469E1">
        <w:t xml:space="preserve">) you will fail the paper or, more likely, the course. Remember: if you refer to an idea that is not part of general knowledge in the field, then cite the author. If you use text from any source it must be bounded by speech marks and properly referenced with NAME, TITLE OF BOOK OR ARTICLE, PUBLISHER AND PAGE NUMBERS. </w:t>
      </w:r>
      <w:r w:rsidRPr="00B469E1">
        <w:rPr>
          <w:b/>
          <w:bCs/>
        </w:rPr>
        <w:t>Failing to reference properly is not advised</w:t>
      </w:r>
      <w:r w:rsidRPr="00B469E1">
        <w:t>.  Please use the following guidelines for citing your work for all of your papers as part of the Social Science Scholars Program:</w:t>
      </w:r>
      <w:r w:rsidR="002C06FF">
        <w:t xml:space="preserve"> (see </w:t>
      </w:r>
      <w:hyperlink r:id="rId26" w:history="1">
        <w:r w:rsidR="002C06FF" w:rsidRPr="00AB6B0D">
          <w:rPr>
            <w:rStyle w:val="Hyperlink"/>
          </w:rPr>
          <w:t>https://www.chicagomanualofstyle.org/tools_citationguide.html</w:t>
        </w:r>
      </w:hyperlink>
      <w:r w:rsidR="002C06FF">
        <w:t xml:space="preserve"> style manual).</w:t>
      </w:r>
    </w:p>
    <w:p w14:paraId="70811E3B" w14:textId="77777777" w:rsidR="001168BD" w:rsidRPr="00B469E1" w:rsidRDefault="001168BD" w:rsidP="001168BD">
      <w:pPr>
        <w:widowControl w:val="0"/>
        <w:autoSpaceDE w:val="0"/>
        <w:autoSpaceDN w:val="0"/>
        <w:adjustRightInd w:val="0"/>
        <w:spacing w:after="240"/>
      </w:pPr>
      <w:r w:rsidRPr="00B469E1">
        <w:rPr>
          <w:b/>
          <w:bCs/>
        </w:rPr>
        <w:t xml:space="preserve">AVOID USING THE INTERNET unless it’s JSTOR, Google Books or Scholar, Web of Science, or PubMed. </w:t>
      </w:r>
      <w:r w:rsidRPr="00B469E1">
        <w:rPr>
          <w:bCs/>
        </w:rPr>
        <w:t xml:space="preserve">WIKIPEDIA, for example, </w:t>
      </w:r>
      <w:r w:rsidR="00FD4EAA">
        <w:rPr>
          <w:bCs/>
        </w:rPr>
        <w:t xml:space="preserve">is </w:t>
      </w:r>
      <w:r w:rsidRPr="00B469E1">
        <w:t xml:space="preserve">simply not reliable enough. Given that there are excellent peer-reviewed online resources plus </w:t>
      </w:r>
      <w:hyperlink r:id="rId27" w:history="1">
        <w:r w:rsidR="00FD4EAA" w:rsidRPr="00FD4EAA">
          <w:rPr>
            <w:rStyle w:val="Hyperlink"/>
          </w:rPr>
          <w:t>MSU’s</w:t>
        </w:r>
        <w:r w:rsidRPr="00FD4EAA">
          <w:rPr>
            <w:rStyle w:val="Hyperlink"/>
          </w:rPr>
          <w:t xml:space="preserve"> very good university library</w:t>
        </w:r>
      </w:hyperlink>
      <w:r w:rsidRPr="00B469E1">
        <w:t xml:space="preserve">, it’s unacceptably lazy and sloppy to use such sites except for checking basic names and dates. Use of inappropriate web resources may lead to a lower grade or a refusal on my part to grade the paper until properly researched. Please use the university’s main library or journals. Published articles and books may well err, but they have normally gone through a much more rigorous process of peer review than anything on the web. If you cannot get hold of a book from the library, check with me since I may have a copy to lend. </w:t>
      </w:r>
      <w:r w:rsidRPr="00B469E1">
        <w:rPr>
          <w:b/>
          <w:bCs/>
        </w:rPr>
        <w:t>To repeat: using non-peer-reviewed web sites will in all likelihood lead to a lower grade or a refusal on my part to grade it</w:t>
      </w:r>
      <w:r w:rsidRPr="00B469E1">
        <w:t>.</w:t>
      </w:r>
    </w:p>
    <w:p w14:paraId="2471C069" w14:textId="77777777" w:rsidR="001168BD" w:rsidRPr="00B469E1" w:rsidRDefault="001168BD" w:rsidP="001168BD">
      <w:pPr>
        <w:widowControl w:val="0"/>
        <w:autoSpaceDE w:val="0"/>
        <w:autoSpaceDN w:val="0"/>
        <w:adjustRightInd w:val="0"/>
        <w:spacing w:after="240"/>
      </w:pPr>
      <w:r w:rsidRPr="00B469E1">
        <w:rPr>
          <w:b/>
          <w:bCs/>
        </w:rPr>
        <w:t xml:space="preserve">EDIT PROPERLY: </w:t>
      </w:r>
      <w:r w:rsidRPr="00B469E1">
        <w:t xml:space="preserve">Bad grammar, sloppy editing, and incoherency will seriously affect the grade. If you don’t know when to use ‘they’re’ or ‘their’, ‘its’ or ‘it’s’, and so on, ask me or look it up. Before handing in a paper it </w:t>
      </w:r>
      <w:r w:rsidRPr="00B469E1">
        <w:lastRenderedPageBreak/>
        <w:t xml:space="preserve">needs to pass through several drafts, with errors, inconsistencies and unclear passages being eliminated at each stage. Nobody takes seriously writing that’s riddled with ungrammatical sentences. If you need help, you just need to ask me or Jenn. </w:t>
      </w:r>
    </w:p>
    <w:p w14:paraId="3AEF431A" w14:textId="77777777" w:rsidR="001168BD" w:rsidRPr="00B469E1" w:rsidRDefault="001168BD" w:rsidP="001168BD">
      <w:r w:rsidRPr="00B469E1">
        <w:rPr>
          <w:b/>
        </w:rPr>
        <w:t xml:space="preserve">ATTENDANCE POLICY:  </w:t>
      </w:r>
      <w:r w:rsidRPr="00B469E1">
        <w:t xml:space="preserve">You must provide Jenn Arbogast email </w:t>
      </w:r>
      <w:r w:rsidR="00797AD8">
        <w:t>(</w:t>
      </w:r>
      <w:hyperlink r:id="rId28" w:history="1">
        <w:r w:rsidR="009513E1" w:rsidRPr="002A3992">
          <w:rPr>
            <w:rStyle w:val="Hyperlink"/>
          </w:rPr>
          <w:t>JennArbo@MSU.edu</w:t>
        </w:r>
      </w:hyperlink>
      <w:r w:rsidR="00797AD8">
        <w:t xml:space="preserve">) </w:t>
      </w:r>
      <w:r w:rsidRPr="00B469E1">
        <w:rPr>
          <w:b/>
        </w:rPr>
        <w:t>BEFORE</w:t>
      </w:r>
      <w:r w:rsidRPr="00B469E1">
        <w:t xml:space="preserve"> class with a satisfactory reason for any absences</w:t>
      </w:r>
      <w:r w:rsidR="009513E1">
        <w:t xml:space="preserve"> from the M/W 3:00pm zoom classes</w:t>
      </w:r>
      <w:r w:rsidRPr="00B469E1">
        <w:t>. If you do not, 1% will be deducted from your final grade for each class missed. Remember, you must attend 90% of the seminars in order to retain your place in the program.</w:t>
      </w:r>
    </w:p>
    <w:p w14:paraId="07EE16D0" w14:textId="77777777" w:rsidR="001168BD" w:rsidRPr="00B469E1" w:rsidRDefault="001168BD" w:rsidP="001168BD">
      <w:pPr>
        <w:rPr>
          <w:b/>
        </w:rPr>
      </w:pPr>
    </w:p>
    <w:p w14:paraId="53EDDF49" w14:textId="77777777" w:rsidR="00705C9F" w:rsidRPr="00B469E1" w:rsidRDefault="00705C9F" w:rsidP="00705C9F">
      <w:r w:rsidRPr="00B469E1">
        <w:rPr>
          <w:rFonts w:eastAsiaTheme="minorHAnsi"/>
          <w:b/>
        </w:rPr>
        <w:t>Spartan Code of Honor</w:t>
      </w:r>
    </w:p>
    <w:p w14:paraId="679BD66C" w14:textId="77777777" w:rsidR="00705C9F" w:rsidRPr="00B469E1" w:rsidRDefault="00705C9F" w:rsidP="00705C9F">
      <w:pPr>
        <w:widowControl w:val="0"/>
        <w:autoSpaceDE w:val="0"/>
        <w:autoSpaceDN w:val="0"/>
        <w:adjustRightInd w:val="0"/>
        <w:rPr>
          <w:rFonts w:eastAsiaTheme="minorHAnsi"/>
        </w:rPr>
      </w:pPr>
      <w:r w:rsidRPr="00B469E1">
        <w:rPr>
          <w:rFonts w:eastAsiaTheme="minorHAnsi"/>
        </w:rPr>
        <w:t>MSU student leaders have recognized the challenging task of discouraging plagiarism from the academic community. The Associated Students of Michigan State University (ASMSU) launched the Spartan Code of Honor academic pledge, focused on valuing academic integrity and honest work ethics at MSU.</w:t>
      </w:r>
    </w:p>
    <w:p w14:paraId="607DE472" w14:textId="77777777" w:rsidR="00705C9F" w:rsidRPr="00B469E1" w:rsidRDefault="00705C9F" w:rsidP="00705C9F">
      <w:pPr>
        <w:widowControl w:val="0"/>
        <w:autoSpaceDE w:val="0"/>
        <w:autoSpaceDN w:val="0"/>
        <w:adjustRightInd w:val="0"/>
        <w:rPr>
          <w:rFonts w:eastAsiaTheme="minorHAnsi"/>
          <w:b/>
          <w:bCs/>
          <w:i/>
          <w:iCs/>
        </w:rPr>
      </w:pPr>
    </w:p>
    <w:p w14:paraId="58B1C2E1" w14:textId="77777777" w:rsidR="00705C9F" w:rsidRPr="00B469E1" w:rsidRDefault="00705C9F" w:rsidP="00705C9F">
      <w:pPr>
        <w:widowControl w:val="0"/>
        <w:autoSpaceDE w:val="0"/>
        <w:autoSpaceDN w:val="0"/>
        <w:adjustRightInd w:val="0"/>
        <w:rPr>
          <w:rFonts w:eastAsiaTheme="minorHAnsi"/>
          <w:b/>
          <w:bCs/>
          <w:i/>
          <w:iCs/>
        </w:rPr>
      </w:pPr>
      <w:r w:rsidRPr="00B469E1">
        <w:rPr>
          <w:rFonts w:eastAsiaTheme="minorHAnsi"/>
          <w:b/>
          <w:bCs/>
          <w:i/>
          <w:iCs/>
        </w:rPr>
        <w:t>“As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w:t>
      </w:r>
    </w:p>
    <w:p w14:paraId="368E06EF" w14:textId="77777777" w:rsidR="00705C9F" w:rsidRPr="00B469E1" w:rsidRDefault="00705C9F" w:rsidP="00705C9F">
      <w:pPr>
        <w:widowControl w:val="0"/>
        <w:autoSpaceDE w:val="0"/>
        <w:autoSpaceDN w:val="0"/>
        <w:adjustRightInd w:val="0"/>
        <w:rPr>
          <w:rFonts w:eastAsiaTheme="minorHAnsi"/>
          <w:b/>
          <w:bCs/>
          <w:i/>
          <w:iCs/>
        </w:rPr>
      </w:pPr>
    </w:p>
    <w:p w14:paraId="01ACC676" w14:textId="77777777" w:rsidR="00705C9F" w:rsidRPr="00B469E1" w:rsidRDefault="00705C9F" w:rsidP="00705C9F">
      <w:pPr>
        <w:widowControl w:val="0"/>
        <w:autoSpaceDE w:val="0"/>
        <w:autoSpaceDN w:val="0"/>
        <w:adjustRightInd w:val="0"/>
        <w:rPr>
          <w:rFonts w:eastAsiaTheme="minorHAnsi"/>
        </w:rPr>
      </w:pPr>
      <w:r w:rsidRPr="00B469E1">
        <w:rPr>
          <w:rFonts w:eastAsiaTheme="minorHAnsi"/>
        </w:rPr>
        <w:t>The Spartan Code of Honor academic pledge embodies the principles of integrity that every Spartan is required to uphold in their time as a student, and beyond. The academic pledge was crafted with inspiration from existing individual college honor codes to establish an overarching statement for the entire university. It was adopted by ASMSU on March 3, 2016, endorsed by Academic Governance on March 22, 2016, and recognized by the Provost, President, and Board of Trustees on April 15, 2016.</w:t>
      </w:r>
    </w:p>
    <w:p w14:paraId="5C4642DB" w14:textId="77777777" w:rsidR="00705C9F" w:rsidRPr="00B469E1" w:rsidRDefault="00705C9F" w:rsidP="00705C9F">
      <w:pPr>
        <w:widowControl w:val="0"/>
        <w:autoSpaceDE w:val="0"/>
        <w:autoSpaceDN w:val="0"/>
        <w:adjustRightInd w:val="0"/>
        <w:rPr>
          <w:rFonts w:eastAsiaTheme="minorHAnsi"/>
        </w:rPr>
      </w:pPr>
    </w:p>
    <w:p w14:paraId="0E7FA8ED" w14:textId="77777777" w:rsidR="00705C9F" w:rsidRPr="00B469E1" w:rsidRDefault="00705C9F" w:rsidP="00705C9F">
      <w:pPr>
        <w:widowControl w:val="0"/>
        <w:autoSpaceDE w:val="0"/>
        <w:autoSpaceDN w:val="0"/>
        <w:adjustRightInd w:val="0"/>
        <w:rPr>
          <w:rFonts w:eastAsiaTheme="minorHAnsi"/>
        </w:rPr>
      </w:pPr>
      <w:r w:rsidRPr="00B469E1">
        <w:rPr>
          <w:rFonts w:eastAsiaTheme="minorHAnsi"/>
        </w:rPr>
        <w:t>Student conduct that is inconsistent with the academic pledge is addressed through existing policies, regulations, and ordinances governing academic honesty and integrity: Integrity of Scholarship and Grades, Student Rights and Responsibilities, and General Student Regulations.</w:t>
      </w:r>
    </w:p>
    <w:p w14:paraId="52803CA6" w14:textId="77777777" w:rsidR="00705C9F" w:rsidRPr="00B469E1" w:rsidRDefault="00705C9F" w:rsidP="00705C9F">
      <w:pPr>
        <w:widowControl w:val="0"/>
        <w:autoSpaceDE w:val="0"/>
        <w:autoSpaceDN w:val="0"/>
        <w:adjustRightInd w:val="0"/>
        <w:rPr>
          <w:rFonts w:eastAsiaTheme="minorHAnsi"/>
        </w:rPr>
      </w:pPr>
    </w:p>
    <w:p w14:paraId="1CA3A11F" w14:textId="77777777" w:rsidR="00705C9F" w:rsidRPr="00B469E1" w:rsidRDefault="00705C9F" w:rsidP="00705C9F">
      <w:pPr>
        <w:widowControl w:val="0"/>
        <w:autoSpaceDE w:val="0"/>
        <w:autoSpaceDN w:val="0"/>
        <w:adjustRightInd w:val="0"/>
        <w:rPr>
          <w:rFonts w:eastAsiaTheme="minorHAnsi"/>
        </w:rPr>
      </w:pPr>
      <w:r w:rsidRPr="00B469E1">
        <w:rPr>
          <w:rFonts w:eastAsiaTheme="minorHAnsi"/>
        </w:rPr>
        <w:t xml:space="preserve">Please visit the website to learn more about the </w:t>
      </w:r>
      <w:hyperlink r:id="rId29" w:history="1">
        <w:r w:rsidRPr="00B469E1">
          <w:rPr>
            <w:rStyle w:val="Hyperlink"/>
            <w:rFonts w:eastAsiaTheme="minorHAnsi"/>
          </w:rPr>
          <w:t>Spartan Code of Honor</w:t>
        </w:r>
      </w:hyperlink>
      <w:r w:rsidRPr="00B469E1">
        <w:rPr>
          <w:rFonts w:eastAsiaTheme="minorHAnsi"/>
        </w:rPr>
        <w:t xml:space="preserve"> academic pledge. </w:t>
      </w:r>
    </w:p>
    <w:p w14:paraId="4C68DC8E" w14:textId="77777777" w:rsidR="001168BD" w:rsidRPr="00B469E1" w:rsidRDefault="001168BD" w:rsidP="00705C9F">
      <w:pPr>
        <w:rPr>
          <w:b/>
        </w:rPr>
      </w:pPr>
    </w:p>
    <w:p w14:paraId="6DE21990" w14:textId="77777777" w:rsidR="00705C9F" w:rsidRPr="00B469E1" w:rsidRDefault="00705C9F" w:rsidP="00705C9F">
      <w:pPr>
        <w:rPr>
          <w:b/>
        </w:rPr>
      </w:pPr>
      <w:r w:rsidRPr="00B469E1">
        <w:rPr>
          <w:b/>
        </w:rPr>
        <w:t xml:space="preserve">Use of Electronic Devices </w:t>
      </w:r>
    </w:p>
    <w:p w14:paraId="15FB8B52" w14:textId="77777777" w:rsidR="00705C9F" w:rsidRPr="00B469E1" w:rsidRDefault="00705C9F" w:rsidP="00705C9F">
      <w:r w:rsidRPr="00B469E1">
        <w:t xml:space="preserve">The use of cell phones is </w:t>
      </w:r>
      <w:r w:rsidRPr="00B469E1">
        <w:rPr>
          <w:b/>
        </w:rPr>
        <w:t>NOT</w:t>
      </w:r>
      <w:r w:rsidRPr="00B469E1">
        <w:t xml:space="preserve"> permitted in this class.</w:t>
      </w:r>
    </w:p>
    <w:p w14:paraId="6E1C92BE" w14:textId="77777777" w:rsidR="00705C9F" w:rsidRPr="00B469E1" w:rsidRDefault="00705C9F" w:rsidP="00705C9F"/>
    <w:p w14:paraId="59366793" w14:textId="77777777" w:rsidR="00705C9F" w:rsidRPr="00B469E1" w:rsidRDefault="00705C9F" w:rsidP="00705C9F">
      <w:pPr>
        <w:rPr>
          <w:b/>
        </w:rPr>
      </w:pPr>
      <w:r w:rsidRPr="00B469E1">
        <w:rPr>
          <w:b/>
        </w:rPr>
        <w:t xml:space="preserve">Turnitin OriginalityCheck in D2L </w:t>
      </w:r>
    </w:p>
    <w:p w14:paraId="1730699E" w14:textId="77777777" w:rsidR="00705C9F" w:rsidRPr="00B469E1" w:rsidRDefault="00705C9F" w:rsidP="00705C9F">
      <w:pPr>
        <w:rPr>
          <w:bCs/>
          <w:kern w:val="1"/>
        </w:rPr>
      </w:pPr>
      <w:r w:rsidRPr="00B469E1">
        <w:rPr>
          <w:bCs/>
          <w:kern w:val="1"/>
        </w:rPr>
        <w:t xml:space="preserve">Consistent with MSU’s efforts to enhance student learning, foster honesty, and maintain integrity in our academic processes, instructors may use a tool in D2L called Turnitin OriginalityCheck to compare student’s work with multiple sources.  The tool compares each student’s work with an extensive database of prior publications and papers, providing links to possible matches and a “similarity score.”  The tool does not determine whether plagiarism has occurred or not.  Instead, the instructor must make a complete assessment and judge the originality of the student’s work.  All submissions to this course may be checked using this tool. </w:t>
      </w:r>
    </w:p>
    <w:p w14:paraId="37508580" w14:textId="77777777" w:rsidR="00705C9F" w:rsidRPr="00B469E1" w:rsidRDefault="00705C9F" w:rsidP="00705C9F"/>
    <w:p w14:paraId="271E54B2" w14:textId="77777777" w:rsidR="00705C9F" w:rsidRPr="00B469E1" w:rsidRDefault="00705C9F" w:rsidP="00705C9F">
      <w:pPr>
        <w:rPr>
          <w:b/>
        </w:rPr>
      </w:pPr>
      <w:r w:rsidRPr="00B469E1">
        <w:rPr>
          <w:b/>
        </w:rPr>
        <w:t xml:space="preserve">Academic Integrity </w:t>
      </w:r>
    </w:p>
    <w:p w14:paraId="51A3F84B" w14:textId="308FE5FF" w:rsidR="00705C9F" w:rsidRPr="00B469E1" w:rsidRDefault="00705C9F" w:rsidP="00705C9F">
      <w:r w:rsidRPr="00B469E1">
        <w:t xml:space="preserve">Article 2.3.3 of the </w:t>
      </w:r>
      <w:r w:rsidRPr="00B469E1">
        <w:rPr>
          <w:color w:val="000000" w:themeColor="text1"/>
        </w:rPr>
        <w:t>Academic Freedom Report</w:t>
      </w:r>
      <w:r w:rsidRPr="00B469E1">
        <w:t xml:space="preserve"> states that "The student shares with the faculty the responsibility for maintaining the integrity of scholarship, grades, and professional standards." The policies on academic honesty are specified in General Student Regulations 1.0, Protection of Scholarship and Grades; the all-University Policy on Integrity of Scholarship and Grades; and Ordinance 17.00, Examinations. (See </w:t>
      </w:r>
      <w:hyperlink r:id="rId30" w:history="1">
        <w:r w:rsidRPr="00B469E1">
          <w:rPr>
            <w:color w:val="3A6939"/>
            <w:u w:val="single" w:color="3A6939"/>
          </w:rPr>
          <w:t>Spartan Life: Student Handbook and Resource Guide</w:t>
        </w:r>
      </w:hyperlink>
      <w:r w:rsidRPr="00B469E1">
        <w:t xml:space="preserve"> and/or the MSU Web site: </w:t>
      </w:r>
      <w:hyperlink r:id="rId31" w:history="1">
        <w:r w:rsidRPr="00B469E1">
          <w:rPr>
            <w:color w:val="3A6939"/>
            <w:u w:val="single" w:color="3A6939"/>
          </w:rPr>
          <w:t>www.msu.edu</w:t>
        </w:r>
      </w:hyperlink>
      <w:r w:rsidRPr="00B469E1">
        <w:t>.)</w:t>
      </w:r>
    </w:p>
    <w:p w14:paraId="1A7947F7" w14:textId="77777777" w:rsidR="00705C9F" w:rsidRPr="00B469E1" w:rsidRDefault="00705C9F" w:rsidP="00705C9F"/>
    <w:p w14:paraId="297916D9" w14:textId="1B77441A" w:rsidR="00705C9F" w:rsidRPr="00B469E1" w:rsidRDefault="00705C9F" w:rsidP="00705C9F">
      <w:r w:rsidRPr="00B469E1">
        <w:lastRenderedPageBreak/>
        <w:t xml:space="preserve">You are expected to develop original work for this course; therefore, you may not submit course work you completed for another course to satisfy the requirements for this course. Students who violate MSU academic integrity rules may receive a penalty grade, including a failing grade on the assignment or in the course. </w:t>
      </w:r>
    </w:p>
    <w:p w14:paraId="256E5A5A" w14:textId="77777777" w:rsidR="00705C9F" w:rsidRPr="00B469E1" w:rsidRDefault="00705C9F" w:rsidP="00705C9F">
      <w:r w:rsidRPr="00B469E1">
        <w:t xml:space="preserve">Faculty are required to report all instances in which a penalty grade is given for academic dishonesty. </w:t>
      </w:r>
    </w:p>
    <w:p w14:paraId="158CE82B" w14:textId="77777777" w:rsidR="00705C9F" w:rsidRPr="00B469E1" w:rsidRDefault="00705C9F" w:rsidP="00705C9F"/>
    <w:p w14:paraId="59B3794F" w14:textId="2E6DEDA7" w:rsidR="00705C9F" w:rsidRPr="00B469E1" w:rsidRDefault="00705C9F" w:rsidP="00705C9F">
      <w:r w:rsidRPr="00B469E1">
        <w:t xml:space="preserve">Please see </w:t>
      </w:r>
      <w:hyperlink r:id="rId32" w:history="1">
        <w:r w:rsidR="001F07AC" w:rsidRPr="00AB6B0D">
          <w:rPr>
            <w:rStyle w:val="Hyperlink"/>
          </w:rPr>
          <w:t>https://ombud.msu.edu/resources-self-help/academic-integrity</w:t>
        </w:r>
      </w:hyperlink>
      <w:r w:rsidR="001F07AC">
        <w:t xml:space="preserve"> </w:t>
      </w:r>
      <w:r w:rsidRPr="00B469E1">
        <w:t xml:space="preserve">for further information regarding academic integrity at MSU and the academic dishonesty reporting system.  Contact your instructor if you are unsure about the appropriateness of your course work. </w:t>
      </w:r>
    </w:p>
    <w:p w14:paraId="5541B4AC" w14:textId="77777777" w:rsidR="00705C9F" w:rsidRPr="00B469E1" w:rsidRDefault="00705C9F" w:rsidP="00705C9F">
      <w:pPr>
        <w:rPr>
          <w:b/>
        </w:rPr>
      </w:pPr>
    </w:p>
    <w:p w14:paraId="54BD16AE" w14:textId="77777777" w:rsidR="00705C9F" w:rsidRPr="00B469E1" w:rsidRDefault="00705C9F" w:rsidP="00705C9F">
      <w:r w:rsidRPr="00B469E1">
        <w:rPr>
          <w:b/>
        </w:rPr>
        <w:t>Limits to Confidentiality</w:t>
      </w:r>
    </w:p>
    <w:p w14:paraId="751BF623" w14:textId="77777777" w:rsidR="00705C9F" w:rsidRPr="00B469E1" w:rsidRDefault="00705C9F" w:rsidP="00705C9F">
      <w:r w:rsidRPr="00B469E1">
        <w:t>Essays, papers,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4CBE9041" w14:textId="77777777" w:rsidR="00705C9F" w:rsidRPr="00B469E1" w:rsidRDefault="00705C9F" w:rsidP="00705C9F">
      <w:pPr>
        <w:pStyle w:val="ListParagraph"/>
        <w:numPr>
          <w:ilvl w:val="0"/>
          <w:numId w:val="20"/>
        </w:numPr>
        <w:overflowPunct/>
        <w:autoSpaceDE/>
        <w:autoSpaceDN/>
        <w:adjustRightInd/>
        <w:textAlignment w:val="auto"/>
        <w:rPr>
          <w:sz w:val="24"/>
          <w:szCs w:val="24"/>
        </w:rPr>
      </w:pPr>
      <w:r w:rsidRPr="00B469E1">
        <w:rPr>
          <w:sz w:val="24"/>
          <w:szCs w:val="24"/>
        </w:rPr>
        <w:t>Suspected child abuse/neglect, even if this maltreatment happened when you were a child,</w:t>
      </w:r>
    </w:p>
    <w:p w14:paraId="45B0EB0D" w14:textId="77777777" w:rsidR="00705C9F" w:rsidRPr="00B469E1" w:rsidRDefault="00705C9F" w:rsidP="00705C9F">
      <w:pPr>
        <w:pStyle w:val="ListParagraph"/>
        <w:numPr>
          <w:ilvl w:val="0"/>
          <w:numId w:val="20"/>
        </w:numPr>
        <w:overflowPunct/>
        <w:autoSpaceDE/>
        <w:autoSpaceDN/>
        <w:adjustRightInd/>
        <w:textAlignment w:val="auto"/>
        <w:rPr>
          <w:sz w:val="24"/>
          <w:szCs w:val="24"/>
        </w:rPr>
      </w:pPr>
      <w:r w:rsidRPr="00B469E1">
        <w:rPr>
          <w:sz w:val="24"/>
          <w:szCs w:val="24"/>
        </w:rPr>
        <w:t>Allegations of sexual assault or sexual harassment when they involve MSU students, faculty, or staff</w:t>
      </w:r>
      <w:r w:rsidR="00FD4EAA">
        <w:rPr>
          <w:sz w:val="24"/>
          <w:szCs w:val="24"/>
        </w:rPr>
        <w:t>.</w:t>
      </w:r>
      <w:r w:rsidRPr="00B469E1">
        <w:rPr>
          <w:sz w:val="24"/>
          <w:szCs w:val="24"/>
        </w:rPr>
        <w:t xml:space="preserve"> </w:t>
      </w:r>
    </w:p>
    <w:p w14:paraId="2F36189B" w14:textId="77777777" w:rsidR="00705C9F" w:rsidRPr="00B469E1" w:rsidRDefault="00705C9F" w:rsidP="00705C9F">
      <w:pPr>
        <w:pStyle w:val="ListParagraph"/>
        <w:numPr>
          <w:ilvl w:val="0"/>
          <w:numId w:val="20"/>
        </w:numPr>
        <w:overflowPunct/>
        <w:autoSpaceDE/>
        <w:autoSpaceDN/>
        <w:adjustRightInd/>
        <w:textAlignment w:val="auto"/>
        <w:rPr>
          <w:sz w:val="24"/>
          <w:szCs w:val="24"/>
        </w:rPr>
      </w:pPr>
      <w:r w:rsidRPr="00B469E1">
        <w:rPr>
          <w:sz w:val="24"/>
          <w:szCs w:val="24"/>
        </w:rPr>
        <w:t>Credible threats of harm to oneself or to others.</w:t>
      </w:r>
    </w:p>
    <w:p w14:paraId="495AC5B4" w14:textId="77777777" w:rsidR="00705C9F" w:rsidRPr="00B469E1" w:rsidRDefault="00705C9F" w:rsidP="00705C9F">
      <w:r w:rsidRPr="00B469E1">
        <w:t xml:space="preserve">These reports may trigger contact from a campus official who will want to </w:t>
      </w:r>
      <w:r w:rsidR="00FD4EAA">
        <w:t>communicate</w:t>
      </w:r>
      <w:r w:rsidRPr="00B469E1">
        <w:t xml:space="preserve">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3A5F6A99" w14:textId="77777777" w:rsidR="00705C9F" w:rsidRPr="00B469E1" w:rsidRDefault="00705C9F" w:rsidP="00705C9F">
      <w:pPr>
        <w:rPr>
          <w:b/>
        </w:rPr>
      </w:pPr>
    </w:p>
    <w:p w14:paraId="7989521C" w14:textId="77777777" w:rsidR="00705C9F" w:rsidRPr="00B469E1" w:rsidRDefault="00705C9F" w:rsidP="00705C9F">
      <w:pPr>
        <w:rPr>
          <w:b/>
        </w:rPr>
      </w:pPr>
      <w:r w:rsidRPr="00B469E1">
        <w:rPr>
          <w:b/>
        </w:rPr>
        <w:t>Disruptive Behavior</w:t>
      </w:r>
    </w:p>
    <w:p w14:paraId="241FF6E8" w14:textId="77777777" w:rsidR="00705C9F" w:rsidRPr="00B469E1" w:rsidRDefault="00705C9F" w:rsidP="00705C9F">
      <w:r w:rsidRPr="00B469E1">
        <w:t xml:space="preserve">Article 2.III.B.4 of the </w:t>
      </w:r>
      <w:hyperlink r:id="rId33" w:history="1">
        <w:r w:rsidRPr="00B469E1">
          <w:rPr>
            <w:color w:val="000000" w:themeColor="text1"/>
          </w:rPr>
          <w:t>Academic Freedom Report (AFR)</w:t>
        </w:r>
      </w:hyperlink>
      <w:r w:rsidRPr="00B469E1">
        <w:t xml:space="preserve"> for students at Michigan State University states: "The student's behavior in the classroom shall be conducive to the teaching and learning process for all concerned." Article 2.III.B.10 of the </w:t>
      </w:r>
      <w:hyperlink r:id="rId34" w:history="1">
        <w:r w:rsidRPr="00B469E1">
          <w:rPr>
            <w:color w:val="000000" w:themeColor="text1"/>
          </w:rPr>
          <w:t>AFR</w:t>
        </w:r>
      </w:hyperlink>
      <w:r w:rsidRPr="00B469E1">
        <w:t xml:space="preserve"> states that "The student has a right to scholarly relationships with faculty based on mutual trust and civility." </w:t>
      </w:r>
      <w:hyperlink r:id="rId35" w:history="1">
        <w:r w:rsidRPr="00B469E1">
          <w:rPr>
            <w:color w:val="000000" w:themeColor="text1"/>
          </w:rPr>
          <w:t>General Student Regulation 5.02</w:t>
        </w:r>
      </w:hyperlink>
      <w:r w:rsidRPr="00B469E1">
        <w:rPr>
          <w:color w:val="000000" w:themeColor="text1"/>
        </w:rPr>
        <w:t xml:space="preserve"> </w:t>
      </w:r>
      <w:r w:rsidRPr="00B469E1">
        <w:t>states: "No Student shall obstruct, disrupt, or 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in this classroom may be subject to disciplinary action through the Student Judicial Affairs office.</w:t>
      </w:r>
    </w:p>
    <w:p w14:paraId="76E21E9A" w14:textId="77777777" w:rsidR="00705C9F" w:rsidRPr="00B469E1" w:rsidRDefault="00705C9F" w:rsidP="00705C9F">
      <w:pPr>
        <w:rPr>
          <w:rStyle w:val="Hyperlink"/>
        </w:rPr>
      </w:pPr>
    </w:p>
    <w:p w14:paraId="7A348860" w14:textId="485D0FAB" w:rsidR="00705C9F" w:rsidRPr="00B469E1" w:rsidRDefault="00705C9F" w:rsidP="00705C9F">
      <w:r w:rsidRPr="00B469E1">
        <w:t>M</w:t>
      </w:r>
      <w:r w:rsidR="00F56AB9">
        <w:t>SU</w:t>
      </w:r>
      <w:r w:rsidRPr="00B469E1">
        <w:t xml:space="preserve"> is committed to providing equal opportunity for participation in all programs, services and activities. Requests for accommodations by persons with disabilities may be made by contacting the Resource Center for Persons with Disabilities at 517-884-RCPD or on the web at rcpd.msu.edu. </w:t>
      </w:r>
      <w:r w:rsidRPr="00B469E1">
        <w:rPr>
          <w:b/>
          <w:u w:val="single"/>
        </w:rPr>
        <w:t>Once your eligibility for an accommodation has been determined, you will be issued a Verified Individual Services Accommodation ("VISA") form. Please present this form at the start of the term and/or two weeks prior to the accommodation date (test, project, etc.)</w:t>
      </w:r>
      <w:r w:rsidRPr="00B469E1">
        <w:t xml:space="preserve">. Requests received after this date will be honored whenever possible.  </w:t>
      </w:r>
      <w:r w:rsidR="00F56AB9">
        <w:t>See t</w:t>
      </w:r>
      <w:r w:rsidRPr="00B469E1">
        <w:t xml:space="preserve">he </w:t>
      </w:r>
      <w:hyperlink r:id="rId36" w:history="1">
        <w:r w:rsidRPr="00F56AB9">
          <w:rPr>
            <w:rStyle w:val="Hyperlink"/>
          </w:rPr>
          <w:t>Resource Center for Persons with Disabilities</w:t>
        </w:r>
      </w:hyperlink>
      <w:r w:rsidRPr="00B469E1">
        <w:t xml:space="preserve"> (RCPD)</w:t>
      </w:r>
      <w:r w:rsidR="00F56AB9">
        <w:t xml:space="preserve"> or call (517) 353-9642.</w:t>
      </w:r>
    </w:p>
    <w:p w14:paraId="4C60C84E" w14:textId="77777777" w:rsidR="00705C9F" w:rsidRPr="00B469E1" w:rsidRDefault="00705C9F" w:rsidP="00705C9F">
      <w:pPr>
        <w:rPr>
          <w:b/>
        </w:rPr>
      </w:pPr>
      <w:r w:rsidRPr="00B469E1">
        <w:rPr>
          <w:b/>
        </w:rPr>
        <w:t>Student Resources</w:t>
      </w:r>
    </w:p>
    <w:p w14:paraId="3B86355D" w14:textId="21E1C3D5" w:rsidR="00705C9F" w:rsidRPr="00F56AB9" w:rsidRDefault="00705C9F" w:rsidP="00705C9F">
      <w:pPr>
        <w:rPr>
          <w:b/>
          <w:color w:val="000000" w:themeColor="text1"/>
        </w:rPr>
      </w:pPr>
      <w:r w:rsidRPr="00B469E1">
        <w:rPr>
          <w:rStyle w:val="Hyperlink"/>
          <w:color w:val="000000" w:themeColor="text1"/>
          <w:u w:val="none"/>
        </w:rPr>
        <w:t xml:space="preserve">The MSU </w:t>
      </w:r>
      <w:hyperlink r:id="rId37" w:history="1">
        <w:r w:rsidRPr="00B469E1">
          <w:rPr>
            <w:rStyle w:val="Hyperlink"/>
          </w:rPr>
          <w:t>Learning Resource Center</w:t>
        </w:r>
      </w:hyperlink>
      <w:r w:rsidRPr="00B469E1">
        <w:rPr>
          <w:rStyle w:val="Hyperlink"/>
          <w:color w:val="000000" w:themeColor="text1"/>
          <w:u w:val="none"/>
        </w:rPr>
        <w:t xml:space="preserve"> provides resources and academic, intercultural, and health and wellness services to be a success at MSU. </w:t>
      </w:r>
    </w:p>
    <w:p w14:paraId="5A2CA9B8" w14:textId="69226540" w:rsidR="009545D0" w:rsidRPr="00F56AB9" w:rsidRDefault="00705C9F" w:rsidP="00705C9F">
      <w:r w:rsidRPr="00B469E1">
        <w:t xml:space="preserve">The MSU English Language Center is located in the Office of International Student Services (oiss.isp.msu.edu) and provides language help and additional support as needed for International Students.  </w:t>
      </w:r>
    </w:p>
    <w:p w14:paraId="7E77DD4B" w14:textId="77777777" w:rsidR="00705C9F" w:rsidRPr="00B469E1" w:rsidRDefault="00705C9F" w:rsidP="00705C9F">
      <w:pPr>
        <w:rPr>
          <w:b/>
        </w:rPr>
      </w:pPr>
      <w:r w:rsidRPr="00B469E1">
        <w:rPr>
          <w:b/>
        </w:rPr>
        <w:t>Policy on Grief Absence</w:t>
      </w:r>
    </w:p>
    <w:p w14:paraId="57718433" w14:textId="45C35E46" w:rsidR="00705C9F" w:rsidRPr="00B469E1" w:rsidRDefault="00705C9F" w:rsidP="00705C9F">
      <w:r w:rsidRPr="00B469E1">
        <w:t>MSU faculty and staff are sensitive to the bereavement process of a student who has lost a family member or who is experiencing emotional distress from a similar tragedy so that the student is not academically disadvantaged in their classes or other academic work (e.g. research). Please familiarize yourself with the MSU</w:t>
      </w:r>
      <w:r w:rsidR="00F56AB9">
        <w:t xml:space="preserve"> Policy on Grief Absence. </w:t>
      </w:r>
    </w:p>
    <w:sectPr w:rsidR="00705C9F" w:rsidRPr="00B469E1" w:rsidSect="00454AFF">
      <w:footerReference w:type="even" r:id="rId38"/>
      <w:footerReference w:type="default" r:id="rId39"/>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E93C4" w14:textId="77777777" w:rsidR="002C4ADC" w:rsidRDefault="002C4ADC" w:rsidP="005F0E94">
      <w:r>
        <w:separator/>
      </w:r>
    </w:p>
  </w:endnote>
  <w:endnote w:type="continuationSeparator" w:id="0">
    <w:p w14:paraId="14EC3748" w14:textId="77777777" w:rsidR="002C4ADC" w:rsidRDefault="002C4ADC" w:rsidP="005F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pleSystemUIFont">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8317881"/>
      <w:docPartObj>
        <w:docPartGallery w:val="Page Numbers (Bottom of Page)"/>
        <w:docPartUnique/>
      </w:docPartObj>
    </w:sdtPr>
    <w:sdtEndPr>
      <w:rPr>
        <w:rStyle w:val="PageNumber"/>
      </w:rPr>
    </w:sdtEndPr>
    <w:sdtContent>
      <w:p w14:paraId="50CD5989" w14:textId="77777777" w:rsidR="001E27F1" w:rsidRDefault="001E27F1" w:rsidP="00454A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F0CCDC" w14:textId="77777777" w:rsidR="001E27F1" w:rsidRDefault="001E27F1" w:rsidP="00AE7382">
    <w:pPr>
      <w:pStyle w:val="Footer"/>
      <w:framePr w:wrap="around" w:vAnchor="text" w:hAnchor="margin" w:xAlign="center" w:y="1"/>
      <w:rPr>
        <w:rStyle w:val="PageNumber"/>
      </w:rPr>
    </w:pPr>
  </w:p>
  <w:p w14:paraId="60F009EF" w14:textId="77777777" w:rsidR="001E27F1" w:rsidRDefault="001E27F1" w:rsidP="005F0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3130161"/>
      <w:docPartObj>
        <w:docPartGallery w:val="Page Numbers (Bottom of Page)"/>
        <w:docPartUnique/>
      </w:docPartObj>
    </w:sdtPr>
    <w:sdtEndPr>
      <w:rPr>
        <w:rStyle w:val="PageNumber"/>
      </w:rPr>
    </w:sdtEndPr>
    <w:sdtContent>
      <w:p w14:paraId="3FAA98BD" w14:textId="77777777" w:rsidR="001E27F1" w:rsidRDefault="001E27F1" w:rsidP="00454A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B26EB1" w14:textId="77777777" w:rsidR="001E27F1" w:rsidRDefault="001E27F1" w:rsidP="005F0E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E9542" w14:textId="77777777" w:rsidR="002C4ADC" w:rsidRDefault="002C4ADC" w:rsidP="005F0E94">
      <w:r>
        <w:separator/>
      </w:r>
    </w:p>
  </w:footnote>
  <w:footnote w:type="continuationSeparator" w:id="0">
    <w:p w14:paraId="7C46CFCD" w14:textId="77777777" w:rsidR="002C4ADC" w:rsidRDefault="002C4ADC" w:rsidP="005F0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C6E93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4140890"/>
    <w:lvl w:ilvl="0">
      <w:numFmt w:val="decimal"/>
      <w:lvlText w:val="*"/>
      <w:lvlJc w:val="left"/>
    </w:lvl>
  </w:abstractNum>
  <w:abstractNum w:abstractNumId="2" w15:restartNumberingAfterBreak="0">
    <w:nsid w:val="08DB7BAC"/>
    <w:multiLevelType w:val="hybridMultilevel"/>
    <w:tmpl w:val="B21E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C1E9D"/>
    <w:multiLevelType w:val="hybridMultilevel"/>
    <w:tmpl w:val="0A4C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010E5"/>
    <w:multiLevelType w:val="hybridMultilevel"/>
    <w:tmpl w:val="959CF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A3B7D"/>
    <w:multiLevelType w:val="singleLevel"/>
    <w:tmpl w:val="B6BA75BE"/>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1A3813B8"/>
    <w:multiLevelType w:val="hybridMultilevel"/>
    <w:tmpl w:val="56987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A09BE"/>
    <w:multiLevelType w:val="hybridMultilevel"/>
    <w:tmpl w:val="C20CE98C"/>
    <w:lvl w:ilvl="0" w:tplc="C47ECC6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70132"/>
    <w:multiLevelType w:val="singleLevel"/>
    <w:tmpl w:val="F88A4AD4"/>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2B1E4F20"/>
    <w:multiLevelType w:val="hybridMultilevel"/>
    <w:tmpl w:val="466ADD0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DD0FDC"/>
    <w:multiLevelType w:val="hybridMultilevel"/>
    <w:tmpl w:val="30989A2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DF3864"/>
    <w:multiLevelType w:val="multilevel"/>
    <w:tmpl w:val="2EF0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BE234E"/>
    <w:multiLevelType w:val="singleLevel"/>
    <w:tmpl w:val="4390525C"/>
    <w:lvl w:ilvl="0">
      <w:start w:val="3"/>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13" w15:restartNumberingAfterBreak="0">
    <w:nsid w:val="42A447B8"/>
    <w:multiLevelType w:val="hybridMultilevel"/>
    <w:tmpl w:val="CB726F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E33932"/>
    <w:multiLevelType w:val="singleLevel"/>
    <w:tmpl w:val="CDA8531A"/>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15:restartNumberingAfterBreak="0">
    <w:nsid w:val="4CE95C09"/>
    <w:multiLevelType w:val="multilevel"/>
    <w:tmpl w:val="3366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9D1098"/>
    <w:multiLevelType w:val="hybridMultilevel"/>
    <w:tmpl w:val="E4A4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2598D"/>
    <w:multiLevelType w:val="hybridMultilevel"/>
    <w:tmpl w:val="9E34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340AE"/>
    <w:multiLevelType w:val="hybridMultilevel"/>
    <w:tmpl w:val="F9667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3B34D7"/>
    <w:multiLevelType w:val="hybridMultilevel"/>
    <w:tmpl w:val="8E12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E2881"/>
    <w:multiLevelType w:val="hybridMultilevel"/>
    <w:tmpl w:val="C57835D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682217"/>
    <w:multiLevelType w:val="hybridMultilevel"/>
    <w:tmpl w:val="05B68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9663B3"/>
    <w:multiLevelType w:val="hybridMultilevel"/>
    <w:tmpl w:val="B386A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32222"/>
    <w:multiLevelType w:val="hybridMultilevel"/>
    <w:tmpl w:val="14D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11045"/>
    <w:multiLevelType w:val="hybridMultilevel"/>
    <w:tmpl w:val="A6489E8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824C7A"/>
    <w:multiLevelType w:val="singleLevel"/>
    <w:tmpl w:val="4E8A5EAC"/>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15:restartNumberingAfterBreak="0">
    <w:nsid w:val="75AB0399"/>
    <w:multiLevelType w:val="hybridMultilevel"/>
    <w:tmpl w:val="4FF4A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75025"/>
    <w:multiLevelType w:val="hybridMultilevel"/>
    <w:tmpl w:val="AF443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5"/>
  </w:num>
  <w:num w:numId="3">
    <w:abstractNumId w:val="8"/>
  </w:num>
  <w:num w:numId="4">
    <w:abstractNumId w:val="5"/>
  </w:num>
  <w:num w:numId="5">
    <w:abstractNumId w:val="14"/>
  </w:num>
  <w:num w:numId="6">
    <w:abstractNumId w:val="14"/>
    <w:lvlOverride w:ilvl="0">
      <w:lvl w:ilvl="0">
        <w:start w:val="4"/>
        <w:numFmt w:val="lowerLetter"/>
        <w:lvlText w:val="%1. "/>
        <w:legacy w:legacy="1" w:legacySpace="0" w:legacyIndent="360"/>
        <w:lvlJc w:val="left"/>
        <w:pPr>
          <w:ind w:left="360" w:hanging="360"/>
        </w:pPr>
        <w:rPr>
          <w:rFonts w:ascii="Times New Roman" w:hAnsi="Times New Roman" w:hint="default"/>
          <w:b w:val="0"/>
          <w:i w:val="0"/>
          <w:sz w:val="24"/>
          <w:u w:val="none"/>
        </w:rPr>
      </w:lvl>
    </w:lvlOverride>
  </w:num>
  <w:num w:numId="7">
    <w:abstractNumId w:val="12"/>
  </w:num>
  <w:num w:numId="8">
    <w:abstractNumId w:val="20"/>
  </w:num>
  <w:num w:numId="9">
    <w:abstractNumId w:val="24"/>
  </w:num>
  <w:num w:numId="10">
    <w:abstractNumId w:val="4"/>
  </w:num>
  <w:num w:numId="11">
    <w:abstractNumId w:val="10"/>
  </w:num>
  <w:num w:numId="12">
    <w:abstractNumId w:val="9"/>
  </w:num>
  <w:num w:numId="13">
    <w:abstractNumId w:val="13"/>
  </w:num>
  <w:num w:numId="14">
    <w:abstractNumId w:val="0"/>
  </w:num>
  <w:num w:numId="15">
    <w:abstractNumId w:val="27"/>
  </w:num>
  <w:num w:numId="16">
    <w:abstractNumId w:val="18"/>
  </w:num>
  <w:num w:numId="17">
    <w:abstractNumId w:val="23"/>
  </w:num>
  <w:num w:numId="18">
    <w:abstractNumId w:val="15"/>
  </w:num>
  <w:num w:numId="19">
    <w:abstractNumId w:val="11"/>
  </w:num>
  <w:num w:numId="20">
    <w:abstractNumId w:val="26"/>
  </w:num>
  <w:num w:numId="21">
    <w:abstractNumId w:val="21"/>
  </w:num>
  <w:num w:numId="22">
    <w:abstractNumId w:val="7"/>
  </w:num>
  <w:num w:numId="23">
    <w:abstractNumId w:val="6"/>
  </w:num>
  <w:num w:numId="24">
    <w:abstractNumId w:val="17"/>
  </w:num>
  <w:num w:numId="25">
    <w:abstractNumId w:val="2"/>
  </w:num>
  <w:num w:numId="26">
    <w:abstractNumId w:val="22"/>
  </w:num>
  <w:num w:numId="27">
    <w:abstractNumId w:val="3"/>
  </w:num>
  <w:num w:numId="28">
    <w:abstractNumId w:val="1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851"/>
    <w:rsid w:val="00012C67"/>
    <w:rsid w:val="00021414"/>
    <w:rsid w:val="00021FD6"/>
    <w:rsid w:val="00022949"/>
    <w:rsid w:val="00035A52"/>
    <w:rsid w:val="0003727F"/>
    <w:rsid w:val="00040E9B"/>
    <w:rsid w:val="000430E1"/>
    <w:rsid w:val="0004419F"/>
    <w:rsid w:val="00047AF8"/>
    <w:rsid w:val="0005009F"/>
    <w:rsid w:val="000513D7"/>
    <w:rsid w:val="000515CD"/>
    <w:rsid w:val="00057F9C"/>
    <w:rsid w:val="0006078E"/>
    <w:rsid w:val="000619C6"/>
    <w:rsid w:val="00062D24"/>
    <w:rsid w:val="000638D3"/>
    <w:rsid w:val="00065240"/>
    <w:rsid w:val="00072794"/>
    <w:rsid w:val="00086697"/>
    <w:rsid w:val="000926AA"/>
    <w:rsid w:val="00096607"/>
    <w:rsid w:val="00097CAE"/>
    <w:rsid w:val="000A1575"/>
    <w:rsid w:val="000A1626"/>
    <w:rsid w:val="000A4172"/>
    <w:rsid w:val="000A44AD"/>
    <w:rsid w:val="000B040C"/>
    <w:rsid w:val="000B0B72"/>
    <w:rsid w:val="000B5151"/>
    <w:rsid w:val="000B6422"/>
    <w:rsid w:val="000C155B"/>
    <w:rsid w:val="000C59C3"/>
    <w:rsid w:val="000C6717"/>
    <w:rsid w:val="000C718D"/>
    <w:rsid w:val="000D2961"/>
    <w:rsid w:val="000D798B"/>
    <w:rsid w:val="000E2038"/>
    <w:rsid w:val="000E7659"/>
    <w:rsid w:val="000F0324"/>
    <w:rsid w:val="000F1032"/>
    <w:rsid w:val="000F1215"/>
    <w:rsid w:val="000F60A2"/>
    <w:rsid w:val="000F6EA0"/>
    <w:rsid w:val="0011141C"/>
    <w:rsid w:val="00114A0D"/>
    <w:rsid w:val="001166D1"/>
    <w:rsid w:val="001168BD"/>
    <w:rsid w:val="00121034"/>
    <w:rsid w:val="00121456"/>
    <w:rsid w:val="0012334A"/>
    <w:rsid w:val="0012635B"/>
    <w:rsid w:val="0013307A"/>
    <w:rsid w:val="00134959"/>
    <w:rsid w:val="0014237F"/>
    <w:rsid w:val="001461BA"/>
    <w:rsid w:val="00147253"/>
    <w:rsid w:val="00157A0F"/>
    <w:rsid w:val="00162149"/>
    <w:rsid w:val="00164544"/>
    <w:rsid w:val="001651F0"/>
    <w:rsid w:val="00165E69"/>
    <w:rsid w:val="00166094"/>
    <w:rsid w:val="00171C85"/>
    <w:rsid w:val="00175871"/>
    <w:rsid w:val="00176AD3"/>
    <w:rsid w:val="00177811"/>
    <w:rsid w:val="00180067"/>
    <w:rsid w:val="001803FB"/>
    <w:rsid w:val="00182824"/>
    <w:rsid w:val="00182C08"/>
    <w:rsid w:val="00184281"/>
    <w:rsid w:val="00184909"/>
    <w:rsid w:val="00186350"/>
    <w:rsid w:val="00194D30"/>
    <w:rsid w:val="001A2178"/>
    <w:rsid w:val="001A3B9C"/>
    <w:rsid w:val="001A7C59"/>
    <w:rsid w:val="001B28D3"/>
    <w:rsid w:val="001C6EE0"/>
    <w:rsid w:val="001E169D"/>
    <w:rsid w:val="001E27F1"/>
    <w:rsid w:val="001F07AC"/>
    <w:rsid w:val="001F1939"/>
    <w:rsid w:val="00207AF6"/>
    <w:rsid w:val="002111BF"/>
    <w:rsid w:val="00212499"/>
    <w:rsid w:val="0021334E"/>
    <w:rsid w:val="002274F2"/>
    <w:rsid w:val="00234B51"/>
    <w:rsid w:val="0023630C"/>
    <w:rsid w:val="00241FBC"/>
    <w:rsid w:val="00245647"/>
    <w:rsid w:val="00254C30"/>
    <w:rsid w:val="00254EAA"/>
    <w:rsid w:val="002638E2"/>
    <w:rsid w:val="00265017"/>
    <w:rsid w:val="00272D64"/>
    <w:rsid w:val="00272F30"/>
    <w:rsid w:val="002847F4"/>
    <w:rsid w:val="00292199"/>
    <w:rsid w:val="002978AF"/>
    <w:rsid w:val="002979B8"/>
    <w:rsid w:val="002A1E34"/>
    <w:rsid w:val="002A35B0"/>
    <w:rsid w:val="002A642F"/>
    <w:rsid w:val="002C06FF"/>
    <w:rsid w:val="002C4ADC"/>
    <w:rsid w:val="002C651F"/>
    <w:rsid w:val="002D3C87"/>
    <w:rsid w:val="002D3DCF"/>
    <w:rsid w:val="002E2F36"/>
    <w:rsid w:val="002E4E90"/>
    <w:rsid w:val="002F4158"/>
    <w:rsid w:val="002F493D"/>
    <w:rsid w:val="003054B0"/>
    <w:rsid w:val="00307E73"/>
    <w:rsid w:val="00313204"/>
    <w:rsid w:val="0031575D"/>
    <w:rsid w:val="00316099"/>
    <w:rsid w:val="003229D8"/>
    <w:rsid w:val="003237C4"/>
    <w:rsid w:val="00330E51"/>
    <w:rsid w:val="00332EEF"/>
    <w:rsid w:val="00337706"/>
    <w:rsid w:val="00342B82"/>
    <w:rsid w:val="00354E74"/>
    <w:rsid w:val="00355851"/>
    <w:rsid w:val="00357BA6"/>
    <w:rsid w:val="00360CB1"/>
    <w:rsid w:val="00361420"/>
    <w:rsid w:val="00367E31"/>
    <w:rsid w:val="003710B2"/>
    <w:rsid w:val="00376694"/>
    <w:rsid w:val="00382ADD"/>
    <w:rsid w:val="003842EC"/>
    <w:rsid w:val="003855BE"/>
    <w:rsid w:val="00386EFE"/>
    <w:rsid w:val="003A18B0"/>
    <w:rsid w:val="003A7FE9"/>
    <w:rsid w:val="003B6877"/>
    <w:rsid w:val="003C4F7D"/>
    <w:rsid w:val="003C7325"/>
    <w:rsid w:val="003D02E9"/>
    <w:rsid w:val="003D5E45"/>
    <w:rsid w:val="003E3113"/>
    <w:rsid w:val="003E6F9B"/>
    <w:rsid w:val="003F00A7"/>
    <w:rsid w:val="004001B1"/>
    <w:rsid w:val="004035CF"/>
    <w:rsid w:val="00416226"/>
    <w:rsid w:val="00417A34"/>
    <w:rsid w:val="00420D96"/>
    <w:rsid w:val="004310A1"/>
    <w:rsid w:val="004323BD"/>
    <w:rsid w:val="00435F7D"/>
    <w:rsid w:val="00444C72"/>
    <w:rsid w:val="0045012B"/>
    <w:rsid w:val="004519A5"/>
    <w:rsid w:val="00454625"/>
    <w:rsid w:val="00454AFF"/>
    <w:rsid w:val="00455E1F"/>
    <w:rsid w:val="00460E61"/>
    <w:rsid w:val="00461DF3"/>
    <w:rsid w:val="0046266A"/>
    <w:rsid w:val="004705BC"/>
    <w:rsid w:val="00472F3C"/>
    <w:rsid w:val="00473C96"/>
    <w:rsid w:val="004746DA"/>
    <w:rsid w:val="00474837"/>
    <w:rsid w:val="00475C17"/>
    <w:rsid w:val="004764C6"/>
    <w:rsid w:val="00480132"/>
    <w:rsid w:val="00482A5C"/>
    <w:rsid w:val="00485DA9"/>
    <w:rsid w:val="004864E7"/>
    <w:rsid w:val="00490093"/>
    <w:rsid w:val="00491D78"/>
    <w:rsid w:val="00493610"/>
    <w:rsid w:val="00496C85"/>
    <w:rsid w:val="004A0208"/>
    <w:rsid w:val="004A379A"/>
    <w:rsid w:val="004A5EE9"/>
    <w:rsid w:val="004A63FB"/>
    <w:rsid w:val="004C6C15"/>
    <w:rsid w:val="004D1F29"/>
    <w:rsid w:val="004D363E"/>
    <w:rsid w:val="004D3923"/>
    <w:rsid w:val="004D4CAF"/>
    <w:rsid w:val="004D6468"/>
    <w:rsid w:val="004E3132"/>
    <w:rsid w:val="005001B6"/>
    <w:rsid w:val="00500501"/>
    <w:rsid w:val="005026B1"/>
    <w:rsid w:val="0050318D"/>
    <w:rsid w:val="00506CDE"/>
    <w:rsid w:val="0051008C"/>
    <w:rsid w:val="0051246B"/>
    <w:rsid w:val="00513B3E"/>
    <w:rsid w:val="00516782"/>
    <w:rsid w:val="0051744D"/>
    <w:rsid w:val="00517F25"/>
    <w:rsid w:val="005218FA"/>
    <w:rsid w:val="0052393D"/>
    <w:rsid w:val="00526307"/>
    <w:rsid w:val="00540847"/>
    <w:rsid w:val="00541421"/>
    <w:rsid w:val="00541EFC"/>
    <w:rsid w:val="00545B42"/>
    <w:rsid w:val="00553E96"/>
    <w:rsid w:val="00564555"/>
    <w:rsid w:val="005729E6"/>
    <w:rsid w:val="00586439"/>
    <w:rsid w:val="0058667D"/>
    <w:rsid w:val="00586E61"/>
    <w:rsid w:val="005932AC"/>
    <w:rsid w:val="005A3100"/>
    <w:rsid w:val="005A456E"/>
    <w:rsid w:val="005B04DD"/>
    <w:rsid w:val="005B0F65"/>
    <w:rsid w:val="005D3EA8"/>
    <w:rsid w:val="005D42FD"/>
    <w:rsid w:val="005E2998"/>
    <w:rsid w:val="005E2CAE"/>
    <w:rsid w:val="005E2F61"/>
    <w:rsid w:val="005F0E94"/>
    <w:rsid w:val="005F1C58"/>
    <w:rsid w:val="005F2F1B"/>
    <w:rsid w:val="005F2F6E"/>
    <w:rsid w:val="005F74BE"/>
    <w:rsid w:val="00600BC8"/>
    <w:rsid w:val="0060250D"/>
    <w:rsid w:val="006030D2"/>
    <w:rsid w:val="00606821"/>
    <w:rsid w:val="00613016"/>
    <w:rsid w:val="006169CB"/>
    <w:rsid w:val="00620229"/>
    <w:rsid w:val="0062673A"/>
    <w:rsid w:val="0063263C"/>
    <w:rsid w:val="006364EA"/>
    <w:rsid w:val="00642DE5"/>
    <w:rsid w:val="00651300"/>
    <w:rsid w:val="00651A3D"/>
    <w:rsid w:val="00652F63"/>
    <w:rsid w:val="00653974"/>
    <w:rsid w:val="00656C8C"/>
    <w:rsid w:val="00660260"/>
    <w:rsid w:val="00663592"/>
    <w:rsid w:val="00665F07"/>
    <w:rsid w:val="00670B6F"/>
    <w:rsid w:val="00680D80"/>
    <w:rsid w:val="00685BEF"/>
    <w:rsid w:val="0069233E"/>
    <w:rsid w:val="006A4078"/>
    <w:rsid w:val="006A60D1"/>
    <w:rsid w:val="006A65D5"/>
    <w:rsid w:val="006B3266"/>
    <w:rsid w:val="006B5883"/>
    <w:rsid w:val="006C0449"/>
    <w:rsid w:val="006C206D"/>
    <w:rsid w:val="006D1B44"/>
    <w:rsid w:val="006D21BF"/>
    <w:rsid w:val="006D5120"/>
    <w:rsid w:val="006D6058"/>
    <w:rsid w:val="006E3260"/>
    <w:rsid w:val="006E3547"/>
    <w:rsid w:val="006E6BCE"/>
    <w:rsid w:val="006F06EA"/>
    <w:rsid w:val="006F684A"/>
    <w:rsid w:val="00702A44"/>
    <w:rsid w:val="00705C9F"/>
    <w:rsid w:val="00715FEF"/>
    <w:rsid w:val="00725B9B"/>
    <w:rsid w:val="007300A2"/>
    <w:rsid w:val="007300B2"/>
    <w:rsid w:val="007347A6"/>
    <w:rsid w:val="00734A61"/>
    <w:rsid w:val="00736998"/>
    <w:rsid w:val="007372AF"/>
    <w:rsid w:val="00742963"/>
    <w:rsid w:val="0074658D"/>
    <w:rsid w:val="00746918"/>
    <w:rsid w:val="0074710D"/>
    <w:rsid w:val="00747256"/>
    <w:rsid w:val="007640A5"/>
    <w:rsid w:val="00771BB1"/>
    <w:rsid w:val="00773D4E"/>
    <w:rsid w:val="00796F2A"/>
    <w:rsid w:val="007971DC"/>
    <w:rsid w:val="00797AD8"/>
    <w:rsid w:val="007A0169"/>
    <w:rsid w:val="007A343C"/>
    <w:rsid w:val="007B3283"/>
    <w:rsid w:val="007B3A78"/>
    <w:rsid w:val="007B5BC1"/>
    <w:rsid w:val="007B78EB"/>
    <w:rsid w:val="007C03F9"/>
    <w:rsid w:val="007C457B"/>
    <w:rsid w:val="007C46CB"/>
    <w:rsid w:val="007D0773"/>
    <w:rsid w:val="007D1C68"/>
    <w:rsid w:val="007D2946"/>
    <w:rsid w:val="007D2CD2"/>
    <w:rsid w:val="007D35B7"/>
    <w:rsid w:val="007D455B"/>
    <w:rsid w:val="007D56AD"/>
    <w:rsid w:val="007D65EF"/>
    <w:rsid w:val="007D710B"/>
    <w:rsid w:val="007E0857"/>
    <w:rsid w:val="007E3CE3"/>
    <w:rsid w:val="007F0EE6"/>
    <w:rsid w:val="00811417"/>
    <w:rsid w:val="00812080"/>
    <w:rsid w:val="0081400E"/>
    <w:rsid w:val="0081699D"/>
    <w:rsid w:val="00817846"/>
    <w:rsid w:val="00821EBE"/>
    <w:rsid w:val="008327F1"/>
    <w:rsid w:val="00833665"/>
    <w:rsid w:val="0084167C"/>
    <w:rsid w:val="00843D55"/>
    <w:rsid w:val="00847A12"/>
    <w:rsid w:val="008526B0"/>
    <w:rsid w:val="008579EC"/>
    <w:rsid w:val="00863892"/>
    <w:rsid w:val="00873B4F"/>
    <w:rsid w:val="0087712F"/>
    <w:rsid w:val="00881C6F"/>
    <w:rsid w:val="00883335"/>
    <w:rsid w:val="0088459B"/>
    <w:rsid w:val="00890E1E"/>
    <w:rsid w:val="00893EFA"/>
    <w:rsid w:val="0089498F"/>
    <w:rsid w:val="008A0518"/>
    <w:rsid w:val="008A4638"/>
    <w:rsid w:val="008B03A7"/>
    <w:rsid w:val="008B3C44"/>
    <w:rsid w:val="008B66B7"/>
    <w:rsid w:val="008C0268"/>
    <w:rsid w:val="008C6AC3"/>
    <w:rsid w:val="008D1B1F"/>
    <w:rsid w:val="008D2C59"/>
    <w:rsid w:val="008E60CA"/>
    <w:rsid w:val="008F4B40"/>
    <w:rsid w:val="008F50B7"/>
    <w:rsid w:val="009038F1"/>
    <w:rsid w:val="00904139"/>
    <w:rsid w:val="00905556"/>
    <w:rsid w:val="00905859"/>
    <w:rsid w:val="00913C2F"/>
    <w:rsid w:val="00917125"/>
    <w:rsid w:val="00921DEC"/>
    <w:rsid w:val="0092564B"/>
    <w:rsid w:val="0093182B"/>
    <w:rsid w:val="00933169"/>
    <w:rsid w:val="009401DD"/>
    <w:rsid w:val="009513E1"/>
    <w:rsid w:val="009545D0"/>
    <w:rsid w:val="00955290"/>
    <w:rsid w:val="00955385"/>
    <w:rsid w:val="00962787"/>
    <w:rsid w:val="009631EF"/>
    <w:rsid w:val="0096610C"/>
    <w:rsid w:val="0097577F"/>
    <w:rsid w:val="009846A0"/>
    <w:rsid w:val="00985B81"/>
    <w:rsid w:val="00986067"/>
    <w:rsid w:val="00990E9E"/>
    <w:rsid w:val="009B4D07"/>
    <w:rsid w:val="009B5F42"/>
    <w:rsid w:val="009C2212"/>
    <w:rsid w:val="009D465E"/>
    <w:rsid w:val="009D7671"/>
    <w:rsid w:val="009E6A58"/>
    <w:rsid w:val="009F10EC"/>
    <w:rsid w:val="009F6310"/>
    <w:rsid w:val="009F7308"/>
    <w:rsid w:val="00A00F15"/>
    <w:rsid w:val="00A1223E"/>
    <w:rsid w:val="00A15979"/>
    <w:rsid w:val="00A2149B"/>
    <w:rsid w:val="00A22249"/>
    <w:rsid w:val="00A32446"/>
    <w:rsid w:val="00A34A75"/>
    <w:rsid w:val="00A42F78"/>
    <w:rsid w:val="00A521E4"/>
    <w:rsid w:val="00A54105"/>
    <w:rsid w:val="00A55333"/>
    <w:rsid w:val="00A57DB9"/>
    <w:rsid w:val="00A72E2F"/>
    <w:rsid w:val="00A733BA"/>
    <w:rsid w:val="00A77366"/>
    <w:rsid w:val="00A800C3"/>
    <w:rsid w:val="00A81AAB"/>
    <w:rsid w:val="00A81E93"/>
    <w:rsid w:val="00A91DCD"/>
    <w:rsid w:val="00AA5800"/>
    <w:rsid w:val="00AA7167"/>
    <w:rsid w:val="00AB1177"/>
    <w:rsid w:val="00AC0BE7"/>
    <w:rsid w:val="00AC4DD0"/>
    <w:rsid w:val="00AC5ADC"/>
    <w:rsid w:val="00AC644E"/>
    <w:rsid w:val="00AC7E18"/>
    <w:rsid w:val="00AD38B9"/>
    <w:rsid w:val="00AD4139"/>
    <w:rsid w:val="00AE470F"/>
    <w:rsid w:val="00AE7107"/>
    <w:rsid w:val="00AE7382"/>
    <w:rsid w:val="00AF0A4C"/>
    <w:rsid w:val="00AF2370"/>
    <w:rsid w:val="00B00BC6"/>
    <w:rsid w:val="00B1317B"/>
    <w:rsid w:val="00B171F1"/>
    <w:rsid w:val="00B20260"/>
    <w:rsid w:val="00B22C2F"/>
    <w:rsid w:val="00B22F25"/>
    <w:rsid w:val="00B2327B"/>
    <w:rsid w:val="00B279E8"/>
    <w:rsid w:val="00B34525"/>
    <w:rsid w:val="00B406EF"/>
    <w:rsid w:val="00B41207"/>
    <w:rsid w:val="00B469E1"/>
    <w:rsid w:val="00B47CC9"/>
    <w:rsid w:val="00B47E26"/>
    <w:rsid w:val="00B52369"/>
    <w:rsid w:val="00B527AA"/>
    <w:rsid w:val="00B649B8"/>
    <w:rsid w:val="00B656BF"/>
    <w:rsid w:val="00B80973"/>
    <w:rsid w:val="00B80C9C"/>
    <w:rsid w:val="00B8755B"/>
    <w:rsid w:val="00B918C9"/>
    <w:rsid w:val="00B95CCC"/>
    <w:rsid w:val="00B97F79"/>
    <w:rsid w:val="00BA2589"/>
    <w:rsid w:val="00BA3FA8"/>
    <w:rsid w:val="00BA51BE"/>
    <w:rsid w:val="00BA51D1"/>
    <w:rsid w:val="00BA711A"/>
    <w:rsid w:val="00BB4861"/>
    <w:rsid w:val="00BC36DE"/>
    <w:rsid w:val="00BC3BB1"/>
    <w:rsid w:val="00BC4883"/>
    <w:rsid w:val="00BC5C72"/>
    <w:rsid w:val="00BC74AA"/>
    <w:rsid w:val="00BD695A"/>
    <w:rsid w:val="00BE150A"/>
    <w:rsid w:val="00BE187B"/>
    <w:rsid w:val="00BF137B"/>
    <w:rsid w:val="00BF2B22"/>
    <w:rsid w:val="00BF345D"/>
    <w:rsid w:val="00BF58E3"/>
    <w:rsid w:val="00BF5D24"/>
    <w:rsid w:val="00BF61DF"/>
    <w:rsid w:val="00C00E32"/>
    <w:rsid w:val="00C02F7F"/>
    <w:rsid w:val="00C07032"/>
    <w:rsid w:val="00C149B5"/>
    <w:rsid w:val="00C15201"/>
    <w:rsid w:val="00C15740"/>
    <w:rsid w:val="00C160D3"/>
    <w:rsid w:val="00C17E54"/>
    <w:rsid w:val="00C17EF0"/>
    <w:rsid w:val="00C22CF2"/>
    <w:rsid w:val="00C237DC"/>
    <w:rsid w:val="00C24831"/>
    <w:rsid w:val="00C26057"/>
    <w:rsid w:val="00C31D1D"/>
    <w:rsid w:val="00C34047"/>
    <w:rsid w:val="00C4042C"/>
    <w:rsid w:val="00C458DB"/>
    <w:rsid w:val="00C529DF"/>
    <w:rsid w:val="00C537B9"/>
    <w:rsid w:val="00C62B8E"/>
    <w:rsid w:val="00C64005"/>
    <w:rsid w:val="00C66C9C"/>
    <w:rsid w:val="00C83384"/>
    <w:rsid w:val="00C84818"/>
    <w:rsid w:val="00C848E1"/>
    <w:rsid w:val="00C861F6"/>
    <w:rsid w:val="00C91EC6"/>
    <w:rsid w:val="00C9207E"/>
    <w:rsid w:val="00C92E0C"/>
    <w:rsid w:val="00C959F2"/>
    <w:rsid w:val="00C96729"/>
    <w:rsid w:val="00CA1F57"/>
    <w:rsid w:val="00CA46A4"/>
    <w:rsid w:val="00CA4A64"/>
    <w:rsid w:val="00CB1CF3"/>
    <w:rsid w:val="00CB5BDC"/>
    <w:rsid w:val="00CB62AA"/>
    <w:rsid w:val="00CC0199"/>
    <w:rsid w:val="00CC79AC"/>
    <w:rsid w:val="00CD2831"/>
    <w:rsid w:val="00CE3517"/>
    <w:rsid w:val="00CE71CA"/>
    <w:rsid w:val="00CF1BDC"/>
    <w:rsid w:val="00CF5085"/>
    <w:rsid w:val="00CF6100"/>
    <w:rsid w:val="00CF6C76"/>
    <w:rsid w:val="00D00648"/>
    <w:rsid w:val="00D007D6"/>
    <w:rsid w:val="00D13881"/>
    <w:rsid w:val="00D153AA"/>
    <w:rsid w:val="00D15495"/>
    <w:rsid w:val="00D15985"/>
    <w:rsid w:val="00D3520D"/>
    <w:rsid w:val="00D37C1A"/>
    <w:rsid w:val="00D40F02"/>
    <w:rsid w:val="00D43FE1"/>
    <w:rsid w:val="00D5148B"/>
    <w:rsid w:val="00D5566E"/>
    <w:rsid w:val="00D6444A"/>
    <w:rsid w:val="00D64FB9"/>
    <w:rsid w:val="00D6783A"/>
    <w:rsid w:val="00D749B5"/>
    <w:rsid w:val="00D80BE2"/>
    <w:rsid w:val="00D822CD"/>
    <w:rsid w:val="00D91D9A"/>
    <w:rsid w:val="00D9280B"/>
    <w:rsid w:val="00DB6E78"/>
    <w:rsid w:val="00DC67FA"/>
    <w:rsid w:val="00DD5699"/>
    <w:rsid w:val="00DD5F5C"/>
    <w:rsid w:val="00DE57A2"/>
    <w:rsid w:val="00DE5ED5"/>
    <w:rsid w:val="00DF23BF"/>
    <w:rsid w:val="00DF6FC5"/>
    <w:rsid w:val="00E048E1"/>
    <w:rsid w:val="00E079D7"/>
    <w:rsid w:val="00E10066"/>
    <w:rsid w:val="00E17329"/>
    <w:rsid w:val="00E2018E"/>
    <w:rsid w:val="00E22A69"/>
    <w:rsid w:val="00E2345E"/>
    <w:rsid w:val="00E238EA"/>
    <w:rsid w:val="00E31659"/>
    <w:rsid w:val="00E335F5"/>
    <w:rsid w:val="00E3467D"/>
    <w:rsid w:val="00E36D53"/>
    <w:rsid w:val="00E47DBA"/>
    <w:rsid w:val="00E536C4"/>
    <w:rsid w:val="00E62EB6"/>
    <w:rsid w:val="00E65CD9"/>
    <w:rsid w:val="00E70078"/>
    <w:rsid w:val="00E74793"/>
    <w:rsid w:val="00E8637F"/>
    <w:rsid w:val="00E90643"/>
    <w:rsid w:val="00E91C85"/>
    <w:rsid w:val="00EA610C"/>
    <w:rsid w:val="00EA7622"/>
    <w:rsid w:val="00EA7C78"/>
    <w:rsid w:val="00EB2752"/>
    <w:rsid w:val="00EB4CBC"/>
    <w:rsid w:val="00EC0C9B"/>
    <w:rsid w:val="00EC7E54"/>
    <w:rsid w:val="00ED2415"/>
    <w:rsid w:val="00ED35C0"/>
    <w:rsid w:val="00ED6D5D"/>
    <w:rsid w:val="00ED72E4"/>
    <w:rsid w:val="00EE603A"/>
    <w:rsid w:val="00EE7817"/>
    <w:rsid w:val="00EF2B4F"/>
    <w:rsid w:val="00EF424F"/>
    <w:rsid w:val="00EF52BB"/>
    <w:rsid w:val="00F05C03"/>
    <w:rsid w:val="00F07230"/>
    <w:rsid w:val="00F115DE"/>
    <w:rsid w:val="00F11E8A"/>
    <w:rsid w:val="00F125DC"/>
    <w:rsid w:val="00F14303"/>
    <w:rsid w:val="00F14B68"/>
    <w:rsid w:val="00F24593"/>
    <w:rsid w:val="00F32699"/>
    <w:rsid w:val="00F3685F"/>
    <w:rsid w:val="00F36E04"/>
    <w:rsid w:val="00F37B1E"/>
    <w:rsid w:val="00F4090A"/>
    <w:rsid w:val="00F451E0"/>
    <w:rsid w:val="00F506F1"/>
    <w:rsid w:val="00F50A19"/>
    <w:rsid w:val="00F56AB9"/>
    <w:rsid w:val="00F6738F"/>
    <w:rsid w:val="00F67C43"/>
    <w:rsid w:val="00F770AD"/>
    <w:rsid w:val="00F82FB9"/>
    <w:rsid w:val="00F86AB4"/>
    <w:rsid w:val="00F96668"/>
    <w:rsid w:val="00FA1528"/>
    <w:rsid w:val="00FA2132"/>
    <w:rsid w:val="00FA4646"/>
    <w:rsid w:val="00FC48E3"/>
    <w:rsid w:val="00FC4E32"/>
    <w:rsid w:val="00FD3223"/>
    <w:rsid w:val="00FD4EAA"/>
    <w:rsid w:val="00FD5533"/>
    <w:rsid w:val="00FE3D6E"/>
    <w:rsid w:val="00FE6B59"/>
    <w:rsid w:val="00FF0906"/>
    <w:rsid w:val="00FF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D254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92199"/>
    <w:rPr>
      <w:sz w:val="24"/>
      <w:szCs w:val="24"/>
    </w:rPr>
  </w:style>
  <w:style w:type="paragraph" w:styleId="Heading1">
    <w:name w:val="heading 1"/>
    <w:basedOn w:val="Normal"/>
    <w:next w:val="Normal"/>
    <w:qFormat/>
    <w:pPr>
      <w:keepNext/>
      <w:overflowPunct w:val="0"/>
      <w:autoSpaceDE w:val="0"/>
      <w:autoSpaceDN w:val="0"/>
      <w:adjustRightInd w:val="0"/>
      <w:textAlignment w:val="baseline"/>
      <w:outlineLvl w:val="0"/>
    </w:pPr>
    <w:rPr>
      <w:b/>
      <w:bCs/>
      <w:szCs w:val="20"/>
    </w:rPr>
  </w:style>
  <w:style w:type="paragraph" w:styleId="Heading2">
    <w:name w:val="heading 2"/>
    <w:basedOn w:val="Normal"/>
    <w:next w:val="Normal"/>
    <w:qFormat/>
    <w:pPr>
      <w:keepNext/>
      <w:overflowPunct w:val="0"/>
      <w:autoSpaceDE w:val="0"/>
      <w:autoSpaceDN w:val="0"/>
      <w:adjustRightInd w:val="0"/>
      <w:textAlignment w:val="baseline"/>
      <w:outlineLvl w:val="1"/>
    </w:pPr>
    <w:rPr>
      <w:szCs w:val="20"/>
    </w:rPr>
  </w:style>
  <w:style w:type="paragraph" w:styleId="Heading3">
    <w:name w:val="heading 3"/>
    <w:basedOn w:val="Normal"/>
    <w:next w:val="Normal"/>
    <w:qFormat/>
    <w:pPr>
      <w:keepNext/>
      <w:overflowPunct w:val="0"/>
      <w:autoSpaceDE w:val="0"/>
      <w:autoSpaceDN w:val="0"/>
      <w:adjustRightInd w:val="0"/>
      <w:textAlignment w:val="baseline"/>
      <w:outlineLvl w:val="2"/>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textAlignment w:val="baseline"/>
    </w:pPr>
    <w:rPr>
      <w:b/>
      <w:bCs/>
      <w:i/>
      <w:iCs/>
      <w:szCs w:val="20"/>
    </w:rPr>
  </w:style>
  <w:style w:type="paragraph" w:styleId="Title">
    <w:name w:val="Title"/>
    <w:basedOn w:val="Normal"/>
    <w:qFormat/>
    <w:pPr>
      <w:overflowPunct w:val="0"/>
      <w:autoSpaceDE w:val="0"/>
      <w:autoSpaceDN w:val="0"/>
      <w:adjustRightInd w:val="0"/>
      <w:jc w:val="center"/>
      <w:textAlignment w:val="baseline"/>
    </w:pPr>
    <w:rPr>
      <w:b/>
      <w:sz w:val="28"/>
      <w:szCs w:val="20"/>
    </w:rPr>
  </w:style>
  <w:style w:type="paragraph" w:styleId="BodyText2">
    <w:name w:val="Body Text 2"/>
    <w:basedOn w:val="Normal"/>
    <w:pPr>
      <w:overflowPunct w:val="0"/>
      <w:autoSpaceDE w:val="0"/>
      <w:autoSpaceDN w:val="0"/>
      <w:adjustRightInd w:val="0"/>
      <w:textAlignment w:val="baseline"/>
    </w:pPr>
    <w:rPr>
      <w:szCs w:val="20"/>
    </w:rPr>
  </w:style>
  <w:style w:type="character" w:styleId="Hyperlink">
    <w:name w:val="Hyperlink"/>
    <w:uiPriority w:val="99"/>
    <w:rPr>
      <w:color w:val="0000FF"/>
      <w:u w:val="single"/>
    </w:rPr>
  </w:style>
  <w:style w:type="paragraph" w:styleId="PlainText">
    <w:name w:val="Plain Text"/>
    <w:basedOn w:val="Normal"/>
    <w:link w:val="PlainTextChar"/>
    <w:uiPriority w:val="99"/>
    <w:rsid w:val="000A1575"/>
    <w:rPr>
      <w:rFonts w:ascii="Courier New" w:hAnsi="Courier New"/>
      <w:sz w:val="20"/>
      <w:szCs w:val="20"/>
    </w:rPr>
  </w:style>
  <w:style w:type="character" w:customStyle="1" w:styleId="PlainTextChar">
    <w:name w:val="Plain Text Char"/>
    <w:link w:val="PlainText"/>
    <w:uiPriority w:val="99"/>
    <w:rsid w:val="000A1575"/>
    <w:rPr>
      <w:rFonts w:ascii="Courier New" w:hAnsi="Courier New"/>
    </w:rPr>
  </w:style>
  <w:style w:type="character" w:styleId="FollowedHyperlink">
    <w:name w:val="FollowedHyperlink"/>
    <w:rsid w:val="00121034"/>
    <w:rPr>
      <w:color w:val="800080"/>
      <w:u w:val="single"/>
    </w:rPr>
  </w:style>
  <w:style w:type="paragraph" w:styleId="Footer">
    <w:name w:val="footer"/>
    <w:basedOn w:val="Normal"/>
    <w:link w:val="FooterChar"/>
    <w:rsid w:val="005F0E94"/>
    <w:pPr>
      <w:tabs>
        <w:tab w:val="center" w:pos="4320"/>
        <w:tab w:val="right" w:pos="8640"/>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rsid w:val="005F0E94"/>
  </w:style>
  <w:style w:type="character" w:styleId="PageNumber">
    <w:name w:val="page number"/>
    <w:rsid w:val="005F0E94"/>
  </w:style>
  <w:style w:type="paragraph" w:customStyle="1" w:styleId="Default">
    <w:name w:val="Default"/>
    <w:rsid w:val="00FE6B59"/>
    <w:pPr>
      <w:widowControl w:val="0"/>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F07230"/>
    <w:pPr>
      <w:overflowPunct w:val="0"/>
      <w:autoSpaceDE w:val="0"/>
      <w:autoSpaceDN w:val="0"/>
      <w:adjustRightInd w:val="0"/>
      <w:spacing w:after="120"/>
      <w:ind w:left="360"/>
      <w:textAlignment w:val="baseline"/>
    </w:pPr>
    <w:rPr>
      <w:sz w:val="20"/>
      <w:szCs w:val="20"/>
    </w:rPr>
  </w:style>
  <w:style w:type="character" w:customStyle="1" w:styleId="BodyTextIndentChar">
    <w:name w:val="Body Text Indent Char"/>
    <w:basedOn w:val="DefaultParagraphFont"/>
    <w:link w:val="BodyTextIndent"/>
    <w:rsid w:val="00F07230"/>
  </w:style>
  <w:style w:type="character" w:styleId="Emphasis">
    <w:name w:val="Emphasis"/>
    <w:uiPriority w:val="20"/>
    <w:qFormat/>
    <w:rsid w:val="00F07230"/>
    <w:rPr>
      <w:i/>
      <w:iCs/>
    </w:rPr>
  </w:style>
  <w:style w:type="character" w:styleId="Strong">
    <w:name w:val="Strong"/>
    <w:uiPriority w:val="22"/>
    <w:qFormat/>
    <w:rsid w:val="00F07230"/>
    <w:rPr>
      <w:b/>
      <w:bCs/>
    </w:rPr>
  </w:style>
  <w:style w:type="character" w:customStyle="1" w:styleId="tgc">
    <w:name w:val="_tgc"/>
    <w:rsid w:val="00473C96"/>
  </w:style>
  <w:style w:type="character" w:styleId="UnresolvedMention">
    <w:name w:val="Unresolved Mention"/>
    <w:basedOn w:val="DefaultParagraphFont"/>
    <w:rsid w:val="00FF0906"/>
    <w:rPr>
      <w:color w:val="605E5C"/>
      <w:shd w:val="clear" w:color="auto" w:fill="E1DFDD"/>
    </w:rPr>
  </w:style>
  <w:style w:type="paragraph" w:styleId="ListParagraph">
    <w:name w:val="List Paragraph"/>
    <w:basedOn w:val="Normal"/>
    <w:uiPriority w:val="34"/>
    <w:qFormat/>
    <w:rsid w:val="00E2018E"/>
    <w:pPr>
      <w:overflowPunct w:val="0"/>
      <w:autoSpaceDE w:val="0"/>
      <w:autoSpaceDN w:val="0"/>
      <w:adjustRightInd w:val="0"/>
      <w:ind w:left="720"/>
      <w:contextualSpacing/>
      <w:textAlignment w:val="baseline"/>
    </w:pPr>
    <w:rPr>
      <w:sz w:val="20"/>
      <w:szCs w:val="20"/>
    </w:rPr>
  </w:style>
  <w:style w:type="paragraph" w:styleId="FootnoteText">
    <w:name w:val="footnote text"/>
    <w:basedOn w:val="Normal"/>
    <w:link w:val="FootnoteTextChar"/>
    <w:unhideWhenUsed/>
    <w:rsid w:val="006A60D1"/>
    <w:rPr>
      <w:rFonts w:asciiTheme="minorHAnsi" w:eastAsiaTheme="minorEastAsia" w:hAnsiTheme="minorHAnsi" w:cstheme="minorBidi"/>
    </w:rPr>
  </w:style>
  <w:style w:type="character" w:customStyle="1" w:styleId="FootnoteTextChar">
    <w:name w:val="Footnote Text Char"/>
    <w:basedOn w:val="DefaultParagraphFont"/>
    <w:link w:val="FootnoteText"/>
    <w:rsid w:val="006A60D1"/>
    <w:rPr>
      <w:rFonts w:asciiTheme="minorHAnsi" w:eastAsiaTheme="minorEastAsia" w:hAnsiTheme="minorHAnsi" w:cstheme="minorBidi"/>
      <w:sz w:val="24"/>
      <w:szCs w:val="24"/>
    </w:rPr>
  </w:style>
  <w:style w:type="character" w:styleId="FootnoteReference">
    <w:name w:val="footnote reference"/>
    <w:basedOn w:val="DefaultParagraphFont"/>
    <w:unhideWhenUsed/>
    <w:rsid w:val="006A60D1"/>
    <w:rPr>
      <w:vertAlign w:val="superscript"/>
    </w:rPr>
  </w:style>
  <w:style w:type="paragraph" w:customStyle="1" w:styleId="css-1ygdjhk">
    <w:name w:val="css-1ygdjhk"/>
    <w:basedOn w:val="Normal"/>
    <w:rsid w:val="00C458DB"/>
    <w:pPr>
      <w:spacing w:before="100" w:beforeAutospacing="1" w:after="100" w:afterAutospacing="1"/>
    </w:pPr>
  </w:style>
  <w:style w:type="paragraph" w:styleId="NormalWeb">
    <w:name w:val="Normal (Web)"/>
    <w:basedOn w:val="Normal"/>
    <w:uiPriority w:val="99"/>
    <w:rsid w:val="00E8637F"/>
    <w:rPr>
      <w:rFonts w:eastAsia="Cambria"/>
    </w:rPr>
  </w:style>
  <w:style w:type="character" w:customStyle="1" w:styleId="showmorelesscontentelement">
    <w:name w:val="showmorelesscontentelement"/>
    <w:basedOn w:val="DefaultParagraphFont"/>
    <w:rsid w:val="00EB4CBC"/>
  </w:style>
  <w:style w:type="paragraph" w:styleId="NoSpacing">
    <w:name w:val="No Spacing"/>
    <w:uiPriority w:val="1"/>
    <w:qFormat/>
    <w:rsid w:val="002E2F36"/>
    <w:rPr>
      <w:rFonts w:asciiTheme="minorHAnsi" w:eastAsiaTheme="minorHAnsi" w:hAnsiTheme="minorHAnsi" w:cstheme="minorBidi"/>
      <w:sz w:val="22"/>
      <w:szCs w:val="22"/>
    </w:rPr>
  </w:style>
  <w:style w:type="paragraph" w:styleId="BalloonText">
    <w:name w:val="Balloon Text"/>
    <w:basedOn w:val="Normal"/>
    <w:link w:val="BalloonTextChar"/>
    <w:rsid w:val="00CB1CF3"/>
    <w:rPr>
      <w:sz w:val="18"/>
      <w:szCs w:val="18"/>
    </w:rPr>
  </w:style>
  <w:style w:type="character" w:customStyle="1" w:styleId="BalloonTextChar">
    <w:name w:val="Balloon Text Char"/>
    <w:basedOn w:val="DefaultParagraphFont"/>
    <w:link w:val="BalloonText"/>
    <w:rsid w:val="00CB1CF3"/>
    <w:rPr>
      <w:sz w:val="18"/>
      <w:szCs w:val="18"/>
    </w:rPr>
  </w:style>
  <w:style w:type="character" w:customStyle="1" w:styleId="hgkelc">
    <w:name w:val="hgkelc"/>
    <w:basedOn w:val="DefaultParagraphFont"/>
    <w:rsid w:val="00180067"/>
  </w:style>
  <w:style w:type="paragraph" w:customStyle="1" w:styleId="xmsonormal">
    <w:name w:val="x_msonormal"/>
    <w:basedOn w:val="Normal"/>
    <w:rsid w:val="00493610"/>
    <w:pPr>
      <w:spacing w:before="100" w:beforeAutospacing="1" w:after="100" w:afterAutospacing="1"/>
    </w:pPr>
  </w:style>
  <w:style w:type="paragraph" w:styleId="Header">
    <w:name w:val="header"/>
    <w:basedOn w:val="Normal"/>
    <w:link w:val="HeaderChar"/>
    <w:rsid w:val="00454AFF"/>
    <w:pPr>
      <w:tabs>
        <w:tab w:val="center" w:pos="4680"/>
        <w:tab w:val="right" w:pos="9360"/>
      </w:tabs>
    </w:pPr>
  </w:style>
  <w:style w:type="character" w:customStyle="1" w:styleId="HeaderChar">
    <w:name w:val="Header Char"/>
    <w:basedOn w:val="DefaultParagraphFont"/>
    <w:link w:val="Header"/>
    <w:rsid w:val="00454AFF"/>
    <w:rPr>
      <w:sz w:val="24"/>
      <w:szCs w:val="24"/>
    </w:rPr>
  </w:style>
  <w:style w:type="paragraph" w:customStyle="1" w:styleId="xxxmsonormal">
    <w:name w:val="xxxmsonormal"/>
    <w:basedOn w:val="Normal"/>
    <w:rsid w:val="00F115DE"/>
    <w:pPr>
      <w:spacing w:before="100" w:beforeAutospacing="1" w:after="100" w:afterAutospacing="1"/>
    </w:pPr>
  </w:style>
  <w:style w:type="character" w:customStyle="1" w:styleId="tituno">
    <w:name w:val="tit_uno"/>
    <w:basedOn w:val="DefaultParagraphFont"/>
    <w:rsid w:val="00F1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687">
      <w:bodyDiv w:val="1"/>
      <w:marLeft w:val="0"/>
      <w:marRight w:val="0"/>
      <w:marTop w:val="0"/>
      <w:marBottom w:val="0"/>
      <w:divBdr>
        <w:top w:val="none" w:sz="0" w:space="0" w:color="auto"/>
        <w:left w:val="none" w:sz="0" w:space="0" w:color="auto"/>
        <w:bottom w:val="none" w:sz="0" w:space="0" w:color="auto"/>
        <w:right w:val="none" w:sz="0" w:space="0" w:color="auto"/>
      </w:divBdr>
    </w:div>
    <w:div w:id="5446615">
      <w:bodyDiv w:val="1"/>
      <w:marLeft w:val="0"/>
      <w:marRight w:val="0"/>
      <w:marTop w:val="0"/>
      <w:marBottom w:val="0"/>
      <w:divBdr>
        <w:top w:val="none" w:sz="0" w:space="0" w:color="auto"/>
        <w:left w:val="none" w:sz="0" w:space="0" w:color="auto"/>
        <w:bottom w:val="none" w:sz="0" w:space="0" w:color="auto"/>
        <w:right w:val="none" w:sz="0" w:space="0" w:color="auto"/>
      </w:divBdr>
    </w:div>
    <w:div w:id="27603945">
      <w:bodyDiv w:val="1"/>
      <w:marLeft w:val="0"/>
      <w:marRight w:val="0"/>
      <w:marTop w:val="0"/>
      <w:marBottom w:val="0"/>
      <w:divBdr>
        <w:top w:val="none" w:sz="0" w:space="0" w:color="auto"/>
        <w:left w:val="none" w:sz="0" w:space="0" w:color="auto"/>
        <w:bottom w:val="none" w:sz="0" w:space="0" w:color="auto"/>
        <w:right w:val="none" w:sz="0" w:space="0" w:color="auto"/>
      </w:divBdr>
    </w:div>
    <w:div w:id="28799931">
      <w:bodyDiv w:val="1"/>
      <w:marLeft w:val="0"/>
      <w:marRight w:val="0"/>
      <w:marTop w:val="0"/>
      <w:marBottom w:val="0"/>
      <w:divBdr>
        <w:top w:val="none" w:sz="0" w:space="0" w:color="auto"/>
        <w:left w:val="none" w:sz="0" w:space="0" w:color="auto"/>
        <w:bottom w:val="none" w:sz="0" w:space="0" w:color="auto"/>
        <w:right w:val="none" w:sz="0" w:space="0" w:color="auto"/>
      </w:divBdr>
    </w:div>
    <w:div w:id="110246774">
      <w:bodyDiv w:val="1"/>
      <w:marLeft w:val="0"/>
      <w:marRight w:val="0"/>
      <w:marTop w:val="0"/>
      <w:marBottom w:val="0"/>
      <w:divBdr>
        <w:top w:val="none" w:sz="0" w:space="0" w:color="auto"/>
        <w:left w:val="none" w:sz="0" w:space="0" w:color="auto"/>
        <w:bottom w:val="none" w:sz="0" w:space="0" w:color="auto"/>
        <w:right w:val="none" w:sz="0" w:space="0" w:color="auto"/>
      </w:divBdr>
    </w:div>
    <w:div w:id="220332257">
      <w:bodyDiv w:val="1"/>
      <w:marLeft w:val="0"/>
      <w:marRight w:val="0"/>
      <w:marTop w:val="0"/>
      <w:marBottom w:val="0"/>
      <w:divBdr>
        <w:top w:val="none" w:sz="0" w:space="0" w:color="auto"/>
        <w:left w:val="none" w:sz="0" w:space="0" w:color="auto"/>
        <w:bottom w:val="none" w:sz="0" w:space="0" w:color="auto"/>
        <w:right w:val="none" w:sz="0" w:space="0" w:color="auto"/>
      </w:divBdr>
    </w:div>
    <w:div w:id="239750316">
      <w:bodyDiv w:val="1"/>
      <w:marLeft w:val="0"/>
      <w:marRight w:val="0"/>
      <w:marTop w:val="0"/>
      <w:marBottom w:val="0"/>
      <w:divBdr>
        <w:top w:val="none" w:sz="0" w:space="0" w:color="auto"/>
        <w:left w:val="none" w:sz="0" w:space="0" w:color="auto"/>
        <w:bottom w:val="none" w:sz="0" w:space="0" w:color="auto"/>
        <w:right w:val="none" w:sz="0" w:space="0" w:color="auto"/>
      </w:divBdr>
    </w:div>
    <w:div w:id="369184146">
      <w:bodyDiv w:val="1"/>
      <w:marLeft w:val="0"/>
      <w:marRight w:val="0"/>
      <w:marTop w:val="0"/>
      <w:marBottom w:val="0"/>
      <w:divBdr>
        <w:top w:val="none" w:sz="0" w:space="0" w:color="auto"/>
        <w:left w:val="none" w:sz="0" w:space="0" w:color="auto"/>
        <w:bottom w:val="none" w:sz="0" w:space="0" w:color="auto"/>
        <w:right w:val="none" w:sz="0" w:space="0" w:color="auto"/>
      </w:divBdr>
    </w:div>
    <w:div w:id="434793870">
      <w:bodyDiv w:val="1"/>
      <w:marLeft w:val="0"/>
      <w:marRight w:val="0"/>
      <w:marTop w:val="0"/>
      <w:marBottom w:val="0"/>
      <w:divBdr>
        <w:top w:val="none" w:sz="0" w:space="0" w:color="auto"/>
        <w:left w:val="none" w:sz="0" w:space="0" w:color="auto"/>
        <w:bottom w:val="none" w:sz="0" w:space="0" w:color="auto"/>
        <w:right w:val="none" w:sz="0" w:space="0" w:color="auto"/>
      </w:divBdr>
    </w:div>
    <w:div w:id="449936042">
      <w:bodyDiv w:val="1"/>
      <w:marLeft w:val="0"/>
      <w:marRight w:val="0"/>
      <w:marTop w:val="0"/>
      <w:marBottom w:val="0"/>
      <w:divBdr>
        <w:top w:val="none" w:sz="0" w:space="0" w:color="auto"/>
        <w:left w:val="none" w:sz="0" w:space="0" w:color="auto"/>
        <w:bottom w:val="none" w:sz="0" w:space="0" w:color="auto"/>
        <w:right w:val="none" w:sz="0" w:space="0" w:color="auto"/>
      </w:divBdr>
    </w:div>
    <w:div w:id="539588490">
      <w:bodyDiv w:val="1"/>
      <w:marLeft w:val="0"/>
      <w:marRight w:val="0"/>
      <w:marTop w:val="0"/>
      <w:marBottom w:val="0"/>
      <w:divBdr>
        <w:top w:val="none" w:sz="0" w:space="0" w:color="auto"/>
        <w:left w:val="none" w:sz="0" w:space="0" w:color="auto"/>
        <w:bottom w:val="none" w:sz="0" w:space="0" w:color="auto"/>
        <w:right w:val="none" w:sz="0" w:space="0" w:color="auto"/>
      </w:divBdr>
    </w:div>
    <w:div w:id="635139977">
      <w:bodyDiv w:val="1"/>
      <w:marLeft w:val="0"/>
      <w:marRight w:val="0"/>
      <w:marTop w:val="0"/>
      <w:marBottom w:val="0"/>
      <w:divBdr>
        <w:top w:val="none" w:sz="0" w:space="0" w:color="auto"/>
        <w:left w:val="none" w:sz="0" w:space="0" w:color="auto"/>
        <w:bottom w:val="none" w:sz="0" w:space="0" w:color="auto"/>
        <w:right w:val="none" w:sz="0" w:space="0" w:color="auto"/>
      </w:divBdr>
    </w:div>
    <w:div w:id="664480560">
      <w:bodyDiv w:val="1"/>
      <w:marLeft w:val="0"/>
      <w:marRight w:val="0"/>
      <w:marTop w:val="0"/>
      <w:marBottom w:val="0"/>
      <w:divBdr>
        <w:top w:val="none" w:sz="0" w:space="0" w:color="auto"/>
        <w:left w:val="none" w:sz="0" w:space="0" w:color="auto"/>
        <w:bottom w:val="none" w:sz="0" w:space="0" w:color="auto"/>
        <w:right w:val="none" w:sz="0" w:space="0" w:color="auto"/>
      </w:divBdr>
    </w:div>
    <w:div w:id="745955304">
      <w:bodyDiv w:val="1"/>
      <w:marLeft w:val="0"/>
      <w:marRight w:val="0"/>
      <w:marTop w:val="0"/>
      <w:marBottom w:val="0"/>
      <w:divBdr>
        <w:top w:val="none" w:sz="0" w:space="0" w:color="auto"/>
        <w:left w:val="none" w:sz="0" w:space="0" w:color="auto"/>
        <w:bottom w:val="none" w:sz="0" w:space="0" w:color="auto"/>
        <w:right w:val="none" w:sz="0" w:space="0" w:color="auto"/>
      </w:divBdr>
    </w:div>
    <w:div w:id="746540959">
      <w:bodyDiv w:val="1"/>
      <w:marLeft w:val="0"/>
      <w:marRight w:val="0"/>
      <w:marTop w:val="0"/>
      <w:marBottom w:val="0"/>
      <w:divBdr>
        <w:top w:val="none" w:sz="0" w:space="0" w:color="auto"/>
        <w:left w:val="none" w:sz="0" w:space="0" w:color="auto"/>
        <w:bottom w:val="none" w:sz="0" w:space="0" w:color="auto"/>
        <w:right w:val="none" w:sz="0" w:space="0" w:color="auto"/>
      </w:divBdr>
    </w:div>
    <w:div w:id="772747800">
      <w:bodyDiv w:val="1"/>
      <w:marLeft w:val="0"/>
      <w:marRight w:val="0"/>
      <w:marTop w:val="0"/>
      <w:marBottom w:val="0"/>
      <w:divBdr>
        <w:top w:val="none" w:sz="0" w:space="0" w:color="auto"/>
        <w:left w:val="none" w:sz="0" w:space="0" w:color="auto"/>
        <w:bottom w:val="none" w:sz="0" w:space="0" w:color="auto"/>
        <w:right w:val="none" w:sz="0" w:space="0" w:color="auto"/>
      </w:divBdr>
    </w:div>
    <w:div w:id="886838619">
      <w:bodyDiv w:val="1"/>
      <w:marLeft w:val="0"/>
      <w:marRight w:val="0"/>
      <w:marTop w:val="0"/>
      <w:marBottom w:val="0"/>
      <w:divBdr>
        <w:top w:val="none" w:sz="0" w:space="0" w:color="auto"/>
        <w:left w:val="none" w:sz="0" w:space="0" w:color="auto"/>
        <w:bottom w:val="none" w:sz="0" w:space="0" w:color="auto"/>
        <w:right w:val="none" w:sz="0" w:space="0" w:color="auto"/>
      </w:divBdr>
    </w:div>
    <w:div w:id="943146355">
      <w:bodyDiv w:val="1"/>
      <w:marLeft w:val="0"/>
      <w:marRight w:val="0"/>
      <w:marTop w:val="0"/>
      <w:marBottom w:val="0"/>
      <w:divBdr>
        <w:top w:val="none" w:sz="0" w:space="0" w:color="auto"/>
        <w:left w:val="none" w:sz="0" w:space="0" w:color="auto"/>
        <w:bottom w:val="none" w:sz="0" w:space="0" w:color="auto"/>
        <w:right w:val="none" w:sz="0" w:space="0" w:color="auto"/>
      </w:divBdr>
    </w:div>
    <w:div w:id="969170259">
      <w:bodyDiv w:val="1"/>
      <w:marLeft w:val="0"/>
      <w:marRight w:val="0"/>
      <w:marTop w:val="0"/>
      <w:marBottom w:val="0"/>
      <w:divBdr>
        <w:top w:val="none" w:sz="0" w:space="0" w:color="auto"/>
        <w:left w:val="none" w:sz="0" w:space="0" w:color="auto"/>
        <w:bottom w:val="none" w:sz="0" w:space="0" w:color="auto"/>
        <w:right w:val="none" w:sz="0" w:space="0" w:color="auto"/>
      </w:divBdr>
      <w:divsChild>
        <w:div w:id="937100840">
          <w:marLeft w:val="0"/>
          <w:marRight w:val="0"/>
          <w:marTop w:val="0"/>
          <w:marBottom w:val="0"/>
          <w:divBdr>
            <w:top w:val="none" w:sz="0" w:space="0" w:color="auto"/>
            <w:left w:val="none" w:sz="0" w:space="0" w:color="auto"/>
            <w:bottom w:val="none" w:sz="0" w:space="0" w:color="auto"/>
            <w:right w:val="none" w:sz="0" w:space="0" w:color="auto"/>
          </w:divBdr>
        </w:div>
      </w:divsChild>
    </w:div>
    <w:div w:id="975717899">
      <w:bodyDiv w:val="1"/>
      <w:marLeft w:val="0"/>
      <w:marRight w:val="0"/>
      <w:marTop w:val="0"/>
      <w:marBottom w:val="0"/>
      <w:divBdr>
        <w:top w:val="none" w:sz="0" w:space="0" w:color="auto"/>
        <w:left w:val="none" w:sz="0" w:space="0" w:color="auto"/>
        <w:bottom w:val="none" w:sz="0" w:space="0" w:color="auto"/>
        <w:right w:val="none" w:sz="0" w:space="0" w:color="auto"/>
      </w:divBdr>
      <w:divsChild>
        <w:div w:id="565456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897112">
      <w:bodyDiv w:val="1"/>
      <w:marLeft w:val="0"/>
      <w:marRight w:val="0"/>
      <w:marTop w:val="0"/>
      <w:marBottom w:val="0"/>
      <w:divBdr>
        <w:top w:val="none" w:sz="0" w:space="0" w:color="auto"/>
        <w:left w:val="none" w:sz="0" w:space="0" w:color="auto"/>
        <w:bottom w:val="none" w:sz="0" w:space="0" w:color="auto"/>
        <w:right w:val="none" w:sz="0" w:space="0" w:color="auto"/>
      </w:divBdr>
    </w:div>
    <w:div w:id="1060440917">
      <w:bodyDiv w:val="1"/>
      <w:marLeft w:val="0"/>
      <w:marRight w:val="0"/>
      <w:marTop w:val="0"/>
      <w:marBottom w:val="0"/>
      <w:divBdr>
        <w:top w:val="none" w:sz="0" w:space="0" w:color="auto"/>
        <w:left w:val="none" w:sz="0" w:space="0" w:color="auto"/>
        <w:bottom w:val="none" w:sz="0" w:space="0" w:color="auto"/>
        <w:right w:val="none" w:sz="0" w:space="0" w:color="auto"/>
      </w:divBdr>
    </w:div>
    <w:div w:id="1071199600">
      <w:bodyDiv w:val="1"/>
      <w:marLeft w:val="0"/>
      <w:marRight w:val="0"/>
      <w:marTop w:val="0"/>
      <w:marBottom w:val="0"/>
      <w:divBdr>
        <w:top w:val="none" w:sz="0" w:space="0" w:color="auto"/>
        <w:left w:val="none" w:sz="0" w:space="0" w:color="auto"/>
        <w:bottom w:val="none" w:sz="0" w:space="0" w:color="auto"/>
        <w:right w:val="none" w:sz="0" w:space="0" w:color="auto"/>
      </w:divBdr>
    </w:div>
    <w:div w:id="1109741041">
      <w:bodyDiv w:val="1"/>
      <w:marLeft w:val="0"/>
      <w:marRight w:val="0"/>
      <w:marTop w:val="0"/>
      <w:marBottom w:val="0"/>
      <w:divBdr>
        <w:top w:val="none" w:sz="0" w:space="0" w:color="auto"/>
        <w:left w:val="none" w:sz="0" w:space="0" w:color="auto"/>
        <w:bottom w:val="none" w:sz="0" w:space="0" w:color="auto"/>
        <w:right w:val="none" w:sz="0" w:space="0" w:color="auto"/>
      </w:divBdr>
    </w:div>
    <w:div w:id="1173226550">
      <w:bodyDiv w:val="1"/>
      <w:marLeft w:val="0"/>
      <w:marRight w:val="0"/>
      <w:marTop w:val="0"/>
      <w:marBottom w:val="0"/>
      <w:divBdr>
        <w:top w:val="none" w:sz="0" w:space="0" w:color="auto"/>
        <w:left w:val="none" w:sz="0" w:space="0" w:color="auto"/>
        <w:bottom w:val="none" w:sz="0" w:space="0" w:color="auto"/>
        <w:right w:val="none" w:sz="0" w:space="0" w:color="auto"/>
      </w:divBdr>
    </w:div>
    <w:div w:id="1210650400">
      <w:bodyDiv w:val="1"/>
      <w:marLeft w:val="0"/>
      <w:marRight w:val="0"/>
      <w:marTop w:val="0"/>
      <w:marBottom w:val="0"/>
      <w:divBdr>
        <w:top w:val="none" w:sz="0" w:space="0" w:color="auto"/>
        <w:left w:val="none" w:sz="0" w:space="0" w:color="auto"/>
        <w:bottom w:val="none" w:sz="0" w:space="0" w:color="auto"/>
        <w:right w:val="none" w:sz="0" w:space="0" w:color="auto"/>
      </w:divBdr>
    </w:div>
    <w:div w:id="1286934698">
      <w:bodyDiv w:val="1"/>
      <w:marLeft w:val="0"/>
      <w:marRight w:val="0"/>
      <w:marTop w:val="0"/>
      <w:marBottom w:val="0"/>
      <w:divBdr>
        <w:top w:val="none" w:sz="0" w:space="0" w:color="auto"/>
        <w:left w:val="none" w:sz="0" w:space="0" w:color="auto"/>
        <w:bottom w:val="none" w:sz="0" w:space="0" w:color="auto"/>
        <w:right w:val="none" w:sz="0" w:space="0" w:color="auto"/>
      </w:divBdr>
    </w:div>
    <w:div w:id="1288271830">
      <w:bodyDiv w:val="1"/>
      <w:marLeft w:val="0"/>
      <w:marRight w:val="0"/>
      <w:marTop w:val="0"/>
      <w:marBottom w:val="0"/>
      <w:divBdr>
        <w:top w:val="none" w:sz="0" w:space="0" w:color="auto"/>
        <w:left w:val="none" w:sz="0" w:space="0" w:color="auto"/>
        <w:bottom w:val="none" w:sz="0" w:space="0" w:color="auto"/>
        <w:right w:val="none" w:sz="0" w:space="0" w:color="auto"/>
      </w:divBdr>
    </w:div>
    <w:div w:id="1345520358">
      <w:bodyDiv w:val="1"/>
      <w:marLeft w:val="0"/>
      <w:marRight w:val="0"/>
      <w:marTop w:val="0"/>
      <w:marBottom w:val="0"/>
      <w:divBdr>
        <w:top w:val="none" w:sz="0" w:space="0" w:color="auto"/>
        <w:left w:val="none" w:sz="0" w:space="0" w:color="auto"/>
        <w:bottom w:val="none" w:sz="0" w:space="0" w:color="auto"/>
        <w:right w:val="none" w:sz="0" w:space="0" w:color="auto"/>
      </w:divBdr>
      <w:divsChild>
        <w:div w:id="1455563898">
          <w:marLeft w:val="0"/>
          <w:marRight w:val="0"/>
          <w:marTop w:val="0"/>
          <w:marBottom w:val="0"/>
          <w:divBdr>
            <w:top w:val="none" w:sz="0" w:space="0" w:color="auto"/>
            <w:left w:val="none" w:sz="0" w:space="0" w:color="auto"/>
            <w:bottom w:val="none" w:sz="0" w:space="0" w:color="auto"/>
            <w:right w:val="none" w:sz="0" w:space="0" w:color="auto"/>
          </w:divBdr>
        </w:div>
        <w:div w:id="2145655672">
          <w:marLeft w:val="0"/>
          <w:marRight w:val="0"/>
          <w:marTop w:val="0"/>
          <w:marBottom w:val="0"/>
          <w:divBdr>
            <w:top w:val="none" w:sz="0" w:space="0" w:color="auto"/>
            <w:left w:val="none" w:sz="0" w:space="0" w:color="auto"/>
            <w:bottom w:val="none" w:sz="0" w:space="0" w:color="auto"/>
            <w:right w:val="none" w:sz="0" w:space="0" w:color="auto"/>
          </w:divBdr>
        </w:div>
      </w:divsChild>
    </w:div>
    <w:div w:id="1453937347">
      <w:bodyDiv w:val="1"/>
      <w:marLeft w:val="0"/>
      <w:marRight w:val="0"/>
      <w:marTop w:val="0"/>
      <w:marBottom w:val="0"/>
      <w:divBdr>
        <w:top w:val="none" w:sz="0" w:space="0" w:color="auto"/>
        <w:left w:val="none" w:sz="0" w:space="0" w:color="auto"/>
        <w:bottom w:val="none" w:sz="0" w:space="0" w:color="auto"/>
        <w:right w:val="none" w:sz="0" w:space="0" w:color="auto"/>
      </w:divBdr>
      <w:divsChild>
        <w:div w:id="381251674">
          <w:marLeft w:val="0"/>
          <w:marRight w:val="0"/>
          <w:marTop w:val="280"/>
          <w:marBottom w:val="280"/>
          <w:divBdr>
            <w:top w:val="none" w:sz="0" w:space="0" w:color="auto"/>
            <w:left w:val="none" w:sz="0" w:space="0" w:color="auto"/>
            <w:bottom w:val="none" w:sz="0" w:space="0" w:color="auto"/>
            <w:right w:val="none" w:sz="0" w:space="0" w:color="auto"/>
          </w:divBdr>
        </w:div>
      </w:divsChild>
    </w:div>
    <w:div w:id="1500387972">
      <w:bodyDiv w:val="1"/>
      <w:marLeft w:val="0"/>
      <w:marRight w:val="0"/>
      <w:marTop w:val="0"/>
      <w:marBottom w:val="0"/>
      <w:divBdr>
        <w:top w:val="none" w:sz="0" w:space="0" w:color="auto"/>
        <w:left w:val="none" w:sz="0" w:space="0" w:color="auto"/>
        <w:bottom w:val="none" w:sz="0" w:space="0" w:color="auto"/>
        <w:right w:val="none" w:sz="0" w:space="0" w:color="auto"/>
      </w:divBdr>
    </w:div>
    <w:div w:id="1539665203">
      <w:bodyDiv w:val="1"/>
      <w:marLeft w:val="0"/>
      <w:marRight w:val="0"/>
      <w:marTop w:val="0"/>
      <w:marBottom w:val="0"/>
      <w:divBdr>
        <w:top w:val="none" w:sz="0" w:space="0" w:color="auto"/>
        <w:left w:val="none" w:sz="0" w:space="0" w:color="auto"/>
        <w:bottom w:val="none" w:sz="0" w:space="0" w:color="auto"/>
        <w:right w:val="none" w:sz="0" w:space="0" w:color="auto"/>
      </w:divBdr>
      <w:divsChild>
        <w:div w:id="666175170">
          <w:marLeft w:val="0"/>
          <w:marRight w:val="0"/>
          <w:marTop w:val="0"/>
          <w:marBottom w:val="0"/>
          <w:divBdr>
            <w:top w:val="none" w:sz="0" w:space="0" w:color="auto"/>
            <w:left w:val="none" w:sz="0" w:space="0" w:color="auto"/>
            <w:bottom w:val="none" w:sz="0" w:space="0" w:color="auto"/>
            <w:right w:val="none" w:sz="0" w:space="0" w:color="auto"/>
          </w:divBdr>
        </w:div>
      </w:divsChild>
    </w:div>
    <w:div w:id="1561331724">
      <w:bodyDiv w:val="1"/>
      <w:marLeft w:val="0"/>
      <w:marRight w:val="0"/>
      <w:marTop w:val="0"/>
      <w:marBottom w:val="0"/>
      <w:divBdr>
        <w:top w:val="none" w:sz="0" w:space="0" w:color="auto"/>
        <w:left w:val="none" w:sz="0" w:space="0" w:color="auto"/>
        <w:bottom w:val="none" w:sz="0" w:space="0" w:color="auto"/>
        <w:right w:val="none" w:sz="0" w:space="0" w:color="auto"/>
      </w:divBdr>
    </w:div>
    <w:div w:id="1664815478">
      <w:bodyDiv w:val="1"/>
      <w:marLeft w:val="0"/>
      <w:marRight w:val="0"/>
      <w:marTop w:val="0"/>
      <w:marBottom w:val="0"/>
      <w:divBdr>
        <w:top w:val="none" w:sz="0" w:space="0" w:color="auto"/>
        <w:left w:val="none" w:sz="0" w:space="0" w:color="auto"/>
        <w:bottom w:val="none" w:sz="0" w:space="0" w:color="auto"/>
        <w:right w:val="none" w:sz="0" w:space="0" w:color="auto"/>
      </w:divBdr>
    </w:div>
    <w:div w:id="1692339942">
      <w:bodyDiv w:val="1"/>
      <w:marLeft w:val="0"/>
      <w:marRight w:val="0"/>
      <w:marTop w:val="0"/>
      <w:marBottom w:val="0"/>
      <w:divBdr>
        <w:top w:val="none" w:sz="0" w:space="0" w:color="auto"/>
        <w:left w:val="none" w:sz="0" w:space="0" w:color="auto"/>
        <w:bottom w:val="none" w:sz="0" w:space="0" w:color="auto"/>
        <w:right w:val="none" w:sz="0" w:space="0" w:color="auto"/>
      </w:divBdr>
    </w:div>
    <w:div w:id="1708338085">
      <w:bodyDiv w:val="1"/>
      <w:marLeft w:val="0"/>
      <w:marRight w:val="0"/>
      <w:marTop w:val="0"/>
      <w:marBottom w:val="0"/>
      <w:divBdr>
        <w:top w:val="none" w:sz="0" w:space="0" w:color="auto"/>
        <w:left w:val="none" w:sz="0" w:space="0" w:color="auto"/>
        <w:bottom w:val="none" w:sz="0" w:space="0" w:color="auto"/>
        <w:right w:val="none" w:sz="0" w:space="0" w:color="auto"/>
      </w:divBdr>
    </w:div>
    <w:div w:id="1724600413">
      <w:bodyDiv w:val="1"/>
      <w:marLeft w:val="0"/>
      <w:marRight w:val="0"/>
      <w:marTop w:val="0"/>
      <w:marBottom w:val="0"/>
      <w:divBdr>
        <w:top w:val="none" w:sz="0" w:space="0" w:color="auto"/>
        <w:left w:val="none" w:sz="0" w:space="0" w:color="auto"/>
        <w:bottom w:val="none" w:sz="0" w:space="0" w:color="auto"/>
        <w:right w:val="none" w:sz="0" w:space="0" w:color="auto"/>
      </w:divBdr>
    </w:div>
    <w:div w:id="1756395754">
      <w:bodyDiv w:val="1"/>
      <w:marLeft w:val="0"/>
      <w:marRight w:val="0"/>
      <w:marTop w:val="0"/>
      <w:marBottom w:val="0"/>
      <w:divBdr>
        <w:top w:val="none" w:sz="0" w:space="0" w:color="auto"/>
        <w:left w:val="none" w:sz="0" w:space="0" w:color="auto"/>
        <w:bottom w:val="none" w:sz="0" w:space="0" w:color="auto"/>
        <w:right w:val="none" w:sz="0" w:space="0" w:color="auto"/>
      </w:divBdr>
    </w:div>
    <w:div w:id="1808156346">
      <w:bodyDiv w:val="1"/>
      <w:marLeft w:val="0"/>
      <w:marRight w:val="0"/>
      <w:marTop w:val="0"/>
      <w:marBottom w:val="0"/>
      <w:divBdr>
        <w:top w:val="none" w:sz="0" w:space="0" w:color="auto"/>
        <w:left w:val="none" w:sz="0" w:space="0" w:color="auto"/>
        <w:bottom w:val="none" w:sz="0" w:space="0" w:color="auto"/>
        <w:right w:val="none" w:sz="0" w:space="0" w:color="auto"/>
      </w:divBdr>
      <w:divsChild>
        <w:div w:id="2134865521">
          <w:marLeft w:val="0"/>
          <w:marRight w:val="0"/>
          <w:marTop w:val="0"/>
          <w:marBottom w:val="0"/>
          <w:divBdr>
            <w:top w:val="none" w:sz="0" w:space="0" w:color="auto"/>
            <w:left w:val="none" w:sz="0" w:space="0" w:color="auto"/>
            <w:bottom w:val="none" w:sz="0" w:space="0" w:color="auto"/>
            <w:right w:val="none" w:sz="0" w:space="0" w:color="auto"/>
          </w:divBdr>
        </w:div>
      </w:divsChild>
    </w:div>
    <w:div w:id="1885753231">
      <w:bodyDiv w:val="1"/>
      <w:marLeft w:val="0"/>
      <w:marRight w:val="0"/>
      <w:marTop w:val="0"/>
      <w:marBottom w:val="0"/>
      <w:divBdr>
        <w:top w:val="none" w:sz="0" w:space="0" w:color="auto"/>
        <w:left w:val="none" w:sz="0" w:space="0" w:color="auto"/>
        <w:bottom w:val="none" w:sz="0" w:space="0" w:color="auto"/>
        <w:right w:val="none" w:sz="0" w:space="0" w:color="auto"/>
      </w:divBdr>
    </w:div>
    <w:div w:id="1913810561">
      <w:bodyDiv w:val="1"/>
      <w:marLeft w:val="0"/>
      <w:marRight w:val="0"/>
      <w:marTop w:val="0"/>
      <w:marBottom w:val="0"/>
      <w:divBdr>
        <w:top w:val="none" w:sz="0" w:space="0" w:color="auto"/>
        <w:left w:val="none" w:sz="0" w:space="0" w:color="auto"/>
        <w:bottom w:val="none" w:sz="0" w:space="0" w:color="auto"/>
        <w:right w:val="none" w:sz="0" w:space="0" w:color="auto"/>
      </w:divBdr>
    </w:div>
    <w:div w:id="1925602699">
      <w:bodyDiv w:val="1"/>
      <w:marLeft w:val="0"/>
      <w:marRight w:val="0"/>
      <w:marTop w:val="0"/>
      <w:marBottom w:val="0"/>
      <w:divBdr>
        <w:top w:val="none" w:sz="0" w:space="0" w:color="auto"/>
        <w:left w:val="none" w:sz="0" w:space="0" w:color="auto"/>
        <w:bottom w:val="none" w:sz="0" w:space="0" w:color="auto"/>
        <w:right w:val="none" w:sz="0" w:space="0" w:color="auto"/>
      </w:divBdr>
    </w:div>
    <w:div w:id="1987585634">
      <w:bodyDiv w:val="1"/>
      <w:marLeft w:val="0"/>
      <w:marRight w:val="0"/>
      <w:marTop w:val="0"/>
      <w:marBottom w:val="0"/>
      <w:divBdr>
        <w:top w:val="none" w:sz="0" w:space="0" w:color="auto"/>
        <w:left w:val="none" w:sz="0" w:space="0" w:color="auto"/>
        <w:bottom w:val="none" w:sz="0" w:space="0" w:color="auto"/>
        <w:right w:val="none" w:sz="0" w:space="0" w:color="auto"/>
      </w:divBdr>
    </w:div>
    <w:div w:id="2033602594">
      <w:bodyDiv w:val="1"/>
      <w:marLeft w:val="0"/>
      <w:marRight w:val="0"/>
      <w:marTop w:val="0"/>
      <w:marBottom w:val="0"/>
      <w:divBdr>
        <w:top w:val="none" w:sz="0" w:space="0" w:color="auto"/>
        <w:left w:val="none" w:sz="0" w:space="0" w:color="auto"/>
        <w:bottom w:val="none" w:sz="0" w:space="0" w:color="auto"/>
        <w:right w:val="none" w:sz="0" w:space="0" w:color="auto"/>
      </w:divBdr>
    </w:div>
    <w:div w:id="2086996781">
      <w:bodyDiv w:val="1"/>
      <w:marLeft w:val="0"/>
      <w:marRight w:val="0"/>
      <w:marTop w:val="0"/>
      <w:marBottom w:val="0"/>
      <w:divBdr>
        <w:top w:val="none" w:sz="0" w:space="0" w:color="auto"/>
        <w:left w:val="none" w:sz="0" w:space="0" w:color="auto"/>
        <w:bottom w:val="none" w:sz="0" w:space="0" w:color="auto"/>
        <w:right w:val="none" w:sz="0" w:space="0" w:color="auto"/>
      </w:divBdr>
      <w:divsChild>
        <w:div w:id="2129814498">
          <w:marLeft w:val="0"/>
          <w:marRight w:val="0"/>
          <w:marTop w:val="0"/>
          <w:marBottom w:val="0"/>
          <w:divBdr>
            <w:top w:val="none" w:sz="0" w:space="0" w:color="auto"/>
            <w:left w:val="none" w:sz="0" w:space="0" w:color="auto"/>
            <w:bottom w:val="none" w:sz="0" w:space="0" w:color="auto"/>
            <w:right w:val="none" w:sz="0" w:space="0" w:color="auto"/>
          </w:divBdr>
          <w:divsChild>
            <w:div w:id="1636059161">
              <w:marLeft w:val="0"/>
              <w:marRight w:val="0"/>
              <w:marTop w:val="0"/>
              <w:marBottom w:val="0"/>
              <w:divBdr>
                <w:top w:val="none" w:sz="0" w:space="0" w:color="auto"/>
                <w:left w:val="none" w:sz="0" w:space="0" w:color="auto"/>
                <w:bottom w:val="none" w:sz="0" w:space="0" w:color="auto"/>
                <w:right w:val="none" w:sz="0" w:space="0" w:color="auto"/>
              </w:divBdr>
              <w:divsChild>
                <w:div w:id="1756781143">
                  <w:marLeft w:val="0"/>
                  <w:marRight w:val="0"/>
                  <w:marTop w:val="0"/>
                  <w:marBottom w:val="0"/>
                  <w:divBdr>
                    <w:top w:val="none" w:sz="0" w:space="0" w:color="auto"/>
                    <w:left w:val="none" w:sz="0" w:space="0" w:color="auto"/>
                    <w:bottom w:val="none" w:sz="0" w:space="0" w:color="auto"/>
                    <w:right w:val="none" w:sz="0" w:space="0" w:color="auto"/>
                  </w:divBdr>
                  <w:divsChild>
                    <w:div w:id="1936160087">
                      <w:marLeft w:val="0"/>
                      <w:marRight w:val="0"/>
                      <w:marTop w:val="280"/>
                      <w:marBottom w:val="280"/>
                      <w:divBdr>
                        <w:top w:val="none" w:sz="0" w:space="0" w:color="auto"/>
                        <w:left w:val="none" w:sz="0" w:space="0" w:color="auto"/>
                        <w:bottom w:val="none" w:sz="0" w:space="0" w:color="auto"/>
                        <w:right w:val="none" w:sz="0" w:space="0" w:color="auto"/>
                      </w:divBdr>
                    </w:div>
                    <w:div w:id="1045910376">
                      <w:marLeft w:val="0"/>
                      <w:marRight w:val="0"/>
                      <w:marTop w:val="280"/>
                      <w:marBottom w:val="280"/>
                      <w:divBdr>
                        <w:top w:val="none" w:sz="0" w:space="0" w:color="auto"/>
                        <w:left w:val="none" w:sz="0" w:space="0" w:color="auto"/>
                        <w:bottom w:val="none" w:sz="0" w:space="0" w:color="auto"/>
                        <w:right w:val="none" w:sz="0" w:space="0" w:color="auto"/>
                      </w:divBdr>
                    </w:div>
                    <w:div w:id="2073891720">
                      <w:marLeft w:val="0"/>
                      <w:marRight w:val="0"/>
                      <w:marTop w:val="280"/>
                      <w:marBottom w:val="280"/>
                      <w:divBdr>
                        <w:top w:val="none" w:sz="0" w:space="0" w:color="auto"/>
                        <w:left w:val="none" w:sz="0" w:space="0" w:color="auto"/>
                        <w:bottom w:val="none" w:sz="0" w:space="0" w:color="auto"/>
                        <w:right w:val="none" w:sz="0" w:space="0" w:color="auto"/>
                      </w:divBdr>
                    </w:div>
                    <w:div w:id="1172140349">
                      <w:marLeft w:val="0"/>
                      <w:marRight w:val="0"/>
                      <w:marTop w:val="280"/>
                      <w:marBottom w:val="280"/>
                      <w:divBdr>
                        <w:top w:val="none" w:sz="0" w:space="0" w:color="auto"/>
                        <w:left w:val="none" w:sz="0" w:space="0" w:color="auto"/>
                        <w:bottom w:val="none" w:sz="0" w:space="0" w:color="auto"/>
                        <w:right w:val="none" w:sz="0" w:space="0" w:color="auto"/>
                      </w:divBdr>
                    </w:div>
                    <w:div w:id="17631852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https://www.chicagomanualofstyle.org/tools_citationguide.html" TargetMode="External"/><Relationship Id="rId39" Type="http://schemas.openxmlformats.org/officeDocument/2006/relationships/footer" Target="footer2.xm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Http://www.chicagomanualofstyle.org/tools_citationguide.html" TargetMode="External"/><Relationship Id="rId32" Type="http://schemas.openxmlformats.org/officeDocument/2006/relationships/hyperlink" Target="https://ombud.msu.edu/resources-self-help/academic-integrity" TargetMode="External"/><Relationship Id="rId37" Type="http://schemas.openxmlformats.org/officeDocument/2006/relationships/hyperlink" Target="https://education.msu.edu/resources/students/"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https://www.rcpd.msu.edu/" TargetMode="External"/><Relationship Id="rId10" Type="http://schemas.openxmlformats.org/officeDocument/2006/relationships/hyperlink" Target="mailto:WallerJ1@MSU.edu" TargetMode="External"/><Relationship Id="rId19" Type="http://schemas.openxmlformats.org/officeDocument/2006/relationships/hyperlink" Target="about:blank" TargetMode="External"/><Relationship Id="rId31" Type="http://schemas.openxmlformats.org/officeDocument/2006/relationships/hyperlink" Target="http://www.msu.edu/"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http://splife.studentlife.msu.edu/student-rights-and-responsibilities-at-michigan-state-university/article-1-student-rights-and-responsibilities" TargetMode="External"/><Relationship Id="rId35" Type="http://schemas.openxmlformats.org/officeDocument/2006/relationships/hyperlink" Target="about:blank" TargetMode="External"/><Relationship Id="rId8" Type="http://schemas.openxmlformats.org/officeDocument/2006/relationships/hyperlink" Target="mailto:McCaul49@MSU.edu"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https://broadmuseum.msu.edu/exhibitions/persister" TargetMode="External"/><Relationship Id="rId33" Type="http://schemas.openxmlformats.org/officeDocument/2006/relationships/hyperlink" Target="about:blank"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15</Pages>
  <Words>6274</Words>
  <Characters>35762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FAMILY AND SOCIETY</vt:lpstr>
    </vt:vector>
  </TitlesOfParts>
  <Company>Dell Computer Corporation</Company>
  <LinksUpToDate>false</LinksUpToDate>
  <CharactersWithSpaces>41953</CharactersWithSpaces>
  <SharedDoc>false</SharedDoc>
  <HLinks>
    <vt:vector size="18" baseType="variant">
      <vt:variant>
        <vt:i4>6226020</vt:i4>
      </vt:variant>
      <vt:variant>
        <vt:i4>6</vt:i4>
      </vt:variant>
      <vt:variant>
        <vt:i4>0</vt:i4>
      </vt:variant>
      <vt:variant>
        <vt:i4>5</vt:i4>
      </vt:variant>
      <vt:variant>
        <vt:lpwstr>http://www.vps.msu.edu/SpLife</vt:lpwstr>
      </vt:variant>
      <vt:variant>
        <vt:lpwstr/>
      </vt:variant>
      <vt:variant>
        <vt:i4>8060981</vt:i4>
      </vt:variant>
      <vt:variant>
        <vt:i4>3</vt:i4>
      </vt:variant>
      <vt:variant>
        <vt:i4>0</vt:i4>
      </vt:variant>
      <vt:variant>
        <vt:i4>5</vt:i4>
      </vt:variant>
      <vt:variant>
        <vt:lpwstr>mailto:Mullan@msu.edu</vt:lpwstr>
      </vt:variant>
      <vt:variant>
        <vt:lpwstr/>
      </vt:variant>
      <vt:variant>
        <vt:i4>8060981</vt:i4>
      </vt:variant>
      <vt:variant>
        <vt:i4>0</vt:i4>
      </vt:variant>
      <vt:variant>
        <vt:i4>0</vt:i4>
      </vt:variant>
      <vt:variant>
        <vt:i4>5</vt:i4>
      </vt:variant>
      <vt:variant>
        <vt:lpwstr>mailto:Mullan@msu.edu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AND SOCIETY</dc:title>
  <dc:subject/>
  <dc:creator>Preferred Customer</dc:creator>
  <cp:keywords/>
  <dc:description/>
  <cp:lastModifiedBy>Mullan, Brendan</cp:lastModifiedBy>
  <cp:revision>18</cp:revision>
  <cp:lastPrinted>2021-08-17T07:53:00Z</cp:lastPrinted>
  <dcterms:created xsi:type="dcterms:W3CDTF">2021-08-14T08:55:00Z</dcterms:created>
  <dcterms:modified xsi:type="dcterms:W3CDTF">2021-08-17T07:58:00Z</dcterms:modified>
</cp:coreProperties>
</file>