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F5B74" w14:textId="058D5DC5" w:rsidR="000318C3" w:rsidRPr="00E51460" w:rsidRDefault="00CB1794">
      <w:pPr>
        <w:suppressAutoHyphens/>
        <w:jc w:val="center"/>
        <w:rPr>
          <w:rFonts w:asciiTheme="minorHAnsi" w:hAnsiTheme="minorHAnsi" w:cstheme="minorHAnsi"/>
          <w:szCs w:val="24"/>
        </w:rPr>
      </w:pPr>
      <w:r>
        <w:rPr>
          <w:rFonts w:asciiTheme="minorHAnsi" w:hAnsiTheme="minorHAnsi" w:cstheme="minorHAnsi"/>
          <w:szCs w:val="24"/>
        </w:rPr>
        <w:t xml:space="preserve">  P</w:t>
      </w:r>
      <w:r w:rsidR="000318C3" w:rsidRPr="00E51460">
        <w:rPr>
          <w:rFonts w:asciiTheme="minorHAnsi" w:hAnsiTheme="minorHAnsi" w:cstheme="minorHAnsi"/>
          <w:szCs w:val="24"/>
        </w:rPr>
        <w:t xml:space="preserve">sychology 992 </w:t>
      </w:r>
      <w:r w:rsidR="007A6335" w:rsidRPr="00E51460">
        <w:rPr>
          <w:rFonts w:asciiTheme="minorHAnsi" w:hAnsiTheme="minorHAnsi" w:cstheme="minorHAnsi"/>
          <w:szCs w:val="24"/>
        </w:rPr>
        <w:fldChar w:fldCharType="begin"/>
      </w:r>
      <w:r w:rsidR="000318C3" w:rsidRPr="00E51460">
        <w:rPr>
          <w:rFonts w:asciiTheme="minorHAnsi" w:hAnsiTheme="minorHAnsi" w:cstheme="minorHAnsi"/>
          <w:szCs w:val="24"/>
        </w:rPr>
        <w:instrText xml:space="preserve">PRIVATE </w:instrText>
      </w:r>
      <w:r w:rsidR="007A6335" w:rsidRPr="00E51460">
        <w:rPr>
          <w:rFonts w:asciiTheme="minorHAnsi" w:hAnsiTheme="minorHAnsi" w:cstheme="minorHAnsi"/>
          <w:szCs w:val="24"/>
        </w:rPr>
        <w:fldChar w:fldCharType="end"/>
      </w:r>
    </w:p>
    <w:p w14:paraId="44046175" w14:textId="77777777" w:rsidR="000318C3" w:rsidRPr="00E51460" w:rsidRDefault="000318C3">
      <w:pPr>
        <w:suppressAutoHyphens/>
        <w:jc w:val="center"/>
        <w:rPr>
          <w:rFonts w:asciiTheme="minorHAnsi" w:hAnsiTheme="minorHAnsi" w:cstheme="minorHAnsi"/>
          <w:szCs w:val="24"/>
        </w:rPr>
      </w:pPr>
      <w:r w:rsidRPr="00E51460">
        <w:rPr>
          <w:rFonts w:asciiTheme="minorHAnsi" w:hAnsiTheme="minorHAnsi" w:cstheme="minorHAnsi"/>
          <w:szCs w:val="24"/>
        </w:rPr>
        <w:t>Organizational Behavior</w:t>
      </w:r>
    </w:p>
    <w:p w14:paraId="771BAA21" w14:textId="7DF95D7A" w:rsidR="000318C3" w:rsidRPr="00E51460" w:rsidRDefault="000318C3">
      <w:pPr>
        <w:suppressAutoHyphens/>
        <w:jc w:val="center"/>
        <w:rPr>
          <w:rFonts w:asciiTheme="minorHAnsi" w:hAnsiTheme="minorHAnsi" w:cstheme="minorHAnsi"/>
          <w:szCs w:val="24"/>
        </w:rPr>
      </w:pPr>
      <w:r w:rsidRPr="00E51460">
        <w:rPr>
          <w:rFonts w:asciiTheme="minorHAnsi" w:hAnsiTheme="minorHAnsi" w:cstheme="minorHAnsi"/>
          <w:szCs w:val="24"/>
        </w:rPr>
        <w:t>Spring 20</w:t>
      </w:r>
      <w:r w:rsidR="00F3365E" w:rsidRPr="00E51460">
        <w:rPr>
          <w:rFonts w:asciiTheme="minorHAnsi" w:hAnsiTheme="minorHAnsi" w:cstheme="minorHAnsi"/>
          <w:szCs w:val="24"/>
        </w:rPr>
        <w:t>2</w:t>
      </w:r>
      <w:r w:rsidR="00164A65">
        <w:rPr>
          <w:rFonts w:asciiTheme="minorHAnsi" w:hAnsiTheme="minorHAnsi" w:cstheme="minorHAnsi"/>
          <w:szCs w:val="24"/>
        </w:rPr>
        <w:t>1</w:t>
      </w:r>
    </w:p>
    <w:p w14:paraId="7B5AB204" w14:textId="1D1783D4" w:rsidR="000318C3" w:rsidRPr="00E51460" w:rsidRDefault="000318C3">
      <w:pPr>
        <w:suppressAutoHyphens/>
        <w:jc w:val="center"/>
        <w:rPr>
          <w:rFonts w:asciiTheme="minorHAnsi" w:hAnsiTheme="minorHAnsi" w:cstheme="minorHAnsi"/>
          <w:szCs w:val="24"/>
        </w:rPr>
      </w:pPr>
      <w:r w:rsidRPr="00E51460">
        <w:rPr>
          <w:rFonts w:asciiTheme="minorHAnsi" w:hAnsiTheme="minorHAnsi" w:cstheme="minorHAnsi"/>
          <w:szCs w:val="24"/>
        </w:rPr>
        <w:t xml:space="preserve"> Dr. J. Kevin Ford</w:t>
      </w:r>
    </w:p>
    <w:p w14:paraId="616C315F" w14:textId="77777777" w:rsidR="000318C3" w:rsidRPr="00E51460" w:rsidRDefault="000318C3">
      <w:pPr>
        <w:suppressAutoHyphens/>
        <w:jc w:val="center"/>
        <w:rPr>
          <w:rFonts w:asciiTheme="minorHAnsi" w:hAnsiTheme="minorHAnsi" w:cstheme="minorHAnsi"/>
          <w:szCs w:val="24"/>
        </w:rPr>
      </w:pPr>
      <w:r w:rsidRPr="00E51460">
        <w:rPr>
          <w:rFonts w:asciiTheme="minorHAnsi" w:hAnsiTheme="minorHAnsi" w:cstheme="minorHAnsi"/>
          <w:szCs w:val="24"/>
        </w:rPr>
        <w:t>Office: 315 Psychology Building</w:t>
      </w:r>
    </w:p>
    <w:p w14:paraId="0EAEF556" w14:textId="77777777" w:rsidR="000318C3" w:rsidRPr="00E51460" w:rsidRDefault="000318C3">
      <w:pPr>
        <w:suppressAutoHyphens/>
        <w:jc w:val="center"/>
        <w:rPr>
          <w:rFonts w:asciiTheme="minorHAnsi" w:hAnsiTheme="minorHAnsi" w:cstheme="minorHAnsi"/>
          <w:szCs w:val="24"/>
        </w:rPr>
      </w:pPr>
      <w:r w:rsidRPr="00E51460">
        <w:rPr>
          <w:rFonts w:asciiTheme="minorHAnsi" w:hAnsiTheme="minorHAnsi" w:cstheme="minorHAnsi"/>
          <w:szCs w:val="24"/>
        </w:rPr>
        <w:t>Office Hours: By appointment; Phone: 353-5006</w:t>
      </w:r>
    </w:p>
    <w:p w14:paraId="6906A654" w14:textId="77777777" w:rsidR="000318C3" w:rsidRPr="00E51460" w:rsidRDefault="004665D4">
      <w:pPr>
        <w:suppressAutoHyphens/>
        <w:jc w:val="center"/>
        <w:rPr>
          <w:rFonts w:asciiTheme="minorHAnsi" w:hAnsiTheme="minorHAnsi" w:cstheme="minorHAnsi"/>
          <w:szCs w:val="24"/>
        </w:rPr>
      </w:pPr>
      <w:hyperlink r:id="rId7" w:history="1">
        <w:r w:rsidR="000318C3" w:rsidRPr="00E51460">
          <w:rPr>
            <w:rStyle w:val="Hyperlink"/>
            <w:rFonts w:asciiTheme="minorHAnsi" w:hAnsiTheme="minorHAnsi" w:cstheme="minorHAnsi"/>
            <w:szCs w:val="24"/>
          </w:rPr>
          <w:t>Fordjk@msu.edu</w:t>
        </w:r>
      </w:hyperlink>
    </w:p>
    <w:p w14:paraId="3F27C64C" w14:textId="77777777" w:rsidR="000318C3" w:rsidRPr="006E7E86" w:rsidRDefault="000318C3">
      <w:pPr>
        <w:suppressAutoHyphens/>
        <w:jc w:val="center"/>
        <w:rPr>
          <w:rFonts w:asciiTheme="minorHAnsi" w:hAnsiTheme="minorHAnsi"/>
          <w:sz w:val="22"/>
          <w:szCs w:val="22"/>
        </w:rPr>
      </w:pPr>
    </w:p>
    <w:p w14:paraId="574CCC2F" w14:textId="77777777" w:rsidR="00F3365E" w:rsidRPr="000F4FF5" w:rsidRDefault="00F3365E" w:rsidP="00F3365E">
      <w:pPr>
        <w:widowControl/>
        <w:tabs>
          <w:tab w:val="left" w:pos="720"/>
          <w:tab w:val="left" w:pos="1440"/>
          <w:tab w:val="left" w:pos="2160"/>
        </w:tabs>
        <w:autoSpaceDE w:val="0"/>
        <w:autoSpaceDN w:val="0"/>
        <w:adjustRightInd w:val="0"/>
        <w:ind w:left="2160" w:hanging="2160"/>
        <w:rPr>
          <w:rFonts w:ascii="Book Antiqua" w:eastAsia="PMingLiU" w:hAnsi="Book Antiqua"/>
          <w:b/>
          <w:bCs/>
          <w:iCs/>
          <w:snapToGrid/>
          <w:color w:val="000000"/>
          <w:sz w:val="22"/>
          <w:szCs w:val="22"/>
        </w:rPr>
      </w:pPr>
      <w:r w:rsidRPr="000F4FF5">
        <w:rPr>
          <w:rFonts w:ascii="Book Antiqua" w:eastAsia="PMingLiU" w:hAnsi="Book Antiqua"/>
          <w:b/>
          <w:bCs/>
          <w:iCs/>
          <w:snapToGrid/>
          <w:color w:val="000000"/>
          <w:sz w:val="22"/>
          <w:szCs w:val="22"/>
        </w:rPr>
        <w:t>COURSE DESCRIPTION</w:t>
      </w:r>
    </w:p>
    <w:p w14:paraId="38421705" w14:textId="77777777" w:rsidR="00F3365E" w:rsidRPr="00F3365E" w:rsidRDefault="00F3365E" w:rsidP="00F3365E">
      <w:pPr>
        <w:widowControl/>
        <w:tabs>
          <w:tab w:val="left" w:pos="0"/>
          <w:tab w:val="left" w:pos="720"/>
          <w:tab w:val="left" w:pos="1440"/>
        </w:tabs>
        <w:autoSpaceDE w:val="0"/>
        <w:autoSpaceDN w:val="0"/>
        <w:adjustRightInd w:val="0"/>
        <w:rPr>
          <w:rFonts w:ascii="Book Antiqua" w:eastAsia="PMingLiU" w:hAnsi="Book Antiqua"/>
          <w:snapToGrid/>
          <w:color w:val="000000"/>
          <w:sz w:val="22"/>
          <w:szCs w:val="22"/>
        </w:rPr>
      </w:pPr>
      <w:r w:rsidRPr="00F3365E">
        <w:rPr>
          <w:rFonts w:ascii="Book Antiqua" w:eastAsia="PMingLiU" w:hAnsi="Book Antiqua"/>
          <w:snapToGrid/>
          <w:color w:val="000000"/>
          <w:sz w:val="22"/>
          <w:szCs w:val="22"/>
        </w:rPr>
        <w:t xml:space="preserve">This course is a seminar for doctoral students in fields related to industrial and organizational psychology, organizational behavior, and human resource development.  This course is a survey of topics relevant to the field of organizational behavior. The course introduces participants to substantive issues, both macro and micro level, relevant to organizational behavior as addressed by psychologist, sociologist, management, and researchers of other fields. The course places an emphasis on the theory and research on organizational behavior rather than taking a managerial/practice focus. Theories are reviewed and analyzed and relevant organizational variables are discussed in terms of constructs and the linkage of conceptualization and operationalization of constructs. Throughout the course, a major focus is on the quality of the constructs developed in the field of Organizational Science. Discussions will focus on the definition and conceptualization of constructs as well as their operationalization and interpretation. Practical implications of this research are drawn when appropriate. </w:t>
      </w:r>
    </w:p>
    <w:p w14:paraId="5A79DC87" w14:textId="77777777" w:rsidR="00F3365E" w:rsidRPr="00F3365E" w:rsidRDefault="00F3365E" w:rsidP="00F3365E">
      <w:pPr>
        <w:widowControl/>
        <w:tabs>
          <w:tab w:val="left" w:pos="0"/>
          <w:tab w:val="left" w:pos="720"/>
          <w:tab w:val="left" w:pos="1440"/>
        </w:tabs>
        <w:autoSpaceDE w:val="0"/>
        <w:autoSpaceDN w:val="0"/>
        <w:adjustRightInd w:val="0"/>
        <w:rPr>
          <w:rFonts w:ascii="Book Antiqua" w:eastAsia="PMingLiU" w:hAnsi="Book Antiqua"/>
          <w:snapToGrid/>
          <w:color w:val="000000"/>
          <w:sz w:val="22"/>
          <w:szCs w:val="22"/>
        </w:rPr>
      </w:pPr>
    </w:p>
    <w:p w14:paraId="100E0C59" w14:textId="24C09318" w:rsidR="00F3365E" w:rsidRPr="000F4FF5" w:rsidRDefault="00F3365E" w:rsidP="00F3365E">
      <w:pPr>
        <w:widowControl/>
        <w:tabs>
          <w:tab w:val="left" w:pos="0"/>
          <w:tab w:val="left" w:pos="720"/>
          <w:tab w:val="left" w:pos="1440"/>
        </w:tabs>
        <w:autoSpaceDE w:val="0"/>
        <w:autoSpaceDN w:val="0"/>
        <w:adjustRightInd w:val="0"/>
        <w:rPr>
          <w:rFonts w:ascii="Book Antiqua" w:eastAsia="PMingLiU" w:hAnsi="Book Antiqua"/>
          <w:b/>
          <w:bCs/>
          <w:iCs/>
          <w:snapToGrid/>
          <w:color w:val="000000"/>
          <w:sz w:val="22"/>
          <w:szCs w:val="22"/>
        </w:rPr>
      </w:pPr>
      <w:r w:rsidRPr="000F4FF5">
        <w:rPr>
          <w:rFonts w:ascii="Book Antiqua" w:eastAsia="PMingLiU" w:hAnsi="Book Antiqua"/>
          <w:b/>
          <w:bCs/>
          <w:iCs/>
          <w:snapToGrid/>
          <w:color w:val="000000"/>
          <w:sz w:val="22"/>
          <w:szCs w:val="22"/>
        </w:rPr>
        <w:t>COURSE ACTIVITIES, EXPECTATIONS and READINGS</w:t>
      </w:r>
    </w:p>
    <w:p w14:paraId="6226DE77" w14:textId="2E229B1E" w:rsidR="00E51460" w:rsidRPr="00E51460" w:rsidRDefault="00E51460" w:rsidP="00E51460">
      <w:pPr>
        <w:tabs>
          <w:tab w:val="left" w:pos="-720"/>
        </w:tabs>
        <w:suppressAutoHyphens/>
        <w:jc w:val="both"/>
        <w:rPr>
          <w:rFonts w:ascii="Book Antiqua" w:hAnsi="Book Antiqua"/>
          <w:spacing w:val="-3"/>
          <w:sz w:val="22"/>
          <w:szCs w:val="22"/>
        </w:rPr>
      </w:pPr>
      <w:r w:rsidRPr="00E51460">
        <w:rPr>
          <w:rFonts w:ascii="Book Antiqua" w:hAnsi="Book Antiqua"/>
          <w:spacing w:val="-3"/>
          <w:sz w:val="22"/>
          <w:szCs w:val="22"/>
        </w:rPr>
        <w:t xml:space="preserve">The course is conducted as a graduate seminar in which participation is expected and encouraged.  Assignments will be given at various times in the course.  Additional ones may be added.  Active participation in class discussions is expected – it is why you are here!  You are expected to come to class prepared to discuss the assigned readings.  Of course, you are also expected to come to every class as we have much to </w:t>
      </w:r>
      <w:proofErr w:type="gramStart"/>
      <w:r w:rsidRPr="00E51460">
        <w:rPr>
          <w:rFonts w:ascii="Book Antiqua" w:hAnsi="Book Antiqua"/>
          <w:spacing w:val="-3"/>
          <w:sz w:val="22"/>
          <w:szCs w:val="22"/>
        </w:rPr>
        <w:t>learn!.</w:t>
      </w:r>
      <w:proofErr w:type="gramEnd"/>
      <w:r w:rsidRPr="00E51460">
        <w:rPr>
          <w:rFonts w:ascii="Book Antiqua" w:hAnsi="Book Antiqua"/>
          <w:spacing w:val="-3"/>
          <w:sz w:val="22"/>
          <w:szCs w:val="22"/>
        </w:rPr>
        <w:t xml:space="preserve">  You can only participate in a meaningful way if you read and actively reflect on all the material assigned before class – that is your responsibility. There will also be </w:t>
      </w:r>
      <w:proofErr w:type="gramStart"/>
      <w:r w:rsidRPr="00E51460">
        <w:rPr>
          <w:rFonts w:ascii="Book Antiqua" w:hAnsi="Book Antiqua"/>
          <w:spacing w:val="-3"/>
          <w:sz w:val="22"/>
          <w:szCs w:val="22"/>
        </w:rPr>
        <w:t>a number of</w:t>
      </w:r>
      <w:proofErr w:type="gramEnd"/>
      <w:r w:rsidRPr="00E51460">
        <w:rPr>
          <w:rFonts w:ascii="Book Antiqua" w:hAnsi="Book Antiqua"/>
          <w:spacing w:val="-3"/>
          <w:sz w:val="22"/>
          <w:szCs w:val="22"/>
        </w:rPr>
        <w:t xml:space="preserve"> assignments to be completed across the semester. Some assignments are short papers and others are written work that will provide information that helps stimulate discussion during class. There will also be a take home final examination that focuses on integrating material and discussions in the class.</w:t>
      </w:r>
    </w:p>
    <w:p w14:paraId="6CD960F9" w14:textId="77777777" w:rsidR="000318C3" w:rsidRPr="00E51460" w:rsidRDefault="000318C3">
      <w:pPr>
        <w:suppressAutoHyphens/>
        <w:jc w:val="both"/>
        <w:rPr>
          <w:rFonts w:ascii="Book Antiqua" w:hAnsi="Book Antiqua"/>
          <w:spacing w:val="-3"/>
          <w:sz w:val="22"/>
          <w:szCs w:val="22"/>
        </w:rPr>
      </w:pPr>
    </w:p>
    <w:p w14:paraId="04896FC9" w14:textId="780825E1" w:rsidR="000318C3" w:rsidRPr="00E51460" w:rsidRDefault="00F3365E">
      <w:pPr>
        <w:suppressAutoHyphens/>
        <w:jc w:val="both"/>
        <w:rPr>
          <w:rFonts w:ascii="Book Antiqua" w:hAnsi="Book Antiqua"/>
          <w:spacing w:val="-3"/>
          <w:sz w:val="22"/>
          <w:szCs w:val="22"/>
        </w:rPr>
      </w:pPr>
      <w:r w:rsidRPr="00E51460">
        <w:rPr>
          <w:rFonts w:ascii="Book Antiqua" w:hAnsi="Book Antiqua"/>
          <w:spacing w:val="-3"/>
          <w:sz w:val="22"/>
          <w:szCs w:val="22"/>
        </w:rPr>
        <w:t xml:space="preserve">There is one book that is required for the class as well as a </w:t>
      </w:r>
      <w:r w:rsidR="000318C3" w:rsidRPr="00E51460">
        <w:rPr>
          <w:rFonts w:ascii="Book Antiqua" w:hAnsi="Book Antiqua"/>
          <w:spacing w:val="-3"/>
          <w:sz w:val="22"/>
          <w:szCs w:val="22"/>
        </w:rPr>
        <w:t xml:space="preserve">set of readings from scholarly journals and </w:t>
      </w:r>
      <w:r w:rsidRPr="00E51460">
        <w:rPr>
          <w:rFonts w:ascii="Book Antiqua" w:hAnsi="Book Antiqua"/>
          <w:spacing w:val="-3"/>
          <w:sz w:val="22"/>
          <w:szCs w:val="22"/>
        </w:rPr>
        <w:t xml:space="preserve">chapters. </w:t>
      </w:r>
      <w:r w:rsidR="000318C3" w:rsidRPr="00E51460">
        <w:rPr>
          <w:rFonts w:ascii="Book Antiqua" w:hAnsi="Book Antiqua"/>
          <w:spacing w:val="-3"/>
          <w:sz w:val="22"/>
          <w:szCs w:val="22"/>
        </w:rPr>
        <w:t xml:space="preserve">  </w:t>
      </w:r>
      <w:r w:rsidRPr="00E51460">
        <w:rPr>
          <w:rFonts w:ascii="Book Antiqua" w:hAnsi="Book Antiqua"/>
          <w:spacing w:val="-3"/>
          <w:sz w:val="22"/>
          <w:szCs w:val="22"/>
        </w:rPr>
        <w:t>The book is:  G. Morgan (2006). Images of Organizations (2</w:t>
      </w:r>
      <w:r w:rsidRPr="00E51460">
        <w:rPr>
          <w:rFonts w:ascii="Book Antiqua" w:hAnsi="Book Antiqua"/>
          <w:spacing w:val="-3"/>
          <w:sz w:val="22"/>
          <w:szCs w:val="22"/>
          <w:vertAlign w:val="superscript"/>
        </w:rPr>
        <w:t>nd</w:t>
      </w:r>
      <w:r w:rsidRPr="00E51460">
        <w:rPr>
          <w:rFonts w:ascii="Book Antiqua" w:hAnsi="Book Antiqua"/>
          <w:spacing w:val="-3"/>
          <w:sz w:val="22"/>
          <w:szCs w:val="22"/>
        </w:rPr>
        <w:t xml:space="preserve"> edition)</w:t>
      </w:r>
      <w:r w:rsidR="000318C3" w:rsidRPr="00E51460">
        <w:rPr>
          <w:rFonts w:ascii="Book Antiqua" w:hAnsi="Book Antiqua"/>
          <w:spacing w:val="-3"/>
          <w:sz w:val="22"/>
          <w:szCs w:val="22"/>
        </w:rPr>
        <w:t xml:space="preserve">.  </w:t>
      </w:r>
    </w:p>
    <w:p w14:paraId="279230F6" w14:textId="117EACAA" w:rsidR="000318C3" w:rsidRPr="00E51460" w:rsidRDefault="000318C3">
      <w:pPr>
        <w:suppressAutoHyphens/>
        <w:jc w:val="both"/>
        <w:rPr>
          <w:rFonts w:ascii="Book Antiqua" w:hAnsi="Book Antiqua"/>
          <w:spacing w:val="-3"/>
          <w:sz w:val="22"/>
          <w:szCs w:val="22"/>
          <w:u w:val="single"/>
        </w:rPr>
      </w:pPr>
    </w:p>
    <w:p w14:paraId="3F56AFDE" w14:textId="153EAF4B" w:rsidR="00F3365E" w:rsidRPr="000F4FF5" w:rsidRDefault="00E51460" w:rsidP="00F3365E">
      <w:pPr>
        <w:suppressAutoHyphens/>
        <w:jc w:val="both"/>
        <w:rPr>
          <w:rFonts w:ascii="Book Antiqua" w:hAnsi="Book Antiqua"/>
          <w:b/>
          <w:bCs/>
          <w:iCs/>
          <w:spacing w:val="-3"/>
          <w:sz w:val="22"/>
          <w:szCs w:val="22"/>
        </w:rPr>
      </w:pPr>
      <w:r w:rsidRPr="000F4FF5">
        <w:rPr>
          <w:rFonts w:ascii="Book Antiqua" w:eastAsia="PMingLiU" w:hAnsi="Book Antiqua"/>
          <w:b/>
          <w:bCs/>
          <w:iCs/>
          <w:snapToGrid/>
          <w:color w:val="000000"/>
          <w:sz w:val="22"/>
          <w:szCs w:val="22"/>
        </w:rPr>
        <w:t xml:space="preserve">COURSE FACILITATOR </w:t>
      </w:r>
    </w:p>
    <w:p w14:paraId="1162EBD8" w14:textId="77777777" w:rsidR="009A06A9" w:rsidRPr="000E5F04" w:rsidRDefault="009A06A9" w:rsidP="009A06A9">
      <w:pPr>
        <w:widowControl/>
        <w:rPr>
          <w:rFonts w:ascii="Book Antiqua" w:hAnsi="Book Antiqua"/>
          <w:snapToGrid/>
          <w:sz w:val="22"/>
          <w:szCs w:val="22"/>
          <w:u w:val="single"/>
        </w:rPr>
      </w:pPr>
      <w:r w:rsidRPr="000E5F04">
        <w:rPr>
          <w:rFonts w:ascii="Book Antiqua" w:hAnsi="Book Antiqua"/>
          <w:snapToGrid/>
          <w:sz w:val="22"/>
          <w:szCs w:val="22"/>
        </w:rPr>
        <w:t xml:space="preserve">I am a professor of psychology at Michigan State University.  My major research interests involve improving workplace effectiveness.  I am an active researcher and consultant with private industry and the public sector on issues of continuous learning, leadership, and organizational change. I am also an undergraduate director for the Department of Psychology and teach a variety of undergraduate and graduate courses in Psychology. I am proud to be a Fellow of the American Psychological Association and the Society of Industrial and Organizational Psychology.  I received my BS in psychology from the University of Maryland </w:t>
      </w:r>
      <w:r w:rsidRPr="000E5F04">
        <w:rPr>
          <w:rFonts w:ascii="Book Antiqua" w:hAnsi="Book Antiqua"/>
          <w:snapToGrid/>
          <w:sz w:val="22"/>
          <w:szCs w:val="22"/>
        </w:rPr>
        <w:lastRenderedPageBreak/>
        <w:t xml:space="preserve">and my MA and Ph.D. in psychology from The Ohio State University. Further information about my research and consulting activities can be found at </w:t>
      </w:r>
      <w:hyperlink r:id="rId8" w:history="1">
        <w:r w:rsidRPr="000E5F04">
          <w:rPr>
            <w:rFonts w:ascii="Book Antiqua" w:hAnsi="Book Antiqua"/>
            <w:snapToGrid/>
            <w:color w:val="0000FF"/>
            <w:sz w:val="22"/>
            <w:szCs w:val="22"/>
            <w:u w:val="single"/>
          </w:rPr>
          <w:t>http://www.io.psy.msu.edu/jkf</w:t>
        </w:r>
      </w:hyperlink>
      <w:r w:rsidRPr="000E5F04">
        <w:rPr>
          <w:rFonts w:ascii="Book Antiqua" w:hAnsi="Book Antiqua"/>
          <w:snapToGrid/>
          <w:sz w:val="22"/>
          <w:szCs w:val="22"/>
          <w:u w:val="single"/>
        </w:rPr>
        <w:t xml:space="preserve"> </w:t>
      </w:r>
    </w:p>
    <w:p w14:paraId="7BA59D54" w14:textId="424D5F91" w:rsidR="00F3365E" w:rsidRPr="00E51460" w:rsidRDefault="00F3365E" w:rsidP="00F3365E">
      <w:pPr>
        <w:suppressAutoHyphens/>
        <w:jc w:val="both"/>
        <w:rPr>
          <w:rFonts w:ascii="Book Antiqua" w:hAnsi="Book Antiqua"/>
          <w:spacing w:val="-3"/>
          <w:sz w:val="22"/>
          <w:szCs w:val="22"/>
          <w:u w:val="single"/>
        </w:rPr>
      </w:pPr>
    </w:p>
    <w:p w14:paraId="7A3BB366" w14:textId="77777777" w:rsidR="00F3365E" w:rsidRPr="00E51460" w:rsidRDefault="00F3365E" w:rsidP="00F3365E">
      <w:pPr>
        <w:widowControl/>
        <w:tabs>
          <w:tab w:val="left" w:pos="720"/>
          <w:tab w:val="left" w:pos="1440"/>
          <w:tab w:val="left" w:pos="2160"/>
        </w:tabs>
        <w:autoSpaceDE w:val="0"/>
        <w:autoSpaceDN w:val="0"/>
        <w:adjustRightInd w:val="0"/>
        <w:ind w:left="2160" w:hanging="2160"/>
        <w:rPr>
          <w:rFonts w:ascii="Book Antiqua" w:eastAsia="PMingLiU" w:hAnsi="Book Antiqua"/>
          <w:i/>
          <w:snapToGrid/>
          <w:color w:val="000000"/>
          <w:sz w:val="22"/>
          <w:szCs w:val="22"/>
        </w:rPr>
      </w:pPr>
    </w:p>
    <w:p w14:paraId="3AB995F3" w14:textId="1021C2D2" w:rsidR="00F3365E" w:rsidRPr="000F4FF5" w:rsidRDefault="00F3365E" w:rsidP="00F3365E">
      <w:pPr>
        <w:widowControl/>
        <w:tabs>
          <w:tab w:val="left" w:pos="720"/>
          <w:tab w:val="left" w:pos="1440"/>
          <w:tab w:val="left" w:pos="2160"/>
        </w:tabs>
        <w:autoSpaceDE w:val="0"/>
        <w:autoSpaceDN w:val="0"/>
        <w:adjustRightInd w:val="0"/>
        <w:ind w:left="2160" w:hanging="2160"/>
        <w:rPr>
          <w:rFonts w:ascii="Book Antiqua" w:eastAsia="PMingLiU" w:hAnsi="Book Antiqua"/>
          <w:b/>
          <w:bCs/>
          <w:iCs/>
          <w:snapToGrid/>
          <w:sz w:val="22"/>
          <w:szCs w:val="22"/>
        </w:rPr>
      </w:pPr>
      <w:r w:rsidRPr="000F4FF5">
        <w:rPr>
          <w:rFonts w:ascii="Book Antiqua" w:eastAsia="PMingLiU" w:hAnsi="Book Antiqua"/>
          <w:b/>
          <w:bCs/>
          <w:iCs/>
          <w:snapToGrid/>
          <w:color w:val="000000"/>
          <w:sz w:val="22"/>
          <w:szCs w:val="22"/>
        </w:rPr>
        <w:t>GRADING CRITERIA/ASSESSMENT</w:t>
      </w:r>
    </w:p>
    <w:p w14:paraId="43B2BAEB" w14:textId="77777777" w:rsidR="00F3365E" w:rsidRPr="00E51460" w:rsidRDefault="00F3365E">
      <w:pPr>
        <w:suppressAutoHyphens/>
        <w:jc w:val="both"/>
        <w:rPr>
          <w:rFonts w:ascii="Book Antiqua" w:hAnsi="Book Antiqua"/>
          <w:spacing w:val="-3"/>
          <w:sz w:val="22"/>
          <w:szCs w:val="22"/>
          <w:u w:val="single"/>
        </w:rPr>
      </w:pPr>
    </w:p>
    <w:p w14:paraId="1D9C1E1B" w14:textId="401B171B" w:rsidR="000318C3" w:rsidRDefault="001C337E">
      <w:pPr>
        <w:suppressAutoHyphens/>
        <w:jc w:val="both"/>
        <w:rPr>
          <w:rFonts w:ascii="Book Antiqua" w:hAnsi="Book Antiqua"/>
          <w:spacing w:val="-3"/>
          <w:sz w:val="22"/>
          <w:szCs w:val="22"/>
        </w:rPr>
      </w:pPr>
      <w:r w:rsidRPr="00E51460">
        <w:rPr>
          <w:rFonts w:ascii="Book Antiqua" w:hAnsi="Book Antiqua"/>
          <w:spacing w:val="-3"/>
          <w:sz w:val="22"/>
          <w:szCs w:val="22"/>
        </w:rPr>
        <w:t>The e</w:t>
      </w:r>
      <w:r w:rsidR="000318C3" w:rsidRPr="00E51460">
        <w:rPr>
          <w:rFonts w:ascii="Book Antiqua" w:hAnsi="Book Antiqua"/>
          <w:spacing w:val="-3"/>
          <w:sz w:val="22"/>
          <w:szCs w:val="22"/>
        </w:rPr>
        <w:t xml:space="preserve">valuation </w:t>
      </w:r>
      <w:r w:rsidRPr="00E51460">
        <w:rPr>
          <w:rFonts w:ascii="Book Antiqua" w:hAnsi="Book Antiqua"/>
          <w:spacing w:val="-3"/>
          <w:sz w:val="22"/>
          <w:szCs w:val="22"/>
        </w:rPr>
        <w:t>aspect of the course</w:t>
      </w:r>
      <w:r w:rsidR="000318C3" w:rsidRPr="00E51460">
        <w:rPr>
          <w:rFonts w:ascii="Book Antiqua" w:hAnsi="Book Antiqua"/>
          <w:spacing w:val="-3"/>
          <w:sz w:val="22"/>
          <w:szCs w:val="22"/>
        </w:rPr>
        <w:t xml:space="preserve"> is divided among the following three activities:</w:t>
      </w:r>
    </w:p>
    <w:p w14:paraId="6A523496" w14:textId="123AFFA9" w:rsidR="00C764C4" w:rsidRPr="00E51460" w:rsidRDefault="00C764C4">
      <w:pPr>
        <w:suppressAutoHyphens/>
        <w:jc w:val="both"/>
        <w:rPr>
          <w:rFonts w:ascii="Book Antiqua" w:hAnsi="Book Antiqua"/>
          <w:spacing w:val="-3"/>
          <w:sz w:val="22"/>
          <w:szCs w:val="22"/>
        </w:rPr>
      </w:pPr>
      <w:r>
        <w:rPr>
          <w:rFonts w:ascii="Book Antiqua" w:hAnsi="Book Antiqua"/>
          <w:spacing w:val="-3"/>
          <w:sz w:val="22"/>
          <w:szCs w:val="22"/>
        </w:rPr>
        <w:tab/>
      </w:r>
      <w:r>
        <w:rPr>
          <w:rFonts w:ascii="Book Antiqua" w:hAnsi="Book Antiqua"/>
          <w:spacing w:val="-3"/>
          <w:sz w:val="22"/>
          <w:szCs w:val="22"/>
        </w:rPr>
        <w:tab/>
      </w:r>
      <w:r>
        <w:rPr>
          <w:rFonts w:ascii="Book Antiqua" w:hAnsi="Book Antiqua"/>
          <w:spacing w:val="-3"/>
          <w:sz w:val="22"/>
          <w:szCs w:val="22"/>
        </w:rPr>
        <w:tab/>
      </w:r>
      <w:r>
        <w:rPr>
          <w:rFonts w:ascii="Book Antiqua" w:hAnsi="Book Antiqua"/>
          <w:spacing w:val="-3"/>
          <w:sz w:val="22"/>
          <w:szCs w:val="22"/>
        </w:rPr>
        <w:tab/>
      </w:r>
      <w:r>
        <w:rPr>
          <w:rFonts w:ascii="Book Antiqua" w:hAnsi="Book Antiqua"/>
          <w:spacing w:val="-3"/>
          <w:sz w:val="22"/>
          <w:szCs w:val="22"/>
        </w:rPr>
        <w:tab/>
      </w:r>
      <w:r>
        <w:rPr>
          <w:rFonts w:ascii="Book Antiqua" w:hAnsi="Book Antiqua"/>
          <w:spacing w:val="-3"/>
          <w:sz w:val="22"/>
          <w:szCs w:val="22"/>
        </w:rPr>
        <w:tab/>
        <w:t>Points</w:t>
      </w:r>
      <w:r>
        <w:rPr>
          <w:rFonts w:ascii="Book Antiqua" w:hAnsi="Book Antiqua"/>
          <w:spacing w:val="-3"/>
          <w:sz w:val="22"/>
          <w:szCs w:val="22"/>
        </w:rPr>
        <w:tab/>
      </w:r>
      <w:r>
        <w:rPr>
          <w:rFonts w:ascii="Book Antiqua" w:hAnsi="Book Antiqua"/>
          <w:spacing w:val="-3"/>
          <w:sz w:val="22"/>
          <w:szCs w:val="22"/>
        </w:rPr>
        <w:tab/>
      </w:r>
      <w:r>
        <w:rPr>
          <w:rFonts w:ascii="Book Antiqua" w:hAnsi="Book Antiqua"/>
          <w:spacing w:val="-3"/>
          <w:sz w:val="22"/>
          <w:szCs w:val="22"/>
        </w:rPr>
        <w:tab/>
        <w:t>Percentage</w:t>
      </w:r>
    </w:p>
    <w:p w14:paraId="093BBBD7" w14:textId="7F21A625" w:rsidR="000318C3" w:rsidRPr="00E51460" w:rsidRDefault="000318C3">
      <w:pPr>
        <w:numPr>
          <w:ilvl w:val="0"/>
          <w:numId w:val="2"/>
        </w:numPr>
        <w:suppressAutoHyphens/>
        <w:jc w:val="both"/>
        <w:rPr>
          <w:rFonts w:ascii="Book Antiqua" w:hAnsi="Book Antiqua"/>
          <w:spacing w:val="-3"/>
          <w:sz w:val="22"/>
          <w:szCs w:val="22"/>
        </w:rPr>
      </w:pPr>
      <w:r w:rsidRPr="00E51460">
        <w:rPr>
          <w:rFonts w:ascii="Book Antiqua" w:hAnsi="Book Antiqua"/>
          <w:spacing w:val="-3"/>
          <w:sz w:val="22"/>
          <w:szCs w:val="22"/>
        </w:rPr>
        <w:t xml:space="preserve">Participation in class </w:t>
      </w:r>
      <w:r w:rsidRPr="00E51460">
        <w:rPr>
          <w:rFonts w:ascii="Book Antiqua" w:hAnsi="Book Antiqua"/>
          <w:spacing w:val="-3"/>
          <w:sz w:val="22"/>
          <w:szCs w:val="22"/>
        </w:rPr>
        <w:tab/>
      </w:r>
      <w:r w:rsidRPr="00E51460">
        <w:rPr>
          <w:rFonts w:ascii="Book Antiqua" w:hAnsi="Book Antiqua"/>
          <w:spacing w:val="-3"/>
          <w:sz w:val="22"/>
          <w:szCs w:val="22"/>
        </w:rPr>
        <w:tab/>
      </w:r>
      <w:r w:rsidR="0058517A">
        <w:rPr>
          <w:rFonts w:ascii="Book Antiqua" w:hAnsi="Book Antiqua"/>
          <w:spacing w:val="-3"/>
          <w:sz w:val="22"/>
          <w:szCs w:val="22"/>
        </w:rPr>
        <w:tab/>
      </w:r>
      <w:r w:rsidR="00C764C4">
        <w:rPr>
          <w:rFonts w:ascii="Book Antiqua" w:hAnsi="Book Antiqua"/>
          <w:spacing w:val="-3"/>
          <w:sz w:val="22"/>
          <w:szCs w:val="22"/>
        </w:rPr>
        <w:t>60</w:t>
      </w:r>
      <w:r w:rsidRPr="00E51460">
        <w:rPr>
          <w:rFonts w:ascii="Book Antiqua" w:hAnsi="Book Antiqua"/>
          <w:spacing w:val="-3"/>
          <w:sz w:val="22"/>
          <w:szCs w:val="22"/>
        </w:rPr>
        <w:tab/>
      </w:r>
      <w:r w:rsidRPr="00E51460">
        <w:rPr>
          <w:rFonts w:ascii="Book Antiqua" w:hAnsi="Book Antiqua"/>
          <w:spacing w:val="-3"/>
          <w:sz w:val="22"/>
          <w:szCs w:val="22"/>
        </w:rPr>
        <w:tab/>
      </w:r>
      <w:r w:rsidRPr="00E51460">
        <w:rPr>
          <w:rFonts w:ascii="Book Antiqua" w:hAnsi="Book Antiqua"/>
          <w:spacing w:val="-3"/>
          <w:sz w:val="22"/>
          <w:szCs w:val="22"/>
        </w:rPr>
        <w:tab/>
        <w:t>15%</w:t>
      </w:r>
    </w:p>
    <w:p w14:paraId="53A1EC43" w14:textId="204B28DE" w:rsidR="001C337E" w:rsidRPr="00E51460" w:rsidRDefault="00F3365E">
      <w:pPr>
        <w:numPr>
          <w:ilvl w:val="0"/>
          <w:numId w:val="2"/>
        </w:numPr>
        <w:suppressAutoHyphens/>
        <w:jc w:val="both"/>
        <w:rPr>
          <w:rFonts w:ascii="Book Antiqua" w:hAnsi="Book Antiqua"/>
          <w:spacing w:val="-3"/>
          <w:sz w:val="22"/>
          <w:szCs w:val="22"/>
        </w:rPr>
      </w:pPr>
      <w:r w:rsidRPr="00E51460">
        <w:rPr>
          <w:rFonts w:ascii="Book Antiqua" w:hAnsi="Book Antiqua"/>
          <w:spacing w:val="-3"/>
          <w:sz w:val="22"/>
          <w:szCs w:val="22"/>
        </w:rPr>
        <w:t>Presentations/facilitation in class</w:t>
      </w:r>
      <w:r w:rsidR="001C337E" w:rsidRPr="00E51460">
        <w:rPr>
          <w:rFonts w:ascii="Book Antiqua" w:hAnsi="Book Antiqua"/>
          <w:spacing w:val="-3"/>
          <w:sz w:val="22"/>
          <w:szCs w:val="22"/>
        </w:rPr>
        <w:tab/>
      </w:r>
      <w:r w:rsidR="001C337E" w:rsidRPr="00E51460">
        <w:rPr>
          <w:rFonts w:ascii="Book Antiqua" w:hAnsi="Book Antiqua"/>
          <w:spacing w:val="-3"/>
          <w:sz w:val="22"/>
          <w:szCs w:val="22"/>
        </w:rPr>
        <w:tab/>
      </w:r>
      <w:r w:rsidR="00C764C4">
        <w:rPr>
          <w:rFonts w:ascii="Book Antiqua" w:hAnsi="Book Antiqua"/>
          <w:spacing w:val="-3"/>
          <w:sz w:val="22"/>
          <w:szCs w:val="22"/>
        </w:rPr>
        <w:t>60</w:t>
      </w:r>
      <w:r w:rsidR="0058517A">
        <w:rPr>
          <w:rFonts w:ascii="Book Antiqua" w:hAnsi="Book Antiqua"/>
          <w:spacing w:val="-3"/>
          <w:sz w:val="22"/>
          <w:szCs w:val="22"/>
        </w:rPr>
        <w:tab/>
      </w:r>
      <w:r w:rsidR="001C337E" w:rsidRPr="00E51460">
        <w:rPr>
          <w:rFonts w:ascii="Book Antiqua" w:hAnsi="Book Antiqua"/>
          <w:spacing w:val="-3"/>
          <w:sz w:val="22"/>
          <w:szCs w:val="22"/>
        </w:rPr>
        <w:tab/>
      </w:r>
      <w:r w:rsidR="000F6921" w:rsidRPr="00E51460">
        <w:rPr>
          <w:rFonts w:ascii="Book Antiqua" w:hAnsi="Book Antiqua"/>
          <w:spacing w:val="-3"/>
          <w:sz w:val="22"/>
          <w:szCs w:val="22"/>
        </w:rPr>
        <w:tab/>
      </w:r>
      <w:r w:rsidR="001C337E" w:rsidRPr="00E51460">
        <w:rPr>
          <w:rFonts w:ascii="Book Antiqua" w:hAnsi="Book Antiqua"/>
          <w:spacing w:val="-3"/>
          <w:sz w:val="22"/>
          <w:szCs w:val="22"/>
        </w:rPr>
        <w:t>15%</w:t>
      </w:r>
    </w:p>
    <w:p w14:paraId="05F1B949" w14:textId="1A497AA1" w:rsidR="000318C3" w:rsidRPr="00E51460" w:rsidRDefault="000318C3">
      <w:pPr>
        <w:numPr>
          <w:ilvl w:val="0"/>
          <w:numId w:val="2"/>
        </w:numPr>
        <w:suppressAutoHyphens/>
        <w:jc w:val="both"/>
        <w:rPr>
          <w:rFonts w:ascii="Book Antiqua" w:hAnsi="Book Antiqua"/>
          <w:spacing w:val="-3"/>
          <w:sz w:val="22"/>
          <w:szCs w:val="22"/>
        </w:rPr>
      </w:pPr>
      <w:r w:rsidRPr="00E51460">
        <w:rPr>
          <w:rFonts w:ascii="Book Antiqua" w:hAnsi="Book Antiqua"/>
          <w:spacing w:val="-3"/>
          <w:sz w:val="22"/>
          <w:szCs w:val="22"/>
        </w:rPr>
        <w:t>Assignments</w:t>
      </w:r>
      <w:r w:rsidR="001C337E" w:rsidRPr="00E51460">
        <w:rPr>
          <w:rFonts w:ascii="Book Antiqua" w:hAnsi="Book Antiqua"/>
          <w:spacing w:val="-3"/>
          <w:sz w:val="22"/>
          <w:szCs w:val="22"/>
        </w:rPr>
        <w:t>/</w:t>
      </w:r>
      <w:r w:rsidRPr="00E51460">
        <w:rPr>
          <w:rFonts w:ascii="Book Antiqua" w:hAnsi="Book Antiqua"/>
          <w:spacing w:val="-3"/>
          <w:sz w:val="22"/>
          <w:szCs w:val="22"/>
        </w:rPr>
        <w:t xml:space="preserve">short papers </w:t>
      </w:r>
      <w:r w:rsidRPr="00E51460">
        <w:rPr>
          <w:rFonts w:ascii="Book Antiqua" w:hAnsi="Book Antiqua"/>
          <w:spacing w:val="-3"/>
          <w:sz w:val="22"/>
          <w:szCs w:val="22"/>
        </w:rPr>
        <w:tab/>
      </w:r>
      <w:r w:rsidR="00C764C4">
        <w:rPr>
          <w:rFonts w:ascii="Book Antiqua" w:hAnsi="Book Antiqua"/>
          <w:spacing w:val="-3"/>
          <w:sz w:val="22"/>
          <w:szCs w:val="22"/>
        </w:rPr>
        <w:tab/>
        <w:t>8x20 = 160</w:t>
      </w:r>
      <w:r w:rsidRPr="00E51460">
        <w:rPr>
          <w:rFonts w:ascii="Book Antiqua" w:hAnsi="Book Antiqua"/>
          <w:spacing w:val="-3"/>
          <w:sz w:val="22"/>
          <w:szCs w:val="22"/>
        </w:rPr>
        <w:tab/>
      </w:r>
      <w:r w:rsidRPr="00E51460">
        <w:rPr>
          <w:rFonts w:ascii="Book Antiqua" w:hAnsi="Book Antiqua"/>
          <w:spacing w:val="-3"/>
          <w:sz w:val="22"/>
          <w:szCs w:val="22"/>
        </w:rPr>
        <w:tab/>
      </w:r>
      <w:r w:rsidR="008F06DB">
        <w:rPr>
          <w:rFonts w:ascii="Book Antiqua" w:hAnsi="Book Antiqua"/>
          <w:spacing w:val="-3"/>
          <w:sz w:val="22"/>
          <w:szCs w:val="22"/>
        </w:rPr>
        <w:t>40</w:t>
      </w:r>
      <w:r w:rsidRPr="00E51460">
        <w:rPr>
          <w:rFonts w:ascii="Book Antiqua" w:hAnsi="Book Antiqua"/>
          <w:spacing w:val="-3"/>
          <w:sz w:val="22"/>
          <w:szCs w:val="22"/>
        </w:rPr>
        <w:t>%</w:t>
      </w:r>
    </w:p>
    <w:p w14:paraId="255DCB10" w14:textId="3EF24925" w:rsidR="000318C3" w:rsidRPr="00E51460" w:rsidRDefault="000318C3">
      <w:pPr>
        <w:numPr>
          <w:ilvl w:val="0"/>
          <w:numId w:val="2"/>
        </w:numPr>
        <w:suppressAutoHyphens/>
        <w:jc w:val="both"/>
        <w:rPr>
          <w:rFonts w:ascii="Book Antiqua" w:hAnsi="Book Antiqua"/>
          <w:spacing w:val="-3"/>
          <w:sz w:val="22"/>
          <w:szCs w:val="22"/>
        </w:rPr>
      </w:pPr>
      <w:r w:rsidRPr="00E51460">
        <w:rPr>
          <w:rFonts w:ascii="Book Antiqua" w:hAnsi="Book Antiqua"/>
          <w:spacing w:val="-3"/>
          <w:sz w:val="22"/>
          <w:szCs w:val="22"/>
        </w:rPr>
        <w:t xml:space="preserve">Final </w:t>
      </w:r>
      <w:proofErr w:type="gramStart"/>
      <w:r w:rsidRPr="00E51460">
        <w:rPr>
          <w:rFonts w:ascii="Book Antiqua" w:hAnsi="Book Antiqua"/>
          <w:spacing w:val="-3"/>
          <w:sz w:val="22"/>
          <w:szCs w:val="22"/>
        </w:rPr>
        <w:t xml:space="preserve">Examination  </w:t>
      </w:r>
      <w:r w:rsidR="001C337E" w:rsidRPr="00E51460">
        <w:rPr>
          <w:rFonts w:ascii="Book Antiqua" w:hAnsi="Book Antiqua"/>
          <w:spacing w:val="-3"/>
          <w:sz w:val="22"/>
          <w:szCs w:val="22"/>
        </w:rPr>
        <w:tab/>
      </w:r>
      <w:proofErr w:type="gramEnd"/>
      <w:r w:rsidRPr="00E51460">
        <w:rPr>
          <w:rFonts w:ascii="Book Antiqua" w:hAnsi="Book Antiqua"/>
          <w:spacing w:val="-3"/>
          <w:sz w:val="22"/>
          <w:szCs w:val="22"/>
        </w:rPr>
        <w:t xml:space="preserve">  </w:t>
      </w:r>
      <w:r w:rsidRPr="00E51460">
        <w:rPr>
          <w:rFonts w:ascii="Book Antiqua" w:hAnsi="Book Antiqua"/>
          <w:spacing w:val="-3"/>
          <w:sz w:val="22"/>
          <w:szCs w:val="22"/>
        </w:rPr>
        <w:tab/>
      </w:r>
      <w:r w:rsidRPr="00E51460">
        <w:rPr>
          <w:rFonts w:ascii="Book Antiqua" w:hAnsi="Book Antiqua"/>
          <w:spacing w:val="-3"/>
          <w:sz w:val="22"/>
          <w:szCs w:val="22"/>
        </w:rPr>
        <w:tab/>
      </w:r>
      <w:r w:rsidR="00C764C4">
        <w:rPr>
          <w:rFonts w:ascii="Book Antiqua" w:hAnsi="Book Antiqua"/>
          <w:spacing w:val="-3"/>
          <w:sz w:val="22"/>
          <w:szCs w:val="22"/>
        </w:rPr>
        <w:t>2x60 = 120</w:t>
      </w:r>
      <w:r w:rsidRPr="00E51460">
        <w:rPr>
          <w:rFonts w:ascii="Book Antiqua" w:hAnsi="Book Antiqua"/>
          <w:spacing w:val="-3"/>
          <w:sz w:val="22"/>
          <w:szCs w:val="22"/>
        </w:rPr>
        <w:tab/>
      </w:r>
      <w:r w:rsidRPr="00E51460">
        <w:rPr>
          <w:rFonts w:ascii="Book Antiqua" w:hAnsi="Book Antiqua"/>
          <w:spacing w:val="-3"/>
          <w:sz w:val="22"/>
          <w:szCs w:val="22"/>
        </w:rPr>
        <w:tab/>
      </w:r>
      <w:r w:rsidR="001C337E" w:rsidRPr="00E51460">
        <w:rPr>
          <w:rFonts w:ascii="Book Antiqua" w:hAnsi="Book Antiqua"/>
          <w:spacing w:val="-3"/>
          <w:sz w:val="22"/>
          <w:szCs w:val="22"/>
        </w:rPr>
        <w:t>3</w:t>
      </w:r>
      <w:r w:rsidR="008F06DB">
        <w:rPr>
          <w:rFonts w:ascii="Book Antiqua" w:hAnsi="Book Antiqua"/>
          <w:spacing w:val="-3"/>
          <w:sz w:val="22"/>
          <w:szCs w:val="22"/>
        </w:rPr>
        <w:t>0</w:t>
      </w:r>
      <w:r w:rsidRPr="00E51460">
        <w:rPr>
          <w:rFonts w:ascii="Book Antiqua" w:hAnsi="Book Antiqua"/>
          <w:spacing w:val="-3"/>
          <w:sz w:val="22"/>
          <w:szCs w:val="22"/>
        </w:rPr>
        <w:t>%</w:t>
      </w:r>
    </w:p>
    <w:p w14:paraId="1A43D85E" w14:textId="3BFC5B2C" w:rsidR="008C3E08" w:rsidRDefault="008C3E08">
      <w:pPr>
        <w:suppressAutoHyphens/>
        <w:jc w:val="both"/>
        <w:rPr>
          <w:rFonts w:ascii="Book Antiqua" w:hAnsi="Book Antiqua"/>
          <w:spacing w:val="-3"/>
          <w:sz w:val="22"/>
          <w:szCs w:val="22"/>
        </w:rPr>
      </w:pPr>
    </w:p>
    <w:p w14:paraId="189E5EE8" w14:textId="77777777" w:rsidR="00C764C4" w:rsidRDefault="00C764C4" w:rsidP="00C764C4">
      <w:pPr>
        <w:suppressAutoHyphens/>
        <w:jc w:val="both"/>
        <w:rPr>
          <w:rFonts w:ascii="Book Antiqua" w:hAnsi="Book Antiqua"/>
          <w:sz w:val="22"/>
          <w:szCs w:val="22"/>
        </w:rPr>
      </w:pPr>
      <w:r>
        <w:rPr>
          <w:rFonts w:ascii="Book Antiqua" w:hAnsi="Book Antiqua"/>
          <w:spacing w:val="-3"/>
          <w:sz w:val="22"/>
          <w:szCs w:val="22"/>
        </w:rPr>
        <w:t>Total</w:t>
      </w:r>
      <w:r>
        <w:rPr>
          <w:rFonts w:ascii="Book Antiqua" w:hAnsi="Book Antiqua"/>
          <w:spacing w:val="-3"/>
          <w:sz w:val="22"/>
          <w:szCs w:val="22"/>
        </w:rPr>
        <w:tab/>
      </w:r>
      <w:r>
        <w:rPr>
          <w:rFonts w:ascii="Book Antiqua" w:hAnsi="Book Antiqua"/>
          <w:spacing w:val="-3"/>
          <w:sz w:val="22"/>
          <w:szCs w:val="22"/>
        </w:rPr>
        <w:tab/>
      </w:r>
      <w:r>
        <w:rPr>
          <w:rFonts w:ascii="Book Antiqua" w:hAnsi="Book Antiqua"/>
          <w:spacing w:val="-3"/>
          <w:sz w:val="22"/>
          <w:szCs w:val="22"/>
        </w:rPr>
        <w:tab/>
      </w:r>
      <w:r>
        <w:rPr>
          <w:rFonts w:ascii="Book Antiqua" w:hAnsi="Book Antiqua"/>
          <w:spacing w:val="-3"/>
          <w:sz w:val="22"/>
          <w:szCs w:val="22"/>
        </w:rPr>
        <w:tab/>
      </w:r>
      <w:r>
        <w:rPr>
          <w:rFonts w:ascii="Book Antiqua" w:hAnsi="Book Antiqua"/>
          <w:spacing w:val="-3"/>
          <w:sz w:val="22"/>
          <w:szCs w:val="22"/>
        </w:rPr>
        <w:tab/>
      </w:r>
      <w:r>
        <w:rPr>
          <w:rFonts w:ascii="Book Antiqua" w:hAnsi="Book Antiqua"/>
          <w:spacing w:val="-3"/>
          <w:sz w:val="22"/>
          <w:szCs w:val="22"/>
        </w:rPr>
        <w:tab/>
      </w:r>
      <w:r>
        <w:rPr>
          <w:rFonts w:ascii="Book Antiqua" w:hAnsi="Book Antiqua"/>
          <w:sz w:val="22"/>
          <w:szCs w:val="22"/>
        </w:rPr>
        <w:t>400</w:t>
      </w:r>
    </w:p>
    <w:p w14:paraId="34B5B338" w14:textId="13B818DC" w:rsidR="008C3E08" w:rsidRPr="00E51460" w:rsidRDefault="00C764C4" w:rsidP="00C764C4">
      <w:pPr>
        <w:suppressAutoHyphens/>
        <w:jc w:val="both"/>
        <w:rPr>
          <w:rFonts w:ascii="Book Antiqua" w:hAnsi="Book Antiqua"/>
          <w:sz w:val="22"/>
          <w:szCs w:val="22"/>
        </w:rPr>
      </w:pPr>
      <w:r>
        <w:rPr>
          <w:rFonts w:ascii="Book Antiqua" w:hAnsi="Book Antiqua"/>
          <w:sz w:val="22"/>
          <w:szCs w:val="22"/>
        </w:rPr>
        <w:t xml:space="preserve"> </w:t>
      </w:r>
    </w:p>
    <w:p w14:paraId="6C454674" w14:textId="77777777" w:rsidR="00F3365E" w:rsidRPr="00F3365E" w:rsidRDefault="00F3365E" w:rsidP="00F3365E">
      <w:pPr>
        <w:widowControl/>
        <w:autoSpaceDE w:val="0"/>
        <w:autoSpaceDN w:val="0"/>
        <w:adjustRightInd w:val="0"/>
        <w:rPr>
          <w:rFonts w:ascii="Book Antiqua" w:eastAsia="PMingLiU" w:hAnsi="Book Antiqua"/>
          <w:snapToGrid/>
          <w:sz w:val="22"/>
          <w:szCs w:val="22"/>
        </w:rPr>
      </w:pPr>
      <w:r w:rsidRPr="00F3365E">
        <w:rPr>
          <w:rFonts w:ascii="Book Antiqua" w:eastAsia="PMingLiU" w:hAnsi="Book Antiqua"/>
          <w:snapToGrid/>
          <w:sz w:val="22"/>
          <w:szCs w:val="22"/>
        </w:rPr>
        <w:t xml:space="preserve">Final Grades will be determined as follows: </w:t>
      </w:r>
    </w:p>
    <w:tbl>
      <w:tblPr>
        <w:tblStyle w:val="TableGrid1"/>
        <w:tblW w:w="0" w:type="auto"/>
        <w:tblInd w:w="2628" w:type="dxa"/>
        <w:tblLook w:val="01E0" w:firstRow="1" w:lastRow="1" w:firstColumn="1" w:lastColumn="1" w:noHBand="0" w:noVBand="0"/>
      </w:tblPr>
      <w:tblGrid>
        <w:gridCol w:w="2160"/>
        <w:gridCol w:w="1980"/>
      </w:tblGrid>
      <w:tr w:rsidR="00F3365E" w:rsidRPr="00F3365E" w14:paraId="054C64E7" w14:textId="77777777" w:rsidTr="00456F89">
        <w:tc>
          <w:tcPr>
            <w:tcW w:w="2160" w:type="dxa"/>
          </w:tcPr>
          <w:p w14:paraId="38ACCE3F" w14:textId="77777777" w:rsidR="00F3365E" w:rsidRPr="00F3365E" w:rsidRDefault="00F3365E" w:rsidP="00F3365E">
            <w:pPr>
              <w:widowControl/>
              <w:rPr>
                <w:rFonts w:ascii="Book Antiqua" w:hAnsi="Book Antiqua"/>
                <w:sz w:val="22"/>
                <w:szCs w:val="22"/>
              </w:rPr>
            </w:pPr>
            <w:r w:rsidRPr="00F3365E">
              <w:rPr>
                <w:rFonts w:ascii="Book Antiqua" w:hAnsi="Book Antiqua"/>
                <w:sz w:val="22"/>
                <w:szCs w:val="22"/>
              </w:rPr>
              <w:t>Grade</w:t>
            </w:r>
          </w:p>
        </w:tc>
        <w:tc>
          <w:tcPr>
            <w:tcW w:w="1980" w:type="dxa"/>
          </w:tcPr>
          <w:p w14:paraId="58711556" w14:textId="77777777" w:rsidR="00F3365E" w:rsidRPr="00F3365E" w:rsidRDefault="00F3365E" w:rsidP="00F3365E">
            <w:pPr>
              <w:widowControl/>
              <w:rPr>
                <w:rFonts w:ascii="Book Antiqua" w:hAnsi="Book Antiqua"/>
                <w:sz w:val="22"/>
                <w:szCs w:val="22"/>
              </w:rPr>
            </w:pPr>
            <w:r w:rsidRPr="00F3365E">
              <w:rPr>
                <w:rFonts w:ascii="Book Antiqua" w:hAnsi="Book Antiqua"/>
                <w:sz w:val="22"/>
                <w:szCs w:val="22"/>
              </w:rPr>
              <w:t>Percentage</w:t>
            </w:r>
          </w:p>
        </w:tc>
      </w:tr>
      <w:tr w:rsidR="00F3365E" w:rsidRPr="00F3365E" w14:paraId="4D9AFC76" w14:textId="77777777" w:rsidTr="00456F89">
        <w:tc>
          <w:tcPr>
            <w:tcW w:w="2160" w:type="dxa"/>
          </w:tcPr>
          <w:p w14:paraId="5EC7B188" w14:textId="77777777" w:rsidR="00F3365E" w:rsidRPr="00F3365E" w:rsidRDefault="00F3365E" w:rsidP="00F3365E">
            <w:pPr>
              <w:widowControl/>
              <w:rPr>
                <w:rFonts w:ascii="Book Antiqua" w:hAnsi="Book Antiqua"/>
                <w:sz w:val="22"/>
                <w:szCs w:val="22"/>
              </w:rPr>
            </w:pPr>
            <w:r w:rsidRPr="00F3365E">
              <w:rPr>
                <w:rFonts w:ascii="Book Antiqua" w:hAnsi="Book Antiqua"/>
                <w:sz w:val="22"/>
                <w:szCs w:val="22"/>
              </w:rPr>
              <w:t>A (4.0)</w:t>
            </w:r>
          </w:p>
        </w:tc>
        <w:tc>
          <w:tcPr>
            <w:tcW w:w="1980" w:type="dxa"/>
          </w:tcPr>
          <w:p w14:paraId="2DF2906A" w14:textId="2606E616" w:rsidR="00F3365E" w:rsidRPr="00F3365E" w:rsidRDefault="00F3365E" w:rsidP="00F3365E">
            <w:pPr>
              <w:widowControl/>
              <w:rPr>
                <w:rFonts w:ascii="Book Antiqua" w:hAnsi="Book Antiqua"/>
                <w:sz w:val="22"/>
                <w:szCs w:val="22"/>
              </w:rPr>
            </w:pPr>
            <w:r w:rsidRPr="00F3365E">
              <w:rPr>
                <w:rFonts w:ascii="Book Antiqua" w:hAnsi="Book Antiqua"/>
                <w:sz w:val="22"/>
                <w:szCs w:val="22"/>
              </w:rPr>
              <w:t>9</w:t>
            </w:r>
            <w:r w:rsidR="00E51460" w:rsidRPr="00E51460">
              <w:rPr>
                <w:rFonts w:ascii="Book Antiqua" w:hAnsi="Book Antiqua"/>
                <w:sz w:val="22"/>
                <w:szCs w:val="22"/>
              </w:rPr>
              <w:t>2</w:t>
            </w:r>
            <w:r w:rsidRPr="00F3365E">
              <w:rPr>
                <w:rFonts w:ascii="Book Antiqua" w:hAnsi="Book Antiqua"/>
                <w:sz w:val="22"/>
                <w:szCs w:val="22"/>
              </w:rPr>
              <w:t>% and above</w:t>
            </w:r>
          </w:p>
        </w:tc>
      </w:tr>
      <w:tr w:rsidR="00F3365E" w:rsidRPr="00F3365E" w14:paraId="1A02965B" w14:textId="77777777" w:rsidTr="00456F89">
        <w:tc>
          <w:tcPr>
            <w:tcW w:w="2160" w:type="dxa"/>
          </w:tcPr>
          <w:p w14:paraId="4DD41F6C" w14:textId="77777777" w:rsidR="00F3365E" w:rsidRPr="00F3365E" w:rsidRDefault="00F3365E" w:rsidP="00F3365E">
            <w:pPr>
              <w:widowControl/>
              <w:rPr>
                <w:rFonts w:ascii="Book Antiqua" w:hAnsi="Book Antiqua"/>
                <w:sz w:val="22"/>
                <w:szCs w:val="22"/>
              </w:rPr>
            </w:pPr>
            <w:r w:rsidRPr="00F3365E">
              <w:rPr>
                <w:rFonts w:ascii="Book Antiqua" w:hAnsi="Book Antiqua"/>
                <w:sz w:val="22"/>
                <w:szCs w:val="22"/>
              </w:rPr>
              <w:t>B+ (3.5)</w:t>
            </w:r>
          </w:p>
        </w:tc>
        <w:tc>
          <w:tcPr>
            <w:tcW w:w="1980" w:type="dxa"/>
          </w:tcPr>
          <w:p w14:paraId="5DC642EE" w14:textId="1573F6D2" w:rsidR="00F3365E" w:rsidRPr="00F3365E" w:rsidRDefault="00F3365E" w:rsidP="00F3365E">
            <w:pPr>
              <w:widowControl/>
              <w:rPr>
                <w:rFonts w:ascii="Book Antiqua" w:hAnsi="Book Antiqua"/>
                <w:sz w:val="22"/>
                <w:szCs w:val="22"/>
              </w:rPr>
            </w:pPr>
            <w:r w:rsidRPr="00F3365E">
              <w:rPr>
                <w:rFonts w:ascii="Book Antiqua" w:hAnsi="Book Antiqua"/>
                <w:sz w:val="22"/>
                <w:szCs w:val="22"/>
              </w:rPr>
              <w:t>8</w:t>
            </w:r>
            <w:r w:rsidR="00E51460" w:rsidRPr="00E51460">
              <w:rPr>
                <w:rFonts w:ascii="Book Antiqua" w:hAnsi="Book Antiqua"/>
                <w:sz w:val="22"/>
                <w:szCs w:val="22"/>
              </w:rPr>
              <w:t>6</w:t>
            </w:r>
            <w:r w:rsidRPr="00F3365E">
              <w:rPr>
                <w:rFonts w:ascii="Book Antiqua" w:hAnsi="Book Antiqua"/>
                <w:sz w:val="22"/>
                <w:szCs w:val="22"/>
              </w:rPr>
              <w:t xml:space="preserve"> – </w:t>
            </w:r>
            <w:r w:rsidR="00E51460" w:rsidRPr="00E51460">
              <w:rPr>
                <w:rFonts w:ascii="Book Antiqua" w:hAnsi="Book Antiqua"/>
                <w:sz w:val="22"/>
                <w:szCs w:val="22"/>
              </w:rPr>
              <w:t>91</w:t>
            </w:r>
            <w:r w:rsidRPr="00F3365E">
              <w:rPr>
                <w:rFonts w:ascii="Book Antiqua" w:hAnsi="Book Antiqua"/>
                <w:sz w:val="22"/>
                <w:szCs w:val="22"/>
              </w:rPr>
              <w:t>%</w:t>
            </w:r>
          </w:p>
        </w:tc>
      </w:tr>
      <w:tr w:rsidR="00F3365E" w:rsidRPr="00F3365E" w14:paraId="230D6C58" w14:textId="77777777" w:rsidTr="00456F89">
        <w:tc>
          <w:tcPr>
            <w:tcW w:w="2160" w:type="dxa"/>
          </w:tcPr>
          <w:p w14:paraId="704ED821" w14:textId="77777777" w:rsidR="00F3365E" w:rsidRPr="00F3365E" w:rsidRDefault="00F3365E" w:rsidP="00F3365E">
            <w:pPr>
              <w:widowControl/>
              <w:rPr>
                <w:rFonts w:ascii="Book Antiqua" w:hAnsi="Book Antiqua"/>
                <w:sz w:val="22"/>
                <w:szCs w:val="22"/>
              </w:rPr>
            </w:pPr>
            <w:r w:rsidRPr="00F3365E">
              <w:rPr>
                <w:rFonts w:ascii="Book Antiqua" w:hAnsi="Book Antiqua"/>
                <w:sz w:val="22"/>
                <w:szCs w:val="22"/>
              </w:rPr>
              <w:t>B (3.0)</w:t>
            </w:r>
          </w:p>
        </w:tc>
        <w:tc>
          <w:tcPr>
            <w:tcW w:w="1980" w:type="dxa"/>
          </w:tcPr>
          <w:p w14:paraId="1BC6573C" w14:textId="09419EDC" w:rsidR="00F3365E" w:rsidRPr="00F3365E" w:rsidRDefault="00F3365E" w:rsidP="00F3365E">
            <w:pPr>
              <w:widowControl/>
              <w:rPr>
                <w:rFonts w:ascii="Book Antiqua" w:hAnsi="Book Antiqua"/>
                <w:sz w:val="22"/>
                <w:szCs w:val="22"/>
              </w:rPr>
            </w:pPr>
            <w:r w:rsidRPr="00F3365E">
              <w:rPr>
                <w:rFonts w:ascii="Book Antiqua" w:hAnsi="Book Antiqua"/>
                <w:sz w:val="22"/>
                <w:szCs w:val="22"/>
              </w:rPr>
              <w:t>80 – 8</w:t>
            </w:r>
            <w:r w:rsidR="00E51460" w:rsidRPr="00E51460">
              <w:rPr>
                <w:rFonts w:ascii="Book Antiqua" w:hAnsi="Book Antiqua"/>
                <w:sz w:val="22"/>
                <w:szCs w:val="22"/>
              </w:rPr>
              <w:t>5</w:t>
            </w:r>
            <w:r w:rsidRPr="00F3365E">
              <w:rPr>
                <w:rFonts w:ascii="Book Antiqua" w:hAnsi="Book Antiqua"/>
                <w:sz w:val="22"/>
                <w:szCs w:val="22"/>
              </w:rPr>
              <w:t>%</w:t>
            </w:r>
          </w:p>
        </w:tc>
      </w:tr>
      <w:tr w:rsidR="00F3365E" w:rsidRPr="00F3365E" w14:paraId="124E7FC1" w14:textId="77777777" w:rsidTr="00456F89">
        <w:tc>
          <w:tcPr>
            <w:tcW w:w="2160" w:type="dxa"/>
          </w:tcPr>
          <w:p w14:paraId="550233C0" w14:textId="77777777" w:rsidR="00F3365E" w:rsidRPr="00F3365E" w:rsidRDefault="00F3365E" w:rsidP="00F3365E">
            <w:pPr>
              <w:widowControl/>
              <w:rPr>
                <w:rFonts w:ascii="Book Antiqua" w:hAnsi="Book Antiqua"/>
                <w:sz w:val="22"/>
                <w:szCs w:val="22"/>
              </w:rPr>
            </w:pPr>
          </w:p>
        </w:tc>
        <w:tc>
          <w:tcPr>
            <w:tcW w:w="1980" w:type="dxa"/>
          </w:tcPr>
          <w:p w14:paraId="5088270A" w14:textId="77777777" w:rsidR="00F3365E" w:rsidRPr="00F3365E" w:rsidRDefault="00F3365E" w:rsidP="00F3365E">
            <w:pPr>
              <w:widowControl/>
              <w:rPr>
                <w:rFonts w:ascii="Book Antiqua" w:hAnsi="Book Antiqua"/>
                <w:sz w:val="22"/>
                <w:szCs w:val="22"/>
              </w:rPr>
            </w:pPr>
          </w:p>
        </w:tc>
      </w:tr>
      <w:tr w:rsidR="00F3365E" w:rsidRPr="00F3365E" w14:paraId="15279D31" w14:textId="77777777" w:rsidTr="00456F89">
        <w:tc>
          <w:tcPr>
            <w:tcW w:w="2160" w:type="dxa"/>
          </w:tcPr>
          <w:p w14:paraId="6887CFC6" w14:textId="77777777" w:rsidR="00F3365E" w:rsidRPr="00F3365E" w:rsidRDefault="00F3365E" w:rsidP="00F3365E">
            <w:pPr>
              <w:widowControl/>
              <w:rPr>
                <w:rFonts w:ascii="Book Antiqua" w:hAnsi="Book Antiqua"/>
                <w:sz w:val="22"/>
                <w:szCs w:val="22"/>
              </w:rPr>
            </w:pPr>
            <w:r w:rsidRPr="00F3365E">
              <w:rPr>
                <w:rFonts w:ascii="Book Antiqua" w:hAnsi="Book Antiqua"/>
                <w:sz w:val="22"/>
                <w:szCs w:val="22"/>
              </w:rPr>
              <w:t>C+ (2.5)</w:t>
            </w:r>
          </w:p>
        </w:tc>
        <w:tc>
          <w:tcPr>
            <w:tcW w:w="1980" w:type="dxa"/>
          </w:tcPr>
          <w:p w14:paraId="3D3AD5C4" w14:textId="77777777" w:rsidR="00F3365E" w:rsidRPr="00F3365E" w:rsidRDefault="00F3365E" w:rsidP="00F3365E">
            <w:pPr>
              <w:widowControl/>
              <w:rPr>
                <w:rFonts w:ascii="Book Antiqua" w:hAnsi="Book Antiqua"/>
                <w:sz w:val="22"/>
                <w:szCs w:val="22"/>
              </w:rPr>
            </w:pPr>
            <w:r w:rsidRPr="00F3365E">
              <w:rPr>
                <w:rFonts w:ascii="Book Antiqua" w:hAnsi="Book Antiqua"/>
                <w:sz w:val="22"/>
                <w:szCs w:val="22"/>
              </w:rPr>
              <w:t xml:space="preserve">75 – 79% </w:t>
            </w:r>
          </w:p>
        </w:tc>
      </w:tr>
      <w:tr w:rsidR="00F3365E" w:rsidRPr="00F3365E" w14:paraId="35E1FE55" w14:textId="77777777" w:rsidTr="00456F89">
        <w:tc>
          <w:tcPr>
            <w:tcW w:w="2160" w:type="dxa"/>
          </w:tcPr>
          <w:p w14:paraId="2BC6243D" w14:textId="77777777" w:rsidR="00F3365E" w:rsidRPr="00F3365E" w:rsidRDefault="00F3365E" w:rsidP="00F3365E">
            <w:pPr>
              <w:widowControl/>
              <w:rPr>
                <w:rFonts w:ascii="Book Antiqua" w:hAnsi="Book Antiqua"/>
                <w:sz w:val="22"/>
                <w:szCs w:val="22"/>
              </w:rPr>
            </w:pPr>
            <w:r w:rsidRPr="00F3365E">
              <w:rPr>
                <w:rFonts w:ascii="Book Antiqua" w:hAnsi="Book Antiqua"/>
                <w:sz w:val="22"/>
                <w:szCs w:val="22"/>
              </w:rPr>
              <w:t>C (2.0)</w:t>
            </w:r>
          </w:p>
        </w:tc>
        <w:tc>
          <w:tcPr>
            <w:tcW w:w="1980" w:type="dxa"/>
          </w:tcPr>
          <w:p w14:paraId="6B68FDEB" w14:textId="77777777" w:rsidR="00F3365E" w:rsidRPr="00F3365E" w:rsidRDefault="00F3365E" w:rsidP="00F3365E">
            <w:pPr>
              <w:widowControl/>
              <w:rPr>
                <w:rFonts w:ascii="Book Antiqua" w:hAnsi="Book Antiqua"/>
                <w:sz w:val="22"/>
                <w:szCs w:val="22"/>
              </w:rPr>
            </w:pPr>
            <w:r w:rsidRPr="00F3365E">
              <w:rPr>
                <w:rFonts w:ascii="Book Antiqua" w:hAnsi="Book Antiqua"/>
                <w:sz w:val="22"/>
                <w:szCs w:val="22"/>
              </w:rPr>
              <w:t>70 – 74%</w:t>
            </w:r>
          </w:p>
        </w:tc>
      </w:tr>
      <w:tr w:rsidR="00F3365E" w:rsidRPr="00F3365E" w14:paraId="43855D97" w14:textId="77777777" w:rsidTr="00456F89">
        <w:tc>
          <w:tcPr>
            <w:tcW w:w="2160" w:type="dxa"/>
          </w:tcPr>
          <w:p w14:paraId="39E6D454" w14:textId="77777777" w:rsidR="00F3365E" w:rsidRPr="00F3365E" w:rsidRDefault="00F3365E" w:rsidP="00F3365E">
            <w:pPr>
              <w:widowControl/>
              <w:rPr>
                <w:rFonts w:ascii="Book Antiqua" w:hAnsi="Book Antiqua"/>
                <w:sz w:val="22"/>
                <w:szCs w:val="22"/>
              </w:rPr>
            </w:pPr>
            <w:r w:rsidRPr="00F3365E">
              <w:rPr>
                <w:rFonts w:ascii="Book Antiqua" w:hAnsi="Book Antiqua"/>
                <w:sz w:val="22"/>
                <w:szCs w:val="22"/>
              </w:rPr>
              <w:t>D (1.0)</w:t>
            </w:r>
          </w:p>
        </w:tc>
        <w:tc>
          <w:tcPr>
            <w:tcW w:w="1980" w:type="dxa"/>
          </w:tcPr>
          <w:p w14:paraId="676C5EFF" w14:textId="77777777" w:rsidR="00F3365E" w:rsidRPr="00F3365E" w:rsidRDefault="00F3365E" w:rsidP="00F3365E">
            <w:pPr>
              <w:widowControl/>
              <w:rPr>
                <w:rFonts w:ascii="Book Antiqua" w:hAnsi="Book Antiqua"/>
                <w:sz w:val="22"/>
                <w:szCs w:val="22"/>
              </w:rPr>
            </w:pPr>
            <w:r w:rsidRPr="00F3365E">
              <w:rPr>
                <w:rFonts w:ascii="Book Antiqua" w:hAnsi="Book Antiqua"/>
                <w:sz w:val="22"/>
                <w:szCs w:val="22"/>
              </w:rPr>
              <w:t>60 – 69%</w:t>
            </w:r>
          </w:p>
        </w:tc>
      </w:tr>
      <w:tr w:rsidR="00F3365E" w:rsidRPr="00F3365E" w14:paraId="128025E8" w14:textId="77777777" w:rsidTr="00456F89">
        <w:tc>
          <w:tcPr>
            <w:tcW w:w="2160" w:type="dxa"/>
          </w:tcPr>
          <w:p w14:paraId="6E64347B" w14:textId="77777777" w:rsidR="00F3365E" w:rsidRPr="00F3365E" w:rsidRDefault="00F3365E" w:rsidP="00F3365E">
            <w:pPr>
              <w:widowControl/>
              <w:rPr>
                <w:rFonts w:ascii="Book Antiqua" w:hAnsi="Book Antiqua"/>
                <w:sz w:val="22"/>
                <w:szCs w:val="22"/>
              </w:rPr>
            </w:pPr>
            <w:r w:rsidRPr="00F3365E">
              <w:rPr>
                <w:rFonts w:ascii="Book Antiqua" w:hAnsi="Book Antiqua"/>
                <w:sz w:val="22"/>
                <w:szCs w:val="22"/>
              </w:rPr>
              <w:t>F (0.0)</w:t>
            </w:r>
          </w:p>
        </w:tc>
        <w:tc>
          <w:tcPr>
            <w:tcW w:w="1980" w:type="dxa"/>
          </w:tcPr>
          <w:p w14:paraId="153E4F98" w14:textId="77777777" w:rsidR="00F3365E" w:rsidRPr="00F3365E" w:rsidRDefault="00F3365E" w:rsidP="00F3365E">
            <w:pPr>
              <w:widowControl/>
              <w:rPr>
                <w:rFonts w:ascii="Book Antiqua" w:hAnsi="Book Antiqua"/>
                <w:sz w:val="22"/>
                <w:szCs w:val="22"/>
              </w:rPr>
            </w:pPr>
            <w:r w:rsidRPr="00F3365E">
              <w:rPr>
                <w:rFonts w:ascii="Book Antiqua" w:hAnsi="Book Antiqua"/>
                <w:sz w:val="22"/>
                <w:szCs w:val="22"/>
              </w:rPr>
              <w:t>59% and below</w:t>
            </w:r>
          </w:p>
        </w:tc>
      </w:tr>
    </w:tbl>
    <w:p w14:paraId="593AE4C9" w14:textId="77777777" w:rsidR="00F3365E" w:rsidRPr="00F3365E" w:rsidRDefault="00F3365E" w:rsidP="00F3365E">
      <w:pPr>
        <w:widowControl/>
        <w:autoSpaceDE w:val="0"/>
        <w:autoSpaceDN w:val="0"/>
        <w:adjustRightInd w:val="0"/>
        <w:rPr>
          <w:rFonts w:ascii="Book Antiqua" w:eastAsia="PMingLiU" w:hAnsi="Book Antiqua"/>
          <w:snapToGrid/>
          <w:sz w:val="22"/>
          <w:szCs w:val="22"/>
        </w:rPr>
      </w:pPr>
    </w:p>
    <w:p w14:paraId="09D790AD" w14:textId="511E2550" w:rsidR="000E5F04" w:rsidRDefault="000F4FF5" w:rsidP="00D0185D">
      <w:pPr>
        <w:widowControl/>
        <w:autoSpaceDE w:val="0"/>
        <w:autoSpaceDN w:val="0"/>
        <w:adjustRightInd w:val="0"/>
        <w:rPr>
          <w:rFonts w:ascii="Book Antiqua" w:eastAsia="PMingLiU" w:hAnsi="Book Antiqua"/>
          <w:b/>
          <w:iCs/>
          <w:snapToGrid/>
          <w:sz w:val="22"/>
          <w:szCs w:val="22"/>
        </w:rPr>
      </w:pPr>
      <w:r w:rsidRPr="000F4FF5">
        <w:rPr>
          <w:rFonts w:ascii="Book Antiqua" w:eastAsia="PMingLiU" w:hAnsi="Book Antiqua"/>
          <w:b/>
          <w:iCs/>
          <w:snapToGrid/>
          <w:sz w:val="22"/>
          <w:szCs w:val="22"/>
        </w:rPr>
        <w:t>U</w:t>
      </w:r>
      <w:r>
        <w:rPr>
          <w:rFonts w:ascii="Book Antiqua" w:eastAsia="PMingLiU" w:hAnsi="Book Antiqua"/>
          <w:b/>
          <w:iCs/>
          <w:snapToGrid/>
          <w:sz w:val="22"/>
          <w:szCs w:val="22"/>
        </w:rPr>
        <w:t>NIVERSITY AND COURSE POLICIES</w:t>
      </w:r>
    </w:p>
    <w:p w14:paraId="0C8A3D91" w14:textId="77777777" w:rsidR="000F4FF5" w:rsidRPr="000F4FF5" w:rsidRDefault="000F4FF5" w:rsidP="00D0185D">
      <w:pPr>
        <w:widowControl/>
        <w:autoSpaceDE w:val="0"/>
        <w:autoSpaceDN w:val="0"/>
        <w:adjustRightInd w:val="0"/>
        <w:rPr>
          <w:rFonts w:ascii="Book Antiqua" w:eastAsia="PMingLiU" w:hAnsi="Book Antiqua"/>
          <w:b/>
          <w:iCs/>
          <w:snapToGrid/>
          <w:sz w:val="22"/>
          <w:szCs w:val="22"/>
        </w:rPr>
      </w:pPr>
    </w:p>
    <w:p w14:paraId="15BDFDC4" w14:textId="6B4D26D4" w:rsidR="00D0185D" w:rsidRPr="00D0185D" w:rsidRDefault="00D0185D" w:rsidP="00D0185D">
      <w:pPr>
        <w:widowControl/>
        <w:autoSpaceDE w:val="0"/>
        <w:autoSpaceDN w:val="0"/>
        <w:adjustRightInd w:val="0"/>
        <w:rPr>
          <w:rFonts w:ascii="Book Antiqua" w:eastAsia="PMingLiU" w:hAnsi="Book Antiqua"/>
          <w:bCs/>
          <w:snapToGrid/>
          <w:sz w:val="22"/>
          <w:szCs w:val="22"/>
        </w:rPr>
      </w:pPr>
      <w:r w:rsidRPr="00D0185D">
        <w:rPr>
          <w:rFonts w:ascii="Book Antiqua" w:eastAsia="PMingLiU" w:hAnsi="Book Antiqua"/>
          <w:bCs/>
          <w:i/>
          <w:snapToGrid/>
          <w:szCs w:val="24"/>
        </w:rPr>
        <w:t>Attendance</w:t>
      </w:r>
      <w:r w:rsidRPr="00D0185D">
        <w:rPr>
          <w:rFonts w:ascii="Book Antiqua" w:eastAsia="PMingLiU" w:hAnsi="Book Antiqua"/>
          <w:bCs/>
          <w:i/>
          <w:snapToGrid/>
          <w:sz w:val="22"/>
          <w:szCs w:val="22"/>
        </w:rPr>
        <w:t xml:space="preserve">: </w:t>
      </w:r>
      <w:r w:rsidRPr="00D0185D">
        <w:rPr>
          <w:rFonts w:ascii="Book Antiqua" w:eastAsia="PMingLiU" w:hAnsi="Book Antiqua"/>
          <w:snapToGrid/>
          <w:sz w:val="22"/>
          <w:szCs w:val="22"/>
        </w:rPr>
        <w:t xml:space="preserve">Attendance will influence your participation grade. You are expected to be aware of any changes in dates of assignment. Ignorance will not be accepted as an excuse. </w:t>
      </w:r>
    </w:p>
    <w:p w14:paraId="4367D301" w14:textId="77777777" w:rsidR="00F3365E" w:rsidRPr="00F3365E" w:rsidRDefault="00F3365E" w:rsidP="00F3365E">
      <w:pPr>
        <w:widowControl/>
        <w:autoSpaceDE w:val="0"/>
        <w:autoSpaceDN w:val="0"/>
        <w:adjustRightInd w:val="0"/>
        <w:rPr>
          <w:rFonts w:ascii="Book Antiqua" w:eastAsia="PMingLiU" w:hAnsi="Book Antiqua"/>
          <w:snapToGrid/>
          <w:sz w:val="22"/>
          <w:szCs w:val="22"/>
        </w:rPr>
      </w:pPr>
    </w:p>
    <w:p w14:paraId="5B44BCA4" w14:textId="5B58DCE6" w:rsidR="00F3365E" w:rsidRPr="00F3365E" w:rsidRDefault="00D0185D" w:rsidP="00F3365E">
      <w:pPr>
        <w:widowControl/>
        <w:autoSpaceDE w:val="0"/>
        <w:autoSpaceDN w:val="0"/>
        <w:adjustRightInd w:val="0"/>
        <w:rPr>
          <w:rFonts w:ascii="Book Antiqua" w:eastAsia="PMingLiU" w:hAnsi="Book Antiqua"/>
          <w:snapToGrid/>
          <w:sz w:val="22"/>
          <w:szCs w:val="22"/>
        </w:rPr>
      </w:pPr>
      <w:r w:rsidRPr="000E5F04">
        <w:rPr>
          <w:rFonts w:ascii="Book Antiqua" w:eastAsia="PMingLiU" w:hAnsi="Book Antiqua"/>
          <w:i/>
          <w:snapToGrid/>
          <w:szCs w:val="24"/>
        </w:rPr>
        <w:t>Make-Up Policy</w:t>
      </w:r>
      <w:r>
        <w:rPr>
          <w:rFonts w:ascii="Book Antiqua" w:eastAsia="PMingLiU" w:hAnsi="Book Antiqua"/>
          <w:i/>
          <w:snapToGrid/>
          <w:sz w:val="22"/>
          <w:szCs w:val="22"/>
        </w:rPr>
        <w:t xml:space="preserve">: </w:t>
      </w:r>
      <w:r w:rsidR="00F3365E" w:rsidRPr="00F3365E">
        <w:rPr>
          <w:rFonts w:ascii="Book Antiqua" w:eastAsia="PMingLiU" w:hAnsi="Book Antiqua"/>
          <w:i/>
          <w:snapToGrid/>
          <w:sz w:val="22"/>
          <w:szCs w:val="22"/>
        </w:rPr>
        <w:t>All</w:t>
      </w:r>
      <w:r w:rsidR="00F3365E" w:rsidRPr="00F3365E">
        <w:rPr>
          <w:rFonts w:ascii="Book Antiqua" w:eastAsia="PMingLiU" w:hAnsi="Book Antiqua"/>
          <w:snapToGrid/>
          <w:sz w:val="22"/>
          <w:szCs w:val="22"/>
        </w:rPr>
        <w:t xml:space="preserve"> assignments must be completed when scheduled. Unless </w:t>
      </w:r>
      <w:r w:rsidR="00F3365E" w:rsidRPr="00F3365E">
        <w:rPr>
          <w:rFonts w:ascii="Book Antiqua" w:eastAsia="PMingLiU" w:hAnsi="Book Antiqua"/>
          <w:i/>
          <w:iCs/>
          <w:snapToGrid/>
          <w:sz w:val="22"/>
          <w:szCs w:val="22"/>
        </w:rPr>
        <w:t xml:space="preserve">prior permission </w:t>
      </w:r>
      <w:r w:rsidR="00F3365E" w:rsidRPr="00F3365E">
        <w:rPr>
          <w:rFonts w:ascii="Book Antiqua" w:eastAsia="PMingLiU" w:hAnsi="Book Antiqua"/>
          <w:iCs/>
          <w:snapToGrid/>
          <w:sz w:val="22"/>
          <w:szCs w:val="22"/>
        </w:rPr>
        <w:t xml:space="preserve">has been obtained, </w:t>
      </w:r>
      <w:r w:rsidR="00F3365E" w:rsidRPr="00F3365E">
        <w:rPr>
          <w:rFonts w:ascii="Book Antiqua" w:eastAsia="PMingLiU" w:hAnsi="Book Antiqua"/>
          <w:b/>
          <w:i/>
          <w:iCs/>
          <w:snapToGrid/>
          <w:sz w:val="22"/>
          <w:szCs w:val="22"/>
        </w:rPr>
        <w:t>NO</w:t>
      </w:r>
      <w:r w:rsidR="00F3365E" w:rsidRPr="00F3365E">
        <w:rPr>
          <w:rFonts w:ascii="Book Antiqua" w:eastAsia="PMingLiU" w:hAnsi="Book Antiqua"/>
          <w:iCs/>
          <w:snapToGrid/>
          <w:sz w:val="22"/>
          <w:szCs w:val="22"/>
        </w:rPr>
        <w:t xml:space="preserve"> late or makeup assignments will be accepted or given. </w:t>
      </w:r>
      <w:r w:rsidR="00F3365E" w:rsidRPr="00F3365E">
        <w:rPr>
          <w:rFonts w:ascii="Book Antiqua" w:eastAsia="PMingLiU" w:hAnsi="Book Antiqua"/>
          <w:snapToGrid/>
          <w:sz w:val="22"/>
          <w:szCs w:val="22"/>
        </w:rPr>
        <w:t xml:space="preserve">Permission may be granted for those who contact the instructor </w:t>
      </w:r>
      <w:r w:rsidR="00F3365E" w:rsidRPr="00F3365E">
        <w:rPr>
          <w:rFonts w:ascii="Book Antiqua" w:eastAsia="PMingLiU" w:hAnsi="Book Antiqua"/>
          <w:bCs/>
          <w:i/>
          <w:iCs/>
          <w:snapToGrid/>
          <w:sz w:val="22"/>
          <w:szCs w:val="22"/>
        </w:rPr>
        <w:t xml:space="preserve">prior </w:t>
      </w:r>
      <w:r w:rsidR="00F3365E" w:rsidRPr="00F3365E">
        <w:rPr>
          <w:rFonts w:ascii="Book Antiqua" w:eastAsia="PMingLiU" w:hAnsi="Book Antiqua"/>
          <w:snapToGrid/>
          <w:sz w:val="22"/>
          <w:szCs w:val="22"/>
        </w:rPr>
        <w:t xml:space="preserve">to the scheduled date, and provide valid documentation related to the absence either before or after the absence.  </w:t>
      </w:r>
    </w:p>
    <w:p w14:paraId="1EF10506" w14:textId="77777777" w:rsidR="00F3365E" w:rsidRPr="00F3365E" w:rsidRDefault="00F3365E" w:rsidP="00F3365E">
      <w:pPr>
        <w:widowControl/>
        <w:rPr>
          <w:rFonts w:ascii="Book Antiqua" w:eastAsia="PMingLiU" w:hAnsi="Book Antiqua"/>
          <w:bCs/>
          <w:i/>
          <w:iCs/>
          <w:snapToGrid/>
          <w:sz w:val="20"/>
          <w:szCs w:val="22"/>
          <w:lang w:eastAsia="zh-TW"/>
        </w:rPr>
      </w:pPr>
    </w:p>
    <w:p w14:paraId="394E6568" w14:textId="2B4B62FD" w:rsidR="00F3365E" w:rsidRPr="00F3365E" w:rsidRDefault="00510F22" w:rsidP="00F3365E">
      <w:pPr>
        <w:widowControl/>
        <w:rPr>
          <w:rFonts w:ascii="Book Antiqua" w:eastAsia="PMingLiU" w:hAnsi="Book Antiqua"/>
          <w:bCs/>
          <w:snapToGrid/>
          <w:sz w:val="22"/>
          <w:szCs w:val="22"/>
        </w:rPr>
      </w:pPr>
      <w:r w:rsidRPr="000E5F04">
        <w:rPr>
          <w:rFonts w:ascii="Book Antiqua" w:eastAsia="PMingLiU" w:hAnsi="Book Antiqua"/>
          <w:bCs/>
          <w:i/>
          <w:iCs/>
          <w:snapToGrid/>
          <w:szCs w:val="24"/>
        </w:rPr>
        <w:t>Misconduc</w:t>
      </w:r>
      <w:r>
        <w:rPr>
          <w:rFonts w:ascii="Book Antiqua" w:eastAsia="PMingLiU" w:hAnsi="Book Antiqua"/>
          <w:bCs/>
          <w:i/>
          <w:iCs/>
          <w:snapToGrid/>
          <w:sz w:val="22"/>
          <w:szCs w:val="22"/>
        </w:rPr>
        <w:t xml:space="preserve">t: </w:t>
      </w:r>
      <w:r w:rsidR="000E5F04">
        <w:rPr>
          <w:rFonts w:ascii="Book Antiqua" w:eastAsia="PMingLiU" w:hAnsi="Book Antiqua"/>
          <w:bCs/>
          <w:snapToGrid/>
          <w:sz w:val="22"/>
          <w:szCs w:val="22"/>
        </w:rPr>
        <w:t>Ch</w:t>
      </w:r>
      <w:r w:rsidR="00F3365E" w:rsidRPr="00F3365E">
        <w:rPr>
          <w:rFonts w:ascii="Book Antiqua" w:eastAsia="PMingLiU" w:hAnsi="Book Antiqua"/>
          <w:bCs/>
          <w:snapToGrid/>
          <w:sz w:val="22"/>
          <w:szCs w:val="22"/>
        </w:rPr>
        <w:t xml:space="preserve">eating, plagiarism, or other forms of academic dishonesty will result in </w:t>
      </w:r>
      <w:r w:rsidR="00E51460">
        <w:rPr>
          <w:rFonts w:ascii="Book Antiqua" w:eastAsia="PMingLiU" w:hAnsi="Book Antiqua"/>
          <w:bCs/>
          <w:snapToGrid/>
          <w:sz w:val="22"/>
          <w:szCs w:val="22"/>
        </w:rPr>
        <w:t xml:space="preserve">a penalty that could include </w:t>
      </w:r>
      <w:r w:rsidR="00F3365E" w:rsidRPr="00F3365E">
        <w:rPr>
          <w:rFonts w:ascii="Book Antiqua" w:eastAsia="PMingLiU" w:hAnsi="Book Antiqua"/>
          <w:bCs/>
          <w:snapToGrid/>
          <w:sz w:val="22"/>
          <w:szCs w:val="22"/>
        </w:rPr>
        <w:t>failure of the course. The official university policy is as follows:</w:t>
      </w:r>
    </w:p>
    <w:p w14:paraId="0F950C05" w14:textId="77777777" w:rsidR="00F3365E" w:rsidRPr="000E5F04" w:rsidRDefault="00F3365E" w:rsidP="00F3365E">
      <w:pPr>
        <w:widowControl/>
        <w:ind w:left="720"/>
        <w:rPr>
          <w:rFonts w:ascii="Book Antiqua" w:eastAsia="PMingLiU" w:hAnsi="Book Antiqua"/>
          <w:bCs/>
          <w:iCs/>
          <w:snapToGrid/>
          <w:sz w:val="20"/>
        </w:rPr>
      </w:pPr>
      <w:r w:rsidRPr="000E5F04">
        <w:rPr>
          <w:rFonts w:ascii="Book Antiqua" w:eastAsia="PMingLiU" w:hAnsi="Book Antiqua"/>
          <w:bCs/>
          <w:iCs/>
          <w:snapToGrid/>
          <w:sz w:val="20"/>
        </w:rPr>
        <w:t xml:space="preserve">The principles of truth and honesty are fundamental to the educational process and the academic integrity of the University; therefore, no student shall: </w:t>
      </w:r>
    </w:p>
    <w:p w14:paraId="63FAC8FF" w14:textId="77777777" w:rsidR="00F3365E" w:rsidRPr="000E5F04" w:rsidRDefault="00F3365E" w:rsidP="00F3365E">
      <w:pPr>
        <w:widowControl/>
        <w:numPr>
          <w:ilvl w:val="0"/>
          <w:numId w:val="4"/>
        </w:numPr>
        <w:autoSpaceDE w:val="0"/>
        <w:autoSpaceDN w:val="0"/>
        <w:adjustRightInd w:val="0"/>
        <w:rPr>
          <w:rFonts w:ascii="Book Antiqua" w:eastAsia="PMingLiU" w:hAnsi="Book Antiqua"/>
          <w:bCs/>
          <w:iCs/>
          <w:snapToGrid/>
          <w:sz w:val="20"/>
        </w:rPr>
      </w:pPr>
      <w:r w:rsidRPr="000E5F04">
        <w:rPr>
          <w:rFonts w:ascii="Book Antiqua" w:eastAsia="PMingLiU" w:hAnsi="Book Antiqua"/>
          <w:bCs/>
          <w:iCs/>
          <w:snapToGrid/>
          <w:sz w:val="20"/>
        </w:rPr>
        <w:t xml:space="preserve">claim or submit the academic work of another as one’s own. </w:t>
      </w:r>
    </w:p>
    <w:p w14:paraId="26FDCCC8" w14:textId="77777777" w:rsidR="00F3365E" w:rsidRPr="000E5F04" w:rsidRDefault="00F3365E" w:rsidP="00F3365E">
      <w:pPr>
        <w:widowControl/>
        <w:numPr>
          <w:ilvl w:val="0"/>
          <w:numId w:val="4"/>
        </w:numPr>
        <w:autoSpaceDE w:val="0"/>
        <w:autoSpaceDN w:val="0"/>
        <w:adjustRightInd w:val="0"/>
        <w:rPr>
          <w:rFonts w:ascii="Book Antiqua" w:eastAsia="PMingLiU" w:hAnsi="Book Antiqua"/>
          <w:bCs/>
          <w:iCs/>
          <w:snapToGrid/>
          <w:sz w:val="20"/>
        </w:rPr>
      </w:pPr>
      <w:r w:rsidRPr="000E5F04">
        <w:rPr>
          <w:rFonts w:ascii="Book Antiqua" w:eastAsia="PMingLiU" w:hAnsi="Book Antiqua"/>
          <w:bCs/>
          <w:iCs/>
          <w:snapToGrid/>
          <w:sz w:val="20"/>
        </w:rPr>
        <w:t xml:space="preserve">procure, provide, </w:t>
      </w:r>
      <w:proofErr w:type="gramStart"/>
      <w:r w:rsidRPr="000E5F04">
        <w:rPr>
          <w:rFonts w:ascii="Book Antiqua" w:eastAsia="PMingLiU" w:hAnsi="Book Antiqua"/>
          <w:bCs/>
          <w:iCs/>
          <w:snapToGrid/>
          <w:sz w:val="20"/>
        </w:rPr>
        <w:t>accept</w:t>
      </w:r>
      <w:proofErr w:type="gramEnd"/>
      <w:r w:rsidRPr="000E5F04">
        <w:rPr>
          <w:rFonts w:ascii="Book Antiqua" w:eastAsia="PMingLiU" w:hAnsi="Book Antiqua"/>
          <w:bCs/>
          <w:iCs/>
          <w:snapToGrid/>
          <w:sz w:val="20"/>
        </w:rPr>
        <w:t xml:space="preserve"> or use any materials containing questions or answers to any examination or assignment without proper authorization. </w:t>
      </w:r>
    </w:p>
    <w:p w14:paraId="71A5EEF1" w14:textId="77777777" w:rsidR="00F3365E" w:rsidRPr="000E5F04" w:rsidRDefault="00F3365E" w:rsidP="00F3365E">
      <w:pPr>
        <w:widowControl/>
        <w:numPr>
          <w:ilvl w:val="0"/>
          <w:numId w:val="4"/>
        </w:numPr>
        <w:autoSpaceDE w:val="0"/>
        <w:autoSpaceDN w:val="0"/>
        <w:adjustRightInd w:val="0"/>
        <w:rPr>
          <w:rFonts w:ascii="Book Antiqua" w:eastAsia="PMingLiU" w:hAnsi="Book Antiqua"/>
          <w:bCs/>
          <w:iCs/>
          <w:snapToGrid/>
          <w:sz w:val="20"/>
        </w:rPr>
      </w:pPr>
      <w:r w:rsidRPr="000E5F04">
        <w:rPr>
          <w:rFonts w:ascii="Book Antiqua" w:eastAsia="PMingLiU" w:hAnsi="Book Antiqua"/>
          <w:bCs/>
          <w:iCs/>
          <w:snapToGrid/>
          <w:sz w:val="20"/>
        </w:rPr>
        <w:t xml:space="preserve"> complete or attempt to complete any assignment or examination for another individual without proper authorization. </w:t>
      </w:r>
    </w:p>
    <w:p w14:paraId="05CC8F09" w14:textId="77777777" w:rsidR="00F3365E" w:rsidRPr="000E5F04" w:rsidRDefault="00F3365E" w:rsidP="00F3365E">
      <w:pPr>
        <w:widowControl/>
        <w:numPr>
          <w:ilvl w:val="0"/>
          <w:numId w:val="4"/>
        </w:numPr>
        <w:autoSpaceDE w:val="0"/>
        <w:autoSpaceDN w:val="0"/>
        <w:adjustRightInd w:val="0"/>
        <w:rPr>
          <w:rFonts w:ascii="Book Antiqua" w:eastAsia="PMingLiU" w:hAnsi="Book Antiqua"/>
          <w:bCs/>
          <w:iCs/>
          <w:snapToGrid/>
          <w:sz w:val="20"/>
        </w:rPr>
      </w:pPr>
      <w:r w:rsidRPr="000E5F04">
        <w:rPr>
          <w:rFonts w:ascii="Book Antiqua" w:eastAsia="PMingLiU" w:hAnsi="Book Antiqua"/>
          <w:bCs/>
          <w:iCs/>
          <w:snapToGrid/>
          <w:sz w:val="20"/>
        </w:rPr>
        <w:t xml:space="preserve"> allow any examination or assignment to be completed for oneself, in part or in total, by another without proper authorization. </w:t>
      </w:r>
    </w:p>
    <w:p w14:paraId="13980CF0" w14:textId="77777777" w:rsidR="00F3365E" w:rsidRPr="000E5F04" w:rsidRDefault="00F3365E" w:rsidP="00F3365E">
      <w:pPr>
        <w:widowControl/>
        <w:numPr>
          <w:ilvl w:val="0"/>
          <w:numId w:val="4"/>
        </w:numPr>
        <w:autoSpaceDE w:val="0"/>
        <w:autoSpaceDN w:val="0"/>
        <w:adjustRightInd w:val="0"/>
        <w:rPr>
          <w:rFonts w:ascii="Book Antiqua" w:eastAsia="PMingLiU" w:hAnsi="Book Antiqua"/>
          <w:bCs/>
          <w:iCs/>
          <w:snapToGrid/>
          <w:sz w:val="20"/>
        </w:rPr>
      </w:pPr>
      <w:r w:rsidRPr="000E5F04">
        <w:rPr>
          <w:rFonts w:ascii="Book Antiqua" w:eastAsia="PMingLiU" w:hAnsi="Book Antiqua"/>
          <w:bCs/>
          <w:iCs/>
          <w:snapToGrid/>
          <w:sz w:val="20"/>
        </w:rPr>
        <w:lastRenderedPageBreak/>
        <w:t xml:space="preserve"> alter, tamper with, appropriate, destroy or otherwise interfere with the research, resources, or other academic work of another person. </w:t>
      </w:r>
    </w:p>
    <w:p w14:paraId="4B34FD4C" w14:textId="77777777" w:rsidR="00F3365E" w:rsidRPr="000E5F04" w:rsidRDefault="00F3365E" w:rsidP="00F3365E">
      <w:pPr>
        <w:widowControl/>
        <w:numPr>
          <w:ilvl w:val="0"/>
          <w:numId w:val="4"/>
        </w:numPr>
        <w:autoSpaceDE w:val="0"/>
        <w:autoSpaceDN w:val="0"/>
        <w:adjustRightInd w:val="0"/>
        <w:rPr>
          <w:rFonts w:ascii="Book Antiqua" w:eastAsia="PMingLiU" w:hAnsi="Book Antiqua"/>
          <w:bCs/>
          <w:iCs/>
          <w:snapToGrid/>
          <w:sz w:val="22"/>
          <w:szCs w:val="22"/>
        </w:rPr>
      </w:pPr>
      <w:r w:rsidRPr="000E5F04">
        <w:rPr>
          <w:rFonts w:ascii="Book Antiqua" w:eastAsia="PMingLiU" w:hAnsi="Book Antiqua"/>
          <w:bCs/>
          <w:iCs/>
          <w:snapToGrid/>
          <w:sz w:val="20"/>
        </w:rPr>
        <w:t xml:space="preserve"> fabricate or falsify data or results.</w:t>
      </w:r>
    </w:p>
    <w:p w14:paraId="4AE62998" w14:textId="77777777" w:rsidR="00F3365E" w:rsidRPr="000E5F04" w:rsidRDefault="00F3365E" w:rsidP="00F3365E">
      <w:pPr>
        <w:widowControl/>
        <w:autoSpaceDE w:val="0"/>
        <w:autoSpaceDN w:val="0"/>
        <w:adjustRightInd w:val="0"/>
        <w:rPr>
          <w:rFonts w:ascii="Book Antiqua" w:eastAsia="PMingLiU" w:hAnsi="Book Antiqua"/>
          <w:bCs/>
          <w:iCs/>
          <w:snapToGrid/>
          <w:sz w:val="22"/>
          <w:szCs w:val="22"/>
        </w:rPr>
      </w:pPr>
    </w:p>
    <w:p w14:paraId="1968FC88" w14:textId="6D4EDF21" w:rsidR="00773CD9" w:rsidRPr="00773CD9" w:rsidRDefault="00773CD9" w:rsidP="00F3365E">
      <w:pPr>
        <w:widowControl/>
        <w:rPr>
          <w:rFonts w:ascii="Book Antiqua" w:eastAsia="PMingLiU" w:hAnsi="Book Antiqua"/>
          <w:iCs/>
          <w:snapToGrid/>
        </w:rPr>
      </w:pPr>
      <w:r w:rsidRPr="00773CD9">
        <w:rPr>
          <w:rFonts w:ascii="Book Antiqua" w:eastAsia="PMingLiU" w:hAnsi="Book Antiqua"/>
          <w:i/>
          <w:snapToGrid/>
        </w:rPr>
        <w:t>R</w:t>
      </w:r>
      <w:r>
        <w:rPr>
          <w:rFonts w:ascii="Book Antiqua" w:eastAsia="PMingLiU" w:hAnsi="Book Antiqua"/>
          <w:i/>
          <w:snapToGrid/>
        </w:rPr>
        <w:t xml:space="preserve">ecording: </w:t>
      </w:r>
      <w:r w:rsidR="000F4FF5">
        <w:rPr>
          <w:rFonts w:ascii="Book Antiqua" w:eastAsia="PMingLiU" w:hAnsi="Book Antiqua"/>
          <w:i/>
          <w:snapToGrid/>
        </w:rPr>
        <w:t xml:space="preserve">As </w:t>
      </w:r>
      <w:r w:rsidR="000F4FF5" w:rsidRPr="00773CD9">
        <w:rPr>
          <w:rFonts w:ascii="Book Antiqua" w:eastAsia="PMingLiU" w:hAnsi="Book Antiqua"/>
          <w:iCs/>
          <w:snapToGrid/>
          <w:sz w:val="22"/>
          <w:szCs w:val="22"/>
        </w:rPr>
        <w:t>members</w:t>
      </w:r>
      <w:r w:rsidRPr="00773CD9">
        <w:rPr>
          <w:rFonts w:ascii="Book Antiqua" w:eastAsia="PMingLiU" w:hAnsi="Book Antiqua"/>
          <w:iCs/>
          <w:snapToGrid/>
          <w:sz w:val="22"/>
          <w:szCs w:val="22"/>
        </w:rPr>
        <w:t xml:space="preserve"> of a learning community, students are expected to respect the intellectual property of course instructors. All course materials presented to students are subject to the following conditions of use: 1. Students may record lectures/classroom activities and use the recordings for their own course-related purposes. 2. Students may share the recordings for others enrolled in this specific course section. Sharing is limited to using the recordings only for course-related purposes 3. Students may not post the recordings or any other course materials online or distribute them to anyone not enrolled in this section of the class without the advance written permission of the course instructor and, if applicable, any students whose voice or image is included in the recordings. That means you cannot post a photo or video or other recording of anyone in the class to any social media site (e.g., Instagram, Facebook, Twitter) without their written consent. Violation of this policy may result in a grade penalty up to a 0.0 in the course. 4. Any student violating the conditions described above may face academic disciplinary sanctions.</w:t>
      </w:r>
    </w:p>
    <w:p w14:paraId="720ACB5D" w14:textId="77777777" w:rsidR="00773CD9" w:rsidRDefault="00773CD9" w:rsidP="00F3365E">
      <w:pPr>
        <w:widowControl/>
        <w:rPr>
          <w:rFonts w:ascii="Book Antiqua" w:eastAsia="PMingLiU" w:hAnsi="Book Antiqua"/>
          <w:i/>
          <w:snapToGrid/>
        </w:rPr>
      </w:pPr>
    </w:p>
    <w:p w14:paraId="15460394" w14:textId="1B2B9549" w:rsidR="00F3365E" w:rsidRPr="00F3365E" w:rsidRDefault="00510F22" w:rsidP="00F3365E">
      <w:pPr>
        <w:widowControl/>
        <w:rPr>
          <w:rFonts w:ascii="Book Antiqua" w:eastAsia="PMingLiU" w:hAnsi="Book Antiqua"/>
          <w:bCs/>
          <w:snapToGrid/>
          <w:sz w:val="22"/>
          <w:szCs w:val="22"/>
          <w:lang w:eastAsia="zh-TW"/>
        </w:rPr>
      </w:pPr>
      <w:r>
        <w:rPr>
          <w:rFonts w:ascii="Book Antiqua" w:eastAsia="PMingLiU" w:hAnsi="Book Antiqua"/>
          <w:i/>
          <w:snapToGrid/>
        </w:rPr>
        <w:t xml:space="preserve">Incomplete Policy:  </w:t>
      </w:r>
      <w:r w:rsidR="00F3365E" w:rsidRPr="00F3365E">
        <w:rPr>
          <w:rFonts w:ascii="Book Antiqua" w:eastAsia="PMingLiU" w:hAnsi="Book Antiqua"/>
          <w:bCs/>
          <w:snapToGrid/>
          <w:sz w:val="22"/>
          <w:szCs w:val="22"/>
          <w:lang w:eastAsia="zh-TW"/>
        </w:rPr>
        <w:t>The official university policy is as follows:</w:t>
      </w:r>
    </w:p>
    <w:p w14:paraId="3A03FC70" w14:textId="0515D897" w:rsidR="00F3365E" w:rsidRPr="000E5F04" w:rsidRDefault="00F3365E" w:rsidP="00F3365E">
      <w:pPr>
        <w:widowControl/>
        <w:ind w:left="720"/>
        <w:rPr>
          <w:rFonts w:ascii="Book Antiqua" w:eastAsia="PMingLiU" w:hAnsi="Book Antiqua"/>
          <w:bCs/>
          <w:iCs/>
          <w:snapToGrid/>
          <w:sz w:val="20"/>
        </w:rPr>
      </w:pPr>
      <w:r w:rsidRPr="000E5F04">
        <w:rPr>
          <w:rFonts w:ascii="Book Antiqua" w:eastAsia="PMingLiU" w:hAnsi="Book Antiqua"/>
          <w:bCs/>
          <w:iCs/>
          <w:snapToGrid/>
          <w:sz w:val="20"/>
        </w:rPr>
        <w:t xml:space="preserve">The I-Incomplete may be given only when: the student (a) has completed at least 6/7 of the term of </w:t>
      </w:r>
      <w:r w:rsidR="000F4FF5" w:rsidRPr="000E5F04">
        <w:rPr>
          <w:rFonts w:ascii="Book Antiqua" w:eastAsia="PMingLiU" w:hAnsi="Book Antiqua"/>
          <w:bCs/>
          <w:iCs/>
          <w:snapToGrid/>
          <w:sz w:val="20"/>
        </w:rPr>
        <w:t>instruction but</w:t>
      </w:r>
      <w:r w:rsidRPr="000E5F04">
        <w:rPr>
          <w:rFonts w:ascii="Book Antiqua" w:eastAsia="PMingLiU" w:hAnsi="Book Antiqua"/>
          <w:bCs/>
          <w:iCs/>
          <w:snapToGrid/>
          <w:sz w:val="20"/>
        </w:rPr>
        <w:t xml:space="preserve"> is unable to complete the class work and/or take the final examination because of illness or other compelling reason; and (b) has done satisfactory work in the course; and (c) in the instructor's judgment can complete the required work without repeating the course.</w:t>
      </w:r>
    </w:p>
    <w:p w14:paraId="45F82CF4" w14:textId="7E642F42" w:rsidR="00F3365E" w:rsidRPr="000E5F04" w:rsidRDefault="00F3365E" w:rsidP="00F3365E">
      <w:pPr>
        <w:widowControl/>
        <w:ind w:left="720"/>
        <w:rPr>
          <w:rFonts w:ascii="Book Antiqua" w:eastAsia="PMingLiU" w:hAnsi="Book Antiqua"/>
          <w:bCs/>
          <w:iCs/>
          <w:snapToGrid/>
          <w:sz w:val="20"/>
        </w:rPr>
      </w:pPr>
      <w:r w:rsidRPr="000E5F04">
        <w:rPr>
          <w:rFonts w:ascii="Book Antiqua" w:eastAsia="PMingLiU" w:hAnsi="Book Antiqua"/>
          <w:bCs/>
          <w:iCs/>
          <w:snapToGrid/>
          <w:sz w:val="20"/>
        </w:rPr>
        <w:t xml:space="preserve">Provided these conditions are met, the instructor electing to give an </w:t>
      </w:r>
      <w:proofErr w:type="gramStart"/>
      <w:r w:rsidRPr="000E5F04">
        <w:rPr>
          <w:rFonts w:ascii="Book Antiqua" w:eastAsia="PMingLiU" w:hAnsi="Book Antiqua"/>
          <w:bCs/>
          <w:iCs/>
          <w:snapToGrid/>
          <w:sz w:val="20"/>
        </w:rPr>
        <w:t>I-Incomplete files</w:t>
      </w:r>
      <w:proofErr w:type="gramEnd"/>
      <w:r w:rsidRPr="000E5F04">
        <w:rPr>
          <w:rFonts w:ascii="Book Antiqua" w:eastAsia="PMingLiU" w:hAnsi="Book Antiqua"/>
          <w:bCs/>
          <w:iCs/>
          <w:snapToGrid/>
          <w:sz w:val="20"/>
        </w:rPr>
        <w:t xml:space="preserve"> an Agreement for Completion of (I) Incomplete at the time course grades are due. This agreement specifies what the student must do, and when, to remove the I-Incomplete. The department or school office gives a copy to the </w:t>
      </w:r>
      <w:r w:rsidR="000F4FF5" w:rsidRPr="000E5F04">
        <w:rPr>
          <w:rFonts w:ascii="Book Antiqua" w:eastAsia="PMingLiU" w:hAnsi="Book Antiqua"/>
          <w:bCs/>
          <w:iCs/>
          <w:snapToGrid/>
          <w:sz w:val="20"/>
        </w:rPr>
        <w:t>student and</w:t>
      </w:r>
      <w:r w:rsidRPr="000E5F04">
        <w:rPr>
          <w:rFonts w:ascii="Book Antiqua" w:eastAsia="PMingLiU" w:hAnsi="Book Antiqua"/>
          <w:bCs/>
          <w:iCs/>
          <w:snapToGrid/>
          <w:sz w:val="20"/>
        </w:rPr>
        <w:t xml:space="preserve"> retains a copy for at least one year.</w:t>
      </w:r>
    </w:p>
    <w:p w14:paraId="0FC9B32D" w14:textId="47EB7381" w:rsidR="00510F22" w:rsidRDefault="00510F22" w:rsidP="00F3365E">
      <w:pPr>
        <w:widowControl/>
        <w:ind w:left="720"/>
        <w:rPr>
          <w:rFonts w:ascii="Book Antiqua" w:eastAsia="PMingLiU" w:hAnsi="Book Antiqua"/>
          <w:bCs/>
          <w:i/>
          <w:snapToGrid/>
          <w:sz w:val="20"/>
        </w:rPr>
      </w:pPr>
    </w:p>
    <w:p w14:paraId="23B0CD39" w14:textId="5CA17939" w:rsidR="00510F22" w:rsidRPr="000E5F04" w:rsidRDefault="00510F22" w:rsidP="00510F22">
      <w:pPr>
        <w:rPr>
          <w:rFonts w:ascii="Book Antiqua" w:hAnsi="Book Antiqua" w:cstheme="minorHAnsi"/>
          <w:sz w:val="22"/>
          <w:szCs w:val="22"/>
        </w:rPr>
      </w:pPr>
      <w:r w:rsidRPr="000E5F04">
        <w:rPr>
          <w:rFonts w:ascii="Book Antiqua" w:hAnsi="Book Antiqua" w:cstheme="minorHAnsi"/>
          <w:i/>
          <w:szCs w:val="24"/>
        </w:rPr>
        <w:t>Limits to confidentiality</w:t>
      </w:r>
      <w:r w:rsidRPr="000E5F04">
        <w:rPr>
          <w:rFonts w:ascii="Book Antiqua" w:hAnsi="Book Antiqua" w:cstheme="minorHAnsi"/>
          <w:b/>
          <w:bCs/>
          <w:iCs/>
          <w:sz w:val="22"/>
          <w:szCs w:val="22"/>
        </w:rPr>
        <w:t>:</w:t>
      </w:r>
      <w:r w:rsidRPr="000E5F04">
        <w:rPr>
          <w:rFonts w:ascii="Book Antiqua" w:hAnsi="Book Antiqua" w:cstheme="minorHAnsi"/>
          <w:sz w:val="22"/>
          <w:szCs w:val="22"/>
        </w:rPr>
        <w:t xml:space="preserve">  Students should be aware that I am unable to maintain confidentiality when it conflicts with my responsibilities as a mandatory reporter within the university.  That </w:t>
      </w:r>
      <w:proofErr w:type="gramStart"/>
      <w:r w:rsidRPr="000E5F04">
        <w:rPr>
          <w:rFonts w:ascii="Book Antiqua" w:hAnsi="Book Antiqua" w:cstheme="minorHAnsi"/>
          <w:sz w:val="22"/>
          <w:szCs w:val="22"/>
        </w:rPr>
        <w:t>is</w:t>
      </w:r>
      <w:proofErr w:type="gramEnd"/>
      <w:r w:rsidRPr="000E5F04">
        <w:rPr>
          <w:rFonts w:ascii="Book Antiqua" w:hAnsi="Book Antiqua" w:cstheme="minorHAnsi"/>
          <w:sz w:val="22"/>
          <w:szCs w:val="22"/>
        </w:rPr>
        <w:t xml:space="preserve"> I must report to other University offices any information you share with me regarding (1) suspected child abuse/neglect, even if this happened when you were a child, (2) allegations of sexual assault or harassment involving MSU students, faculty or staff, and (3) credible threats of harm to oneself or others.  These reports may trigger contact from a campus official; in almost all cases, it will be your decision if you wish to speak to that individual.  If you would like to talk about any of the above in a setting that is confidential and not bound by mandatory reporting, please make an appointment with the MSU Counseling Center.</w:t>
      </w:r>
    </w:p>
    <w:p w14:paraId="2EBAF182" w14:textId="77777777" w:rsidR="00510F22" w:rsidRPr="00510F22" w:rsidRDefault="00510F22" w:rsidP="00F3365E">
      <w:pPr>
        <w:widowControl/>
        <w:ind w:left="720"/>
        <w:rPr>
          <w:rFonts w:ascii="Book Antiqua" w:eastAsia="PMingLiU" w:hAnsi="Book Antiqua"/>
          <w:bCs/>
          <w:iCs/>
          <w:snapToGrid/>
          <w:sz w:val="20"/>
        </w:rPr>
      </w:pPr>
    </w:p>
    <w:p w14:paraId="1D8B8014" w14:textId="022897FE" w:rsidR="000E5F04" w:rsidRPr="00F3365E" w:rsidRDefault="000E5F04" w:rsidP="000E5F04">
      <w:pPr>
        <w:widowControl/>
        <w:rPr>
          <w:rFonts w:ascii="Book Antiqua" w:eastAsia="PMingLiU" w:hAnsi="Book Antiqua"/>
          <w:bCs/>
          <w:snapToGrid/>
          <w:sz w:val="22"/>
          <w:szCs w:val="22"/>
          <w:lang w:eastAsia="zh-TW"/>
        </w:rPr>
      </w:pPr>
      <w:r w:rsidRPr="000E5F04">
        <w:rPr>
          <w:rFonts w:ascii="Book Antiqua" w:eastAsia="PMingLiU" w:hAnsi="Book Antiqua"/>
          <w:bCs/>
          <w:i/>
          <w:snapToGrid/>
          <w:szCs w:val="24"/>
          <w:lang w:eastAsia="zh-TW"/>
        </w:rPr>
        <w:t>Religious Holiday</w:t>
      </w:r>
      <w:r>
        <w:rPr>
          <w:rFonts w:ascii="Book Antiqua" w:eastAsia="PMingLiU" w:hAnsi="Book Antiqua"/>
          <w:bCs/>
          <w:i/>
          <w:snapToGrid/>
          <w:sz w:val="22"/>
          <w:szCs w:val="22"/>
          <w:lang w:eastAsia="zh-TW"/>
        </w:rPr>
        <w:t xml:space="preserve">: </w:t>
      </w:r>
      <w:r w:rsidRPr="00F3365E">
        <w:rPr>
          <w:rFonts w:ascii="Book Antiqua" w:eastAsia="PMingLiU" w:hAnsi="Book Antiqua"/>
          <w:bCs/>
          <w:snapToGrid/>
          <w:sz w:val="22"/>
          <w:szCs w:val="22"/>
          <w:lang w:eastAsia="zh-TW"/>
        </w:rPr>
        <w:t>The official university policy is as follows:</w:t>
      </w:r>
    </w:p>
    <w:p w14:paraId="4D95DF71" w14:textId="7246CE7E" w:rsidR="008C3E08" w:rsidRDefault="000E5F04" w:rsidP="000E5F04">
      <w:pPr>
        <w:ind w:left="720"/>
        <w:rPr>
          <w:rFonts w:ascii="Book Antiqua" w:eastAsia="PMingLiU" w:hAnsi="Book Antiqua"/>
          <w:bCs/>
          <w:iCs/>
          <w:snapToGrid/>
          <w:sz w:val="20"/>
        </w:rPr>
      </w:pPr>
      <w:r w:rsidRPr="000E5F04">
        <w:rPr>
          <w:rFonts w:ascii="Book Antiqua" w:eastAsia="PMingLiU" w:hAnsi="Book Antiqua"/>
          <w:bCs/>
          <w:iCs/>
          <w:snapToGrid/>
          <w:sz w:val="20"/>
        </w:rPr>
        <w:t xml:space="preserve">It has always been the policy of the University to permit students and faculty to observe those holidays set aside by their chosen religious </w:t>
      </w:r>
      <w:proofErr w:type="gramStart"/>
      <w:r w:rsidRPr="000E5F04">
        <w:rPr>
          <w:rFonts w:ascii="Book Antiqua" w:eastAsia="PMingLiU" w:hAnsi="Book Antiqua"/>
          <w:bCs/>
          <w:iCs/>
          <w:snapToGrid/>
          <w:sz w:val="20"/>
        </w:rPr>
        <w:t>faith  The</w:t>
      </w:r>
      <w:proofErr w:type="gramEnd"/>
      <w:r w:rsidRPr="000E5F04">
        <w:rPr>
          <w:rFonts w:ascii="Book Antiqua" w:eastAsia="PMingLiU" w:hAnsi="Book Antiqua"/>
          <w:bCs/>
          <w:iCs/>
          <w:snapToGrid/>
          <w:sz w:val="20"/>
        </w:rPr>
        <w:t xml:space="preserve"> faculty and staff should be sensitive to the observance of these holidays so that students who absent themselves from classes on these days are not seriously disadvantaged. It is the responsibility of those students who wish to be absent to make arrangements in advance with their </w:t>
      </w:r>
      <w:proofErr w:type="gramStart"/>
      <w:r w:rsidRPr="000E5F04">
        <w:rPr>
          <w:rFonts w:ascii="Book Antiqua" w:eastAsia="PMingLiU" w:hAnsi="Book Antiqua"/>
          <w:bCs/>
          <w:iCs/>
          <w:snapToGrid/>
          <w:sz w:val="20"/>
        </w:rPr>
        <w:t>instructors</w:t>
      </w:r>
      <w:proofErr w:type="gramEnd"/>
    </w:p>
    <w:p w14:paraId="216CB907" w14:textId="77777777" w:rsidR="000E5F04" w:rsidRPr="000E5F04" w:rsidRDefault="000E5F04" w:rsidP="000E5F04">
      <w:pPr>
        <w:ind w:left="720"/>
        <w:rPr>
          <w:rFonts w:asciiTheme="minorHAnsi" w:hAnsiTheme="minorHAnsi"/>
          <w:iCs/>
          <w:sz w:val="22"/>
          <w:szCs w:val="22"/>
        </w:rPr>
      </w:pPr>
    </w:p>
    <w:p w14:paraId="5E4FAD3F" w14:textId="77777777" w:rsidR="00E51460" w:rsidRDefault="00E51460" w:rsidP="00F3365E">
      <w:pPr>
        <w:widowControl/>
        <w:autoSpaceDE w:val="0"/>
        <w:autoSpaceDN w:val="0"/>
        <w:adjustRightInd w:val="0"/>
        <w:jc w:val="center"/>
        <w:rPr>
          <w:rFonts w:ascii="Book Antiqua" w:eastAsia="PMingLiU" w:hAnsi="Book Antiqua"/>
          <w:bCs/>
          <w:i/>
          <w:iCs/>
          <w:snapToGrid/>
          <w:color w:val="000000"/>
          <w:sz w:val="22"/>
          <w:szCs w:val="22"/>
        </w:rPr>
      </w:pPr>
    </w:p>
    <w:p w14:paraId="6BF93F73" w14:textId="77777777" w:rsidR="00FA4894" w:rsidRDefault="00FA4894" w:rsidP="00F3365E">
      <w:pPr>
        <w:widowControl/>
        <w:autoSpaceDE w:val="0"/>
        <w:autoSpaceDN w:val="0"/>
        <w:adjustRightInd w:val="0"/>
        <w:jc w:val="center"/>
        <w:rPr>
          <w:rFonts w:ascii="Book Antiqua" w:eastAsia="PMingLiU" w:hAnsi="Book Antiqua"/>
          <w:b/>
          <w:snapToGrid/>
          <w:color w:val="000000"/>
          <w:sz w:val="22"/>
          <w:szCs w:val="22"/>
        </w:rPr>
      </w:pPr>
    </w:p>
    <w:p w14:paraId="3CB25A1B" w14:textId="77777777" w:rsidR="00FA4894" w:rsidRDefault="00FA4894" w:rsidP="00F3365E">
      <w:pPr>
        <w:widowControl/>
        <w:autoSpaceDE w:val="0"/>
        <w:autoSpaceDN w:val="0"/>
        <w:adjustRightInd w:val="0"/>
        <w:jc w:val="center"/>
        <w:rPr>
          <w:rFonts w:ascii="Book Antiqua" w:eastAsia="PMingLiU" w:hAnsi="Book Antiqua"/>
          <w:b/>
          <w:snapToGrid/>
          <w:color w:val="000000"/>
          <w:sz w:val="22"/>
          <w:szCs w:val="22"/>
        </w:rPr>
      </w:pPr>
    </w:p>
    <w:p w14:paraId="6372EDF6" w14:textId="54041BFB" w:rsidR="00F3365E" w:rsidRPr="000F4FF5" w:rsidRDefault="00F3365E" w:rsidP="00F3365E">
      <w:pPr>
        <w:widowControl/>
        <w:autoSpaceDE w:val="0"/>
        <w:autoSpaceDN w:val="0"/>
        <w:adjustRightInd w:val="0"/>
        <w:jc w:val="center"/>
        <w:rPr>
          <w:rFonts w:ascii="Book Antiqua" w:eastAsia="PMingLiU" w:hAnsi="Book Antiqua"/>
          <w:b/>
          <w:snapToGrid/>
          <w:sz w:val="22"/>
          <w:szCs w:val="22"/>
        </w:rPr>
      </w:pPr>
      <w:r w:rsidRPr="000F4FF5">
        <w:rPr>
          <w:rFonts w:ascii="Book Antiqua" w:eastAsia="PMingLiU" w:hAnsi="Book Antiqua"/>
          <w:b/>
          <w:snapToGrid/>
          <w:color w:val="000000"/>
          <w:sz w:val="22"/>
          <w:szCs w:val="22"/>
        </w:rPr>
        <w:lastRenderedPageBreak/>
        <w:t>COURSE SCHEDULE AND READING LIST</w:t>
      </w:r>
    </w:p>
    <w:p w14:paraId="09A9D449" w14:textId="77777777" w:rsidR="000318C3" w:rsidRPr="000F4FF5" w:rsidRDefault="000318C3">
      <w:pPr>
        <w:suppressAutoHyphens/>
        <w:jc w:val="both"/>
        <w:rPr>
          <w:rFonts w:asciiTheme="minorHAnsi" w:hAnsiTheme="minorHAnsi"/>
          <w:b/>
          <w:spacing w:val="-3"/>
          <w:sz w:val="22"/>
          <w:szCs w:val="22"/>
          <w:u w:val="single"/>
        </w:rPr>
      </w:pPr>
    </w:p>
    <w:p w14:paraId="04965C04" w14:textId="57868577" w:rsidR="00E51460" w:rsidRDefault="00E51460" w:rsidP="00F3365E">
      <w:pPr>
        <w:tabs>
          <w:tab w:val="center" w:pos="4680"/>
        </w:tabs>
        <w:suppressAutoHyphens/>
        <w:jc w:val="both"/>
        <w:rPr>
          <w:rFonts w:asciiTheme="minorHAnsi" w:hAnsiTheme="minorHAnsi"/>
          <w:spacing w:val="-3"/>
          <w:sz w:val="22"/>
          <w:szCs w:val="22"/>
        </w:rPr>
      </w:pPr>
      <w:r>
        <w:rPr>
          <w:rFonts w:asciiTheme="minorHAnsi" w:hAnsiTheme="minorHAnsi"/>
          <w:spacing w:val="-3"/>
          <w:sz w:val="22"/>
          <w:szCs w:val="22"/>
        </w:rPr>
        <w:t>Tuesday classes will focus on the Morgan book.  Thursday classes will target key articles or chapters</w:t>
      </w:r>
      <w:r w:rsidR="00FA4894">
        <w:rPr>
          <w:rFonts w:asciiTheme="minorHAnsi" w:hAnsiTheme="minorHAnsi"/>
          <w:spacing w:val="-3"/>
          <w:sz w:val="22"/>
          <w:szCs w:val="22"/>
        </w:rPr>
        <w:t xml:space="preserve">.  Also note that the course schedule and reading list may be modified as the course </w:t>
      </w:r>
      <w:r w:rsidR="00395D49">
        <w:rPr>
          <w:rFonts w:asciiTheme="minorHAnsi" w:hAnsiTheme="minorHAnsi"/>
          <w:spacing w:val="-3"/>
          <w:sz w:val="22"/>
          <w:szCs w:val="22"/>
        </w:rPr>
        <w:t>progresses</w:t>
      </w:r>
      <w:r w:rsidR="00FA4894">
        <w:rPr>
          <w:rFonts w:asciiTheme="minorHAnsi" w:hAnsiTheme="minorHAnsi"/>
          <w:spacing w:val="-3"/>
          <w:sz w:val="22"/>
          <w:szCs w:val="22"/>
        </w:rPr>
        <w:t xml:space="preserve">. </w:t>
      </w:r>
    </w:p>
    <w:p w14:paraId="19974AA5" w14:textId="25E6068F" w:rsidR="000318C3" w:rsidRPr="006E7E86" w:rsidRDefault="000318C3" w:rsidP="00F3365E">
      <w:pPr>
        <w:tabs>
          <w:tab w:val="center" w:pos="4680"/>
        </w:tabs>
        <w:suppressAutoHyphens/>
        <w:jc w:val="both"/>
        <w:rPr>
          <w:rFonts w:asciiTheme="minorHAnsi" w:hAnsiTheme="minorHAnsi"/>
          <w:spacing w:val="-3"/>
          <w:sz w:val="22"/>
          <w:szCs w:val="22"/>
        </w:rPr>
      </w:pPr>
      <w:r w:rsidRPr="006E7E86">
        <w:rPr>
          <w:rFonts w:asciiTheme="minorHAnsi" w:hAnsiTheme="minorHAnsi"/>
          <w:spacing w:val="-3"/>
          <w:sz w:val="22"/>
          <w:szCs w:val="22"/>
        </w:rPr>
        <w:tab/>
      </w:r>
    </w:p>
    <w:p w14:paraId="26FE6C9B" w14:textId="49C99C25" w:rsidR="000318C3" w:rsidRPr="00E51460" w:rsidRDefault="0058517A" w:rsidP="00E51460">
      <w:pPr>
        <w:tabs>
          <w:tab w:val="left" w:pos="-720"/>
        </w:tabs>
        <w:suppressAutoHyphens/>
        <w:jc w:val="both"/>
        <w:rPr>
          <w:rFonts w:ascii="Book Antiqua" w:hAnsi="Book Antiqua"/>
          <w:spacing w:val="-3"/>
          <w:sz w:val="22"/>
          <w:szCs w:val="22"/>
        </w:rPr>
      </w:pPr>
      <w:r>
        <w:rPr>
          <w:rFonts w:ascii="Book Antiqua" w:hAnsi="Book Antiqua"/>
          <w:spacing w:val="-3"/>
          <w:sz w:val="22"/>
          <w:szCs w:val="22"/>
        </w:rPr>
        <w:t xml:space="preserve">Week of </w:t>
      </w:r>
      <w:r w:rsidR="000318C3" w:rsidRPr="00E51460">
        <w:rPr>
          <w:rFonts w:ascii="Book Antiqua" w:hAnsi="Book Antiqua"/>
          <w:spacing w:val="-3"/>
          <w:sz w:val="22"/>
          <w:szCs w:val="22"/>
        </w:rPr>
        <w:t>1/</w:t>
      </w:r>
      <w:r w:rsidR="00E51460" w:rsidRPr="00E51460">
        <w:rPr>
          <w:rFonts w:ascii="Book Antiqua" w:hAnsi="Book Antiqua"/>
          <w:spacing w:val="-3"/>
          <w:sz w:val="22"/>
          <w:szCs w:val="22"/>
        </w:rPr>
        <w:t>1</w:t>
      </w:r>
      <w:r w:rsidR="00395D49">
        <w:rPr>
          <w:rFonts w:ascii="Book Antiqua" w:hAnsi="Book Antiqua"/>
          <w:spacing w:val="-3"/>
          <w:sz w:val="22"/>
          <w:szCs w:val="22"/>
        </w:rPr>
        <w:t>1</w:t>
      </w:r>
      <w:r w:rsidR="000318C3" w:rsidRPr="00E51460">
        <w:rPr>
          <w:rFonts w:ascii="Book Antiqua" w:hAnsi="Book Antiqua"/>
          <w:spacing w:val="-3"/>
          <w:sz w:val="22"/>
          <w:szCs w:val="22"/>
        </w:rPr>
        <w:tab/>
      </w:r>
      <w:r w:rsidR="00FE200B" w:rsidRPr="00FE200B">
        <w:rPr>
          <w:rFonts w:ascii="Book Antiqua" w:hAnsi="Book Antiqua"/>
          <w:spacing w:val="-3"/>
          <w:sz w:val="22"/>
          <w:szCs w:val="22"/>
          <w:u w:val="single"/>
        </w:rPr>
        <w:t>Reflections on the</w:t>
      </w:r>
      <w:r w:rsidR="00FE200B">
        <w:rPr>
          <w:rFonts w:ascii="Book Antiqua" w:hAnsi="Book Antiqua"/>
          <w:spacing w:val="-3"/>
          <w:sz w:val="22"/>
          <w:szCs w:val="22"/>
        </w:rPr>
        <w:t xml:space="preserve"> </w:t>
      </w:r>
      <w:r w:rsidRPr="0058517A">
        <w:rPr>
          <w:rFonts w:ascii="Book Antiqua" w:hAnsi="Book Antiqua"/>
          <w:spacing w:val="-3"/>
          <w:sz w:val="22"/>
          <w:szCs w:val="22"/>
          <w:u w:val="single"/>
        </w:rPr>
        <w:t>Nature of Work</w:t>
      </w:r>
      <w:r>
        <w:rPr>
          <w:rFonts w:ascii="Book Antiqua" w:hAnsi="Book Antiqua"/>
          <w:spacing w:val="-3"/>
          <w:sz w:val="22"/>
          <w:szCs w:val="22"/>
        </w:rPr>
        <w:t xml:space="preserve"> </w:t>
      </w:r>
      <w:r w:rsidR="00B31C2C" w:rsidRPr="00E51460">
        <w:rPr>
          <w:rFonts w:ascii="Book Antiqua" w:hAnsi="Book Antiqua"/>
          <w:spacing w:val="-3"/>
          <w:sz w:val="22"/>
          <w:szCs w:val="22"/>
        </w:rPr>
        <w:t xml:space="preserve"> </w:t>
      </w:r>
    </w:p>
    <w:p w14:paraId="20FA73FF" w14:textId="3A5E7075" w:rsidR="00131FD0" w:rsidRDefault="00E51460" w:rsidP="00FE200B">
      <w:pPr>
        <w:tabs>
          <w:tab w:val="left" w:pos="-720"/>
        </w:tabs>
        <w:suppressAutoHyphens/>
        <w:jc w:val="both"/>
        <w:rPr>
          <w:rFonts w:ascii="Book Antiqua" w:eastAsia="PMingLiU" w:hAnsi="Book Antiqua"/>
          <w:snapToGrid/>
          <w:color w:val="000000"/>
          <w:sz w:val="21"/>
          <w:szCs w:val="21"/>
        </w:rPr>
      </w:pPr>
      <w:r>
        <w:rPr>
          <w:rFonts w:ascii="Book Antiqua" w:hAnsi="Book Antiqua"/>
          <w:spacing w:val="-3"/>
          <w:sz w:val="22"/>
          <w:szCs w:val="22"/>
        </w:rPr>
        <w:tab/>
      </w:r>
      <w:r>
        <w:rPr>
          <w:rFonts w:ascii="Book Antiqua" w:hAnsi="Book Antiqua"/>
          <w:spacing w:val="-3"/>
          <w:sz w:val="22"/>
          <w:szCs w:val="22"/>
        </w:rPr>
        <w:tab/>
      </w:r>
      <w:r w:rsidR="00131FD0" w:rsidRPr="00131FD0">
        <w:rPr>
          <w:rFonts w:ascii="Book Antiqua" w:eastAsia="PMingLiU" w:hAnsi="Book Antiqua"/>
          <w:snapToGrid/>
          <w:color w:val="000000"/>
          <w:sz w:val="21"/>
          <w:szCs w:val="21"/>
        </w:rPr>
        <w:t>Weiss (</w:t>
      </w:r>
      <w:r w:rsidR="00131FD0">
        <w:rPr>
          <w:rFonts w:ascii="Book Antiqua" w:eastAsia="PMingLiU" w:hAnsi="Book Antiqua"/>
          <w:snapToGrid/>
          <w:color w:val="000000"/>
          <w:sz w:val="21"/>
          <w:szCs w:val="21"/>
        </w:rPr>
        <w:t>201</w:t>
      </w:r>
      <w:r w:rsidR="000E5F04">
        <w:rPr>
          <w:rFonts w:ascii="Book Antiqua" w:eastAsia="PMingLiU" w:hAnsi="Book Antiqua"/>
          <w:snapToGrid/>
          <w:color w:val="000000"/>
          <w:sz w:val="21"/>
          <w:szCs w:val="21"/>
        </w:rPr>
        <w:t>3</w:t>
      </w:r>
      <w:r w:rsidR="00131FD0" w:rsidRPr="00131FD0">
        <w:rPr>
          <w:rFonts w:ascii="Book Antiqua" w:eastAsia="PMingLiU" w:hAnsi="Book Antiqua"/>
          <w:snapToGrid/>
          <w:color w:val="000000"/>
          <w:sz w:val="21"/>
          <w:szCs w:val="21"/>
        </w:rPr>
        <w:t>). Work as human nature. In</w:t>
      </w:r>
      <w:r w:rsidR="000E5F04">
        <w:rPr>
          <w:rFonts w:ascii="Book Antiqua" w:eastAsia="PMingLiU" w:hAnsi="Book Antiqua"/>
          <w:snapToGrid/>
          <w:color w:val="000000"/>
          <w:sz w:val="21"/>
          <w:szCs w:val="21"/>
        </w:rPr>
        <w:t xml:space="preserve"> </w:t>
      </w:r>
      <w:r w:rsidR="0074673F">
        <w:rPr>
          <w:rFonts w:ascii="Book Antiqua" w:eastAsia="PMingLiU" w:hAnsi="Book Antiqua"/>
          <w:snapToGrid/>
          <w:color w:val="000000"/>
          <w:sz w:val="21"/>
          <w:szCs w:val="21"/>
        </w:rPr>
        <w:t xml:space="preserve">J.K. </w:t>
      </w:r>
      <w:r w:rsidR="000E5F04">
        <w:rPr>
          <w:rFonts w:ascii="Book Antiqua" w:eastAsia="PMingLiU" w:hAnsi="Book Antiqua"/>
          <w:snapToGrid/>
          <w:color w:val="000000"/>
          <w:sz w:val="21"/>
          <w:szCs w:val="21"/>
        </w:rPr>
        <w:t>Ford,</w:t>
      </w:r>
      <w:r w:rsidR="0074673F">
        <w:rPr>
          <w:rFonts w:ascii="Book Antiqua" w:eastAsia="PMingLiU" w:hAnsi="Book Antiqua"/>
          <w:snapToGrid/>
          <w:color w:val="000000"/>
          <w:sz w:val="21"/>
          <w:szCs w:val="21"/>
        </w:rPr>
        <w:t xml:space="preserve"> J.</w:t>
      </w:r>
      <w:r w:rsidR="000E5F04">
        <w:rPr>
          <w:rFonts w:ascii="Book Antiqua" w:eastAsia="PMingLiU" w:hAnsi="Book Antiqua"/>
          <w:snapToGrid/>
          <w:color w:val="000000"/>
          <w:sz w:val="21"/>
          <w:szCs w:val="21"/>
        </w:rPr>
        <w:t xml:space="preserve"> Hollenbeck &amp; </w:t>
      </w:r>
      <w:r w:rsidR="0074673F">
        <w:rPr>
          <w:rFonts w:ascii="Book Antiqua" w:eastAsia="PMingLiU" w:hAnsi="Book Antiqua"/>
          <w:snapToGrid/>
          <w:color w:val="000000"/>
          <w:sz w:val="21"/>
          <w:szCs w:val="21"/>
        </w:rPr>
        <w:t xml:space="preserve">A.M. </w:t>
      </w:r>
      <w:r w:rsidR="000E5F04">
        <w:rPr>
          <w:rFonts w:ascii="Book Antiqua" w:eastAsia="PMingLiU" w:hAnsi="Book Antiqua"/>
          <w:snapToGrid/>
          <w:color w:val="000000"/>
          <w:sz w:val="21"/>
          <w:szCs w:val="21"/>
        </w:rPr>
        <w:t xml:space="preserve">Ryan </w:t>
      </w:r>
      <w:proofErr w:type="gramStart"/>
      <w:r w:rsidR="000E5F04">
        <w:rPr>
          <w:rFonts w:ascii="Book Antiqua" w:eastAsia="PMingLiU" w:hAnsi="Book Antiqua"/>
          <w:snapToGrid/>
          <w:color w:val="000000"/>
          <w:sz w:val="21"/>
          <w:szCs w:val="21"/>
        </w:rPr>
        <w:t>T</w:t>
      </w:r>
      <w:r w:rsidR="00131FD0" w:rsidRPr="00131FD0">
        <w:rPr>
          <w:rFonts w:ascii="Book Antiqua" w:eastAsia="PMingLiU" w:hAnsi="Book Antiqua"/>
          <w:snapToGrid/>
          <w:color w:val="000000"/>
          <w:sz w:val="21"/>
          <w:szCs w:val="21"/>
        </w:rPr>
        <w:t>he</w:t>
      </w:r>
      <w:proofErr w:type="gramEnd"/>
      <w:r w:rsidR="00131FD0" w:rsidRPr="00131FD0">
        <w:rPr>
          <w:rFonts w:ascii="Book Antiqua" w:eastAsia="PMingLiU" w:hAnsi="Book Antiqua"/>
          <w:snapToGrid/>
          <w:color w:val="000000"/>
          <w:sz w:val="21"/>
          <w:szCs w:val="21"/>
        </w:rPr>
        <w:t xml:space="preserve"> </w:t>
      </w:r>
      <w:r w:rsidR="00FE200B">
        <w:rPr>
          <w:rFonts w:ascii="Book Antiqua" w:eastAsia="PMingLiU" w:hAnsi="Book Antiqua"/>
          <w:snapToGrid/>
          <w:color w:val="000000"/>
          <w:sz w:val="21"/>
          <w:szCs w:val="21"/>
        </w:rPr>
        <w:t>`</w:t>
      </w:r>
      <w:r w:rsidR="00FE200B">
        <w:rPr>
          <w:rFonts w:ascii="Book Antiqua" w:eastAsia="PMingLiU" w:hAnsi="Book Antiqua"/>
          <w:snapToGrid/>
          <w:color w:val="000000"/>
          <w:sz w:val="21"/>
          <w:szCs w:val="21"/>
        </w:rPr>
        <w:tab/>
      </w:r>
      <w:r w:rsidR="00FE200B">
        <w:rPr>
          <w:rFonts w:ascii="Book Antiqua" w:eastAsia="PMingLiU" w:hAnsi="Book Antiqua"/>
          <w:snapToGrid/>
          <w:color w:val="000000"/>
          <w:sz w:val="21"/>
          <w:szCs w:val="21"/>
        </w:rPr>
        <w:tab/>
      </w:r>
      <w:r w:rsidR="00FE200B">
        <w:rPr>
          <w:rFonts w:ascii="Book Antiqua" w:eastAsia="PMingLiU" w:hAnsi="Book Antiqua"/>
          <w:snapToGrid/>
          <w:color w:val="000000"/>
          <w:sz w:val="21"/>
          <w:szCs w:val="21"/>
        </w:rPr>
        <w:tab/>
      </w:r>
      <w:r w:rsidR="00131FD0" w:rsidRPr="00131FD0">
        <w:rPr>
          <w:rFonts w:ascii="Book Antiqua" w:eastAsia="PMingLiU" w:hAnsi="Book Antiqua"/>
          <w:snapToGrid/>
          <w:color w:val="000000"/>
          <w:sz w:val="21"/>
          <w:szCs w:val="21"/>
        </w:rPr>
        <w:t xml:space="preserve">Nature of work. </w:t>
      </w:r>
    </w:p>
    <w:p w14:paraId="7E57D3A9" w14:textId="1103EAC1" w:rsidR="0074673F" w:rsidRDefault="000E5F04" w:rsidP="0074673F">
      <w:pPr>
        <w:spacing w:before="120"/>
        <w:ind w:left="1440"/>
        <w:rPr>
          <w:rFonts w:ascii="Book Antiqua" w:eastAsia="PMingLiU" w:hAnsi="Book Antiqua"/>
          <w:bCs/>
          <w:snapToGrid/>
          <w:color w:val="000000"/>
          <w:sz w:val="21"/>
          <w:szCs w:val="21"/>
        </w:rPr>
      </w:pPr>
      <w:r>
        <w:rPr>
          <w:rFonts w:ascii="Book Antiqua" w:eastAsia="PMingLiU" w:hAnsi="Book Antiqua"/>
          <w:snapToGrid/>
          <w:color w:val="000000"/>
          <w:sz w:val="21"/>
          <w:szCs w:val="21"/>
        </w:rPr>
        <w:t xml:space="preserve">Hulin (2013).  </w:t>
      </w:r>
      <w:r w:rsidR="0074673F" w:rsidRPr="0074673F">
        <w:rPr>
          <w:rFonts w:ascii="Book Antiqua" w:eastAsia="PMingLiU" w:hAnsi="Book Antiqua"/>
          <w:bCs/>
          <w:snapToGrid/>
          <w:color w:val="000000"/>
          <w:sz w:val="21"/>
          <w:szCs w:val="21"/>
        </w:rPr>
        <w:t>Work and Being: The Meanings of Work in Contemporary Society</w:t>
      </w:r>
      <w:r w:rsidR="0074673F">
        <w:rPr>
          <w:rFonts w:ascii="Book Antiqua" w:eastAsia="PMingLiU" w:hAnsi="Book Antiqua"/>
          <w:bCs/>
          <w:snapToGrid/>
          <w:color w:val="000000"/>
          <w:sz w:val="21"/>
          <w:szCs w:val="21"/>
        </w:rPr>
        <w:t xml:space="preserve">. </w:t>
      </w:r>
      <w:r w:rsidR="0074673F" w:rsidRPr="0074673F">
        <w:rPr>
          <w:rFonts w:ascii="Book Antiqua" w:eastAsia="PMingLiU" w:hAnsi="Book Antiqua"/>
          <w:bCs/>
          <w:snapToGrid/>
          <w:color w:val="000000"/>
          <w:sz w:val="21"/>
          <w:szCs w:val="21"/>
        </w:rPr>
        <w:t xml:space="preserve">In </w:t>
      </w:r>
      <w:r w:rsidR="0074673F">
        <w:rPr>
          <w:rFonts w:ascii="Book Antiqua" w:eastAsia="PMingLiU" w:hAnsi="Book Antiqua"/>
          <w:bCs/>
          <w:snapToGrid/>
          <w:color w:val="000000"/>
          <w:sz w:val="21"/>
          <w:szCs w:val="21"/>
        </w:rPr>
        <w:t xml:space="preserve">J.K. </w:t>
      </w:r>
      <w:r w:rsidR="0074673F" w:rsidRPr="0074673F">
        <w:rPr>
          <w:rFonts w:ascii="Book Antiqua" w:eastAsia="PMingLiU" w:hAnsi="Book Antiqua"/>
          <w:bCs/>
          <w:snapToGrid/>
          <w:color w:val="000000"/>
          <w:sz w:val="21"/>
          <w:szCs w:val="21"/>
        </w:rPr>
        <w:t xml:space="preserve">Ford, </w:t>
      </w:r>
      <w:r w:rsidR="0074673F">
        <w:rPr>
          <w:rFonts w:ascii="Book Antiqua" w:eastAsia="PMingLiU" w:hAnsi="Book Antiqua"/>
          <w:bCs/>
          <w:snapToGrid/>
          <w:color w:val="000000"/>
          <w:sz w:val="21"/>
          <w:szCs w:val="21"/>
        </w:rPr>
        <w:t xml:space="preserve">J. </w:t>
      </w:r>
      <w:r w:rsidR="0074673F" w:rsidRPr="0074673F">
        <w:rPr>
          <w:rFonts w:ascii="Book Antiqua" w:eastAsia="PMingLiU" w:hAnsi="Book Antiqua"/>
          <w:bCs/>
          <w:snapToGrid/>
          <w:color w:val="000000"/>
          <w:sz w:val="21"/>
          <w:szCs w:val="21"/>
        </w:rPr>
        <w:t xml:space="preserve">Hollenbeck &amp; </w:t>
      </w:r>
      <w:r w:rsidR="0074673F">
        <w:rPr>
          <w:rFonts w:ascii="Book Antiqua" w:eastAsia="PMingLiU" w:hAnsi="Book Antiqua"/>
          <w:bCs/>
          <w:snapToGrid/>
          <w:color w:val="000000"/>
          <w:sz w:val="21"/>
          <w:szCs w:val="21"/>
        </w:rPr>
        <w:t xml:space="preserve">A.M. </w:t>
      </w:r>
      <w:r w:rsidR="0074673F" w:rsidRPr="0074673F">
        <w:rPr>
          <w:rFonts w:ascii="Book Antiqua" w:eastAsia="PMingLiU" w:hAnsi="Book Antiqua"/>
          <w:bCs/>
          <w:snapToGrid/>
          <w:color w:val="000000"/>
          <w:sz w:val="21"/>
          <w:szCs w:val="21"/>
        </w:rPr>
        <w:t xml:space="preserve">Ryan </w:t>
      </w:r>
      <w:r w:rsidR="005E10BA" w:rsidRPr="0074673F">
        <w:rPr>
          <w:rFonts w:ascii="Book Antiqua" w:eastAsia="PMingLiU" w:hAnsi="Book Antiqua"/>
          <w:bCs/>
          <w:snapToGrid/>
          <w:color w:val="000000"/>
          <w:sz w:val="21"/>
          <w:szCs w:val="21"/>
        </w:rPr>
        <w:t>The</w:t>
      </w:r>
      <w:r w:rsidR="0074673F" w:rsidRPr="0074673F">
        <w:rPr>
          <w:rFonts w:ascii="Book Antiqua" w:eastAsia="PMingLiU" w:hAnsi="Book Antiqua"/>
          <w:bCs/>
          <w:snapToGrid/>
          <w:color w:val="000000"/>
          <w:sz w:val="21"/>
          <w:szCs w:val="21"/>
        </w:rPr>
        <w:t xml:space="preserve"> Nature of work. </w:t>
      </w:r>
    </w:p>
    <w:p w14:paraId="675B01E9" w14:textId="323CDDF8" w:rsidR="0074673F" w:rsidRDefault="0074673F" w:rsidP="0074673F">
      <w:pPr>
        <w:spacing w:before="120"/>
        <w:ind w:left="1440"/>
        <w:rPr>
          <w:rFonts w:ascii="Book Antiqua" w:eastAsia="PMingLiU" w:hAnsi="Book Antiqua"/>
          <w:bCs/>
          <w:snapToGrid/>
          <w:color w:val="000000"/>
          <w:sz w:val="21"/>
          <w:szCs w:val="21"/>
        </w:rPr>
      </w:pPr>
      <w:r>
        <w:rPr>
          <w:rFonts w:ascii="Book Antiqua" w:eastAsia="PMingLiU" w:hAnsi="Book Antiqua"/>
          <w:bCs/>
          <w:snapToGrid/>
          <w:color w:val="000000"/>
          <w:sz w:val="21"/>
          <w:szCs w:val="21"/>
        </w:rPr>
        <w:t xml:space="preserve"> </w:t>
      </w:r>
      <w:r w:rsidR="00C36738" w:rsidRPr="00C36738">
        <w:rPr>
          <w:rFonts w:ascii="Book Antiqua" w:eastAsia="PMingLiU" w:hAnsi="Book Antiqua"/>
          <w:bCs/>
          <w:snapToGrid/>
          <w:color w:val="000000"/>
          <w:sz w:val="21"/>
          <w:szCs w:val="21"/>
        </w:rPr>
        <w:t>Schneider, B. (1987). The people make the place. </w:t>
      </w:r>
      <w:r w:rsidR="00C36738" w:rsidRPr="00C36738">
        <w:rPr>
          <w:rFonts w:ascii="Book Antiqua" w:eastAsia="PMingLiU" w:hAnsi="Book Antiqua"/>
          <w:bCs/>
          <w:i/>
          <w:iCs/>
          <w:snapToGrid/>
          <w:color w:val="000000"/>
          <w:sz w:val="21"/>
          <w:szCs w:val="21"/>
        </w:rPr>
        <w:t>Personnel psychology</w:t>
      </w:r>
      <w:r w:rsidR="00C36738" w:rsidRPr="00C36738">
        <w:rPr>
          <w:rFonts w:ascii="Book Antiqua" w:eastAsia="PMingLiU" w:hAnsi="Book Antiqua"/>
          <w:bCs/>
          <w:snapToGrid/>
          <w:color w:val="000000"/>
          <w:sz w:val="21"/>
          <w:szCs w:val="21"/>
        </w:rPr>
        <w:t>, </w:t>
      </w:r>
      <w:r w:rsidR="00C36738" w:rsidRPr="00C36738">
        <w:rPr>
          <w:rFonts w:ascii="Book Antiqua" w:eastAsia="PMingLiU" w:hAnsi="Book Antiqua"/>
          <w:bCs/>
          <w:i/>
          <w:iCs/>
          <w:snapToGrid/>
          <w:color w:val="000000"/>
          <w:sz w:val="21"/>
          <w:szCs w:val="21"/>
        </w:rPr>
        <w:t>40</w:t>
      </w:r>
      <w:r w:rsidR="00C36738" w:rsidRPr="00C36738">
        <w:rPr>
          <w:rFonts w:ascii="Book Antiqua" w:eastAsia="PMingLiU" w:hAnsi="Book Antiqua"/>
          <w:bCs/>
          <w:snapToGrid/>
          <w:color w:val="000000"/>
          <w:sz w:val="21"/>
          <w:szCs w:val="21"/>
        </w:rPr>
        <w:t>(3), 437-453.</w:t>
      </w:r>
    </w:p>
    <w:p w14:paraId="7DAA14FE" w14:textId="77777777" w:rsidR="00C34C3E" w:rsidRDefault="009C4EF0" w:rsidP="0074673F">
      <w:pPr>
        <w:spacing w:before="120"/>
        <w:ind w:left="1440"/>
        <w:rPr>
          <w:rFonts w:ascii="Book Antiqua" w:eastAsia="PMingLiU" w:hAnsi="Book Antiqua"/>
          <w:bCs/>
          <w:snapToGrid/>
          <w:color w:val="000000"/>
          <w:sz w:val="21"/>
          <w:szCs w:val="21"/>
        </w:rPr>
      </w:pPr>
      <w:r>
        <w:rPr>
          <w:rFonts w:ascii="Book Antiqua" w:eastAsia="PMingLiU" w:hAnsi="Book Antiqua"/>
          <w:bCs/>
          <w:snapToGrid/>
          <w:color w:val="000000"/>
          <w:sz w:val="21"/>
          <w:szCs w:val="21"/>
        </w:rPr>
        <w:t xml:space="preserve">For </w:t>
      </w:r>
      <w:r w:rsidR="0058517A">
        <w:rPr>
          <w:rFonts w:ascii="Book Antiqua" w:eastAsia="PMingLiU" w:hAnsi="Book Antiqua"/>
          <w:bCs/>
          <w:snapToGrid/>
          <w:color w:val="000000"/>
          <w:sz w:val="21"/>
          <w:szCs w:val="21"/>
        </w:rPr>
        <w:t>Reflection</w:t>
      </w:r>
      <w:r>
        <w:rPr>
          <w:rFonts w:ascii="Book Antiqua" w:eastAsia="PMingLiU" w:hAnsi="Book Antiqua"/>
          <w:bCs/>
          <w:snapToGrid/>
          <w:color w:val="000000"/>
          <w:sz w:val="21"/>
          <w:szCs w:val="21"/>
        </w:rPr>
        <w:t xml:space="preserve">: </w:t>
      </w:r>
      <w:r w:rsidR="000F4FF5">
        <w:rPr>
          <w:rFonts w:ascii="Book Antiqua" w:eastAsia="PMingLiU" w:hAnsi="Book Antiqua"/>
          <w:bCs/>
          <w:snapToGrid/>
          <w:color w:val="000000"/>
          <w:sz w:val="21"/>
          <w:szCs w:val="21"/>
        </w:rPr>
        <w:t xml:space="preserve">1) What are the key ideas that Weiss is proposing about the study of work?  To what extent do you agree with his perspective.  What are implications for the kind of research that you want to do? </w:t>
      </w:r>
    </w:p>
    <w:p w14:paraId="4DBDCE3C" w14:textId="1B1B3417" w:rsidR="000F4FF5" w:rsidRDefault="000F4FF5" w:rsidP="0074673F">
      <w:pPr>
        <w:spacing w:before="120"/>
        <w:ind w:left="1440"/>
        <w:rPr>
          <w:rFonts w:ascii="Book Antiqua" w:eastAsia="PMingLiU" w:hAnsi="Book Antiqua"/>
          <w:bCs/>
          <w:snapToGrid/>
          <w:color w:val="000000"/>
          <w:sz w:val="21"/>
          <w:szCs w:val="21"/>
        </w:rPr>
      </w:pPr>
      <w:r>
        <w:rPr>
          <w:rFonts w:ascii="Book Antiqua" w:eastAsia="PMingLiU" w:hAnsi="Book Antiqua"/>
          <w:bCs/>
          <w:snapToGrid/>
          <w:color w:val="000000"/>
          <w:sz w:val="21"/>
          <w:szCs w:val="21"/>
        </w:rPr>
        <w:t xml:space="preserve">2) What </w:t>
      </w:r>
      <w:r w:rsidR="009C4EF0">
        <w:rPr>
          <w:rFonts w:ascii="Book Antiqua" w:eastAsia="PMingLiU" w:hAnsi="Book Antiqua"/>
          <w:bCs/>
          <w:snapToGrid/>
          <w:color w:val="000000"/>
          <w:sz w:val="21"/>
          <w:szCs w:val="21"/>
        </w:rPr>
        <w:t>surprised you</w:t>
      </w:r>
      <w:r>
        <w:rPr>
          <w:rFonts w:ascii="Book Antiqua" w:eastAsia="PMingLiU" w:hAnsi="Book Antiqua"/>
          <w:bCs/>
          <w:snapToGrid/>
          <w:color w:val="000000"/>
          <w:sz w:val="21"/>
          <w:szCs w:val="21"/>
        </w:rPr>
        <w:t xml:space="preserve"> or struck you about the Hulin paper </w:t>
      </w:r>
      <w:proofErr w:type="gramStart"/>
      <w:r>
        <w:rPr>
          <w:rFonts w:ascii="Book Antiqua" w:eastAsia="PMingLiU" w:hAnsi="Book Antiqua"/>
          <w:bCs/>
          <w:snapToGrid/>
          <w:color w:val="000000"/>
          <w:sz w:val="21"/>
          <w:szCs w:val="21"/>
        </w:rPr>
        <w:t>in regards to</w:t>
      </w:r>
      <w:proofErr w:type="gramEnd"/>
      <w:r>
        <w:rPr>
          <w:rFonts w:ascii="Book Antiqua" w:eastAsia="PMingLiU" w:hAnsi="Book Antiqua"/>
          <w:bCs/>
          <w:snapToGrid/>
          <w:color w:val="000000"/>
          <w:sz w:val="21"/>
          <w:szCs w:val="21"/>
        </w:rPr>
        <w:t xml:space="preserve"> people at work?</w:t>
      </w:r>
      <w:r w:rsidR="009C4EF0">
        <w:rPr>
          <w:rFonts w:ascii="Book Antiqua" w:eastAsia="PMingLiU" w:hAnsi="Book Antiqua"/>
          <w:bCs/>
          <w:snapToGrid/>
          <w:color w:val="000000"/>
          <w:sz w:val="21"/>
          <w:szCs w:val="21"/>
        </w:rPr>
        <w:t xml:space="preserve"> What would people see in your approach to work – what do you take pride in?</w:t>
      </w:r>
    </w:p>
    <w:p w14:paraId="190BB38F" w14:textId="70761E14" w:rsidR="000F4FF5" w:rsidRPr="0074673F" w:rsidRDefault="000F4FF5" w:rsidP="0074673F">
      <w:pPr>
        <w:spacing w:before="120"/>
        <w:ind w:left="1440"/>
        <w:rPr>
          <w:rFonts w:ascii="Book Antiqua" w:eastAsia="PMingLiU" w:hAnsi="Book Antiqua"/>
          <w:bCs/>
          <w:snapToGrid/>
          <w:color w:val="000000"/>
          <w:sz w:val="21"/>
          <w:szCs w:val="21"/>
        </w:rPr>
      </w:pPr>
      <w:r>
        <w:rPr>
          <w:rFonts w:ascii="Book Antiqua" w:eastAsia="PMingLiU" w:hAnsi="Book Antiqua"/>
          <w:bCs/>
          <w:snapToGrid/>
          <w:color w:val="000000"/>
          <w:sz w:val="21"/>
          <w:szCs w:val="21"/>
        </w:rPr>
        <w:t xml:space="preserve">3) What does Schneider mean by the notion that the “people make the place”.  </w:t>
      </w:r>
      <w:r w:rsidR="0080447A">
        <w:rPr>
          <w:rFonts w:ascii="Book Antiqua" w:eastAsia="PMingLiU" w:hAnsi="Book Antiqua"/>
          <w:bCs/>
          <w:snapToGrid/>
          <w:color w:val="000000"/>
          <w:sz w:val="21"/>
          <w:szCs w:val="21"/>
        </w:rPr>
        <w:t>What are the implications for understanding organizational effectiveness as well as implications for the type of research that “matters”?</w:t>
      </w:r>
    </w:p>
    <w:p w14:paraId="08B8542A" w14:textId="0A5FE3BF" w:rsidR="0074673F" w:rsidRPr="0074673F" w:rsidRDefault="0074673F" w:rsidP="0074673F">
      <w:pPr>
        <w:spacing w:before="120"/>
        <w:ind w:left="720" w:hanging="720"/>
        <w:rPr>
          <w:rFonts w:ascii="Book Antiqua" w:eastAsia="PMingLiU" w:hAnsi="Book Antiqua"/>
          <w:bCs/>
          <w:snapToGrid/>
          <w:color w:val="000000"/>
          <w:sz w:val="21"/>
          <w:szCs w:val="21"/>
        </w:rPr>
      </w:pPr>
    </w:p>
    <w:p w14:paraId="1E83AE42" w14:textId="1B4861FE" w:rsidR="00E51460" w:rsidRDefault="00E51460" w:rsidP="00177181">
      <w:pPr>
        <w:tabs>
          <w:tab w:val="left" w:pos="-720"/>
          <w:tab w:val="left" w:pos="0"/>
        </w:tabs>
        <w:suppressAutoHyphens/>
        <w:ind w:left="720" w:hanging="720"/>
        <w:rPr>
          <w:rFonts w:ascii="Book Antiqua" w:hAnsi="Book Antiqua"/>
          <w:spacing w:val="-3"/>
          <w:sz w:val="22"/>
          <w:szCs w:val="22"/>
        </w:rPr>
      </w:pPr>
      <w:r>
        <w:rPr>
          <w:rFonts w:ascii="Book Antiqua" w:hAnsi="Book Antiqua"/>
          <w:spacing w:val="-3"/>
          <w:sz w:val="22"/>
          <w:szCs w:val="22"/>
        </w:rPr>
        <w:t>1/19</w:t>
      </w:r>
      <w:r>
        <w:rPr>
          <w:rFonts w:ascii="Book Antiqua" w:hAnsi="Book Antiqua"/>
          <w:spacing w:val="-3"/>
          <w:sz w:val="22"/>
          <w:szCs w:val="22"/>
        </w:rPr>
        <w:tab/>
      </w:r>
      <w:r>
        <w:rPr>
          <w:rFonts w:ascii="Book Antiqua" w:hAnsi="Book Antiqua"/>
          <w:spacing w:val="-3"/>
          <w:sz w:val="22"/>
          <w:szCs w:val="22"/>
        </w:rPr>
        <w:tab/>
      </w:r>
      <w:r w:rsidRPr="00C36738">
        <w:rPr>
          <w:rFonts w:ascii="Book Antiqua" w:hAnsi="Book Antiqua"/>
          <w:spacing w:val="-3"/>
          <w:sz w:val="22"/>
          <w:szCs w:val="22"/>
          <w:u w:val="single"/>
        </w:rPr>
        <w:t>Mechanization Takes Command</w:t>
      </w:r>
    </w:p>
    <w:p w14:paraId="24E69A54" w14:textId="1BAD70F5" w:rsidR="00E51460" w:rsidRDefault="00E51460" w:rsidP="00177181">
      <w:pPr>
        <w:tabs>
          <w:tab w:val="left" w:pos="-720"/>
          <w:tab w:val="left" w:pos="0"/>
        </w:tabs>
        <w:suppressAutoHyphens/>
        <w:ind w:left="720" w:hanging="720"/>
        <w:rPr>
          <w:rFonts w:ascii="Book Antiqua" w:hAnsi="Book Antiqua"/>
          <w:spacing w:val="-3"/>
          <w:sz w:val="22"/>
          <w:szCs w:val="22"/>
        </w:rPr>
      </w:pPr>
      <w:r>
        <w:rPr>
          <w:rFonts w:ascii="Book Antiqua" w:hAnsi="Book Antiqua"/>
          <w:spacing w:val="-3"/>
          <w:sz w:val="22"/>
          <w:szCs w:val="22"/>
        </w:rPr>
        <w:tab/>
      </w:r>
      <w:r>
        <w:rPr>
          <w:rFonts w:ascii="Book Antiqua" w:hAnsi="Book Antiqua"/>
          <w:spacing w:val="-3"/>
          <w:sz w:val="22"/>
          <w:szCs w:val="22"/>
        </w:rPr>
        <w:tab/>
        <w:t>Morgan Chapter</w:t>
      </w:r>
      <w:r w:rsidR="00FE200B">
        <w:rPr>
          <w:rFonts w:ascii="Book Antiqua" w:hAnsi="Book Antiqua"/>
          <w:spacing w:val="-3"/>
          <w:sz w:val="22"/>
          <w:szCs w:val="22"/>
        </w:rPr>
        <w:t xml:space="preserve">s 1 </w:t>
      </w:r>
      <w:r w:rsidR="00A24555">
        <w:rPr>
          <w:rFonts w:ascii="Book Antiqua" w:hAnsi="Book Antiqua"/>
          <w:spacing w:val="-3"/>
          <w:sz w:val="22"/>
          <w:szCs w:val="22"/>
        </w:rPr>
        <w:t>&amp; 2</w:t>
      </w:r>
    </w:p>
    <w:p w14:paraId="7E163460" w14:textId="3587706E" w:rsidR="00C36738" w:rsidRDefault="00C36738" w:rsidP="00177181">
      <w:pPr>
        <w:tabs>
          <w:tab w:val="left" w:pos="-720"/>
          <w:tab w:val="left" w:pos="0"/>
        </w:tabs>
        <w:suppressAutoHyphens/>
        <w:ind w:left="720" w:hanging="720"/>
        <w:rPr>
          <w:rFonts w:ascii="Book Antiqua" w:hAnsi="Book Antiqua"/>
          <w:spacing w:val="-3"/>
          <w:sz w:val="22"/>
          <w:szCs w:val="22"/>
        </w:rPr>
      </w:pPr>
      <w:r>
        <w:rPr>
          <w:rFonts w:ascii="Book Antiqua" w:hAnsi="Book Antiqua"/>
          <w:spacing w:val="-3"/>
          <w:sz w:val="22"/>
          <w:szCs w:val="22"/>
        </w:rPr>
        <w:tab/>
      </w:r>
      <w:r>
        <w:rPr>
          <w:rFonts w:ascii="Book Antiqua" w:hAnsi="Book Antiqua"/>
          <w:spacing w:val="-3"/>
          <w:sz w:val="22"/>
          <w:szCs w:val="22"/>
        </w:rPr>
        <w:tab/>
      </w:r>
    </w:p>
    <w:p w14:paraId="13837DA5" w14:textId="1131DD6D" w:rsidR="00946C6C" w:rsidRPr="00C36738" w:rsidRDefault="00946C6C" w:rsidP="00C36738">
      <w:pPr>
        <w:tabs>
          <w:tab w:val="left" w:pos="-720"/>
          <w:tab w:val="left" w:pos="0"/>
        </w:tabs>
        <w:suppressAutoHyphens/>
        <w:ind w:left="1440" w:hanging="720"/>
        <w:rPr>
          <w:rFonts w:ascii="Book Antiqua" w:hAnsi="Book Antiqua"/>
          <w:spacing w:val="-3"/>
          <w:sz w:val="22"/>
          <w:szCs w:val="22"/>
        </w:rPr>
      </w:pPr>
      <w:r>
        <w:rPr>
          <w:rFonts w:ascii="Book Antiqua" w:hAnsi="Book Antiqua"/>
          <w:spacing w:val="-3"/>
          <w:sz w:val="22"/>
          <w:szCs w:val="22"/>
        </w:rPr>
        <w:tab/>
        <w:t>Assignment 1</w:t>
      </w:r>
      <w:r w:rsidR="004C68BE">
        <w:rPr>
          <w:rFonts w:ascii="Book Antiqua" w:hAnsi="Book Antiqua"/>
          <w:spacing w:val="-3"/>
          <w:sz w:val="22"/>
          <w:szCs w:val="22"/>
        </w:rPr>
        <w:t>:  Describe the metaphor in terms of 1) organizational goals; (2) the way to structure work; (3) the role of management; (4) the assumptions about employees; and (5) the role of the outside environment and organizational effectiveness</w:t>
      </w:r>
      <w:r w:rsidR="0058517A">
        <w:rPr>
          <w:rFonts w:ascii="Book Antiqua" w:hAnsi="Book Antiqua"/>
          <w:spacing w:val="-3"/>
          <w:sz w:val="22"/>
          <w:szCs w:val="22"/>
        </w:rPr>
        <w:t xml:space="preserve">.  </w:t>
      </w:r>
    </w:p>
    <w:p w14:paraId="72577194" w14:textId="1FAD2C0F" w:rsidR="00AD1005" w:rsidRDefault="00AD1005" w:rsidP="00177181">
      <w:pPr>
        <w:tabs>
          <w:tab w:val="left" w:pos="-720"/>
          <w:tab w:val="left" w:pos="0"/>
        </w:tabs>
        <w:suppressAutoHyphens/>
        <w:ind w:left="720" w:hanging="720"/>
        <w:rPr>
          <w:rFonts w:ascii="Book Antiqua" w:hAnsi="Book Antiqua"/>
          <w:spacing w:val="-3"/>
          <w:sz w:val="22"/>
          <w:szCs w:val="22"/>
        </w:rPr>
      </w:pPr>
    </w:p>
    <w:p w14:paraId="431DB57A" w14:textId="77777777" w:rsidR="003B29DC" w:rsidRDefault="00AD1005" w:rsidP="003B29DC">
      <w:pPr>
        <w:spacing w:before="120"/>
        <w:ind w:left="1440" w:hanging="1440"/>
        <w:rPr>
          <w:rFonts w:ascii="Book Antiqua" w:hAnsi="Book Antiqua"/>
          <w:spacing w:val="-3"/>
          <w:sz w:val="22"/>
          <w:szCs w:val="22"/>
        </w:rPr>
      </w:pPr>
      <w:r>
        <w:rPr>
          <w:rFonts w:ascii="Book Antiqua" w:hAnsi="Book Antiqua"/>
          <w:spacing w:val="-3"/>
          <w:sz w:val="22"/>
          <w:szCs w:val="22"/>
        </w:rPr>
        <w:t>1/21</w:t>
      </w:r>
      <w:r>
        <w:rPr>
          <w:rFonts w:ascii="Book Antiqua" w:hAnsi="Book Antiqua"/>
          <w:spacing w:val="-3"/>
          <w:sz w:val="22"/>
          <w:szCs w:val="22"/>
        </w:rPr>
        <w:tab/>
      </w:r>
      <w:r w:rsidR="003B29DC" w:rsidRPr="00C36738">
        <w:rPr>
          <w:rFonts w:ascii="Book Antiqua" w:hAnsi="Book Antiqua"/>
          <w:spacing w:val="-3"/>
          <w:sz w:val="22"/>
          <w:szCs w:val="22"/>
          <w:u w:val="single"/>
        </w:rPr>
        <w:t>Historical Perspective</w:t>
      </w:r>
    </w:p>
    <w:p w14:paraId="67D43C15" w14:textId="5D5C7A0E" w:rsidR="00C36738" w:rsidRDefault="00C36738" w:rsidP="00131FD0">
      <w:pPr>
        <w:widowControl/>
        <w:autoSpaceDE w:val="0"/>
        <w:autoSpaceDN w:val="0"/>
        <w:adjustRightInd w:val="0"/>
        <w:spacing w:before="120"/>
        <w:ind w:left="1440"/>
        <w:rPr>
          <w:rFonts w:ascii="Book Antiqua" w:eastAsia="PMingLiU" w:hAnsi="Book Antiqua"/>
          <w:snapToGrid/>
          <w:sz w:val="21"/>
          <w:szCs w:val="21"/>
        </w:rPr>
      </w:pPr>
      <w:r>
        <w:rPr>
          <w:rFonts w:ascii="Book Antiqua" w:eastAsia="PMingLiU" w:hAnsi="Book Antiqua"/>
          <w:snapToGrid/>
          <w:sz w:val="21"/>
          <w:szCs w:val="21"/>
        </w:rPr>
        <w:t>Taneja, S., Pryor, M. &amp; Toombs, L. (2011). Frederick Taylor’s Scientific Management Principles: Relevance and Validity. The Journal of Applied Management and Entrepreneurship, 16, 60-</w:t>
      </w:r>
      <w:r w:rsidR="008566B9">
        <w:rPr>
          <w:rFonts w:ascii="Book Antiqua" w:eastAsia="PMingLiU" w:hAnsi="Book Antiqua"/>
          <w:snapToGrid/>
          <w:sz w:val="21"/>
          <w:szCs w:val="21"/>
        </w:rPr>
        <w:t>78</w:t>
      </w:r>
    </w:p>
    <w:p w14:paraId="3FC34BE5" w14:textId="6F9021D4" w:rsidR="006121CC" w:rsidRDefault="006121CC" w:rsidP="00131FD0">
      <w:pPr>
        <w:widowControl/>
        <w:autoSpaceDE w:val="0"/>
        <w:autoSpaceDN w:val="0"/>
        <w:adjustRightInd w:val="0"/>
        <w:spacing w:before="120"/>
        <w:ind w:left="1440"/>
        <w:rPr>
          <w:rFonts w:ascii="Book Antiqua" w:eastAsia="PMingLiU" w:hAnsi="Book Antiqua"/>
          <w:snapToGrid/>
          <w:sz w:val="21"/>
          <w:szCs w:val="21"/>
        </w:rPr>
      </w:pPr>
      <w:r w:rsidRPr="006121CC">
        <w:rPr>
          <w:rFonts w:ascii="Book Antiqua" w:eastAsia="PMingLiU" w:hAnsi="Book Antiqua"/>
          <w:snapToGrid/>
          <w:sz w:val="21"/>
          <w:szCs w:val="21"/>
        </w:rPr>
        <w:t xml:space="preserve">Sundstrom, E., McIntyre, M., </w:t>
      </w:r>
      <w:proofErr w:type="spellStart"/>
      <w:r w:rsidRPr="006121CC">
        <w:rPr>
          <w:rFonts w:ascii="Book Antiqua" w:eastAsia="PMingLiU" w:hAnsi="Book Antiqua"/>
          <w:snapToGrid/>
          <w:sz w:val="21"/>
          <w:szCs w:val="21"/>
        </w:rPr>
        <w:t>Halfhill</w:t>
      </w:r>
      <w:proofErr w:type="spellEnd"/>
      <w:r w:rsidRPr="006121CC">
        <w:rPr>
          <w:rFonts w:ascii="Book Antiqua" w:eastAsia="PMingLiU" w:hAnsi="Book Antiqua"/>
          <w:snapToGrid/>
          <w:sz w:val="21"/>
          <w:szCs w:val="21"/>
        </w:rPr>
        <w:t>, T., &amp; Richards, H. (2000). Work groups: From the Hawthorne studies to work teams of the 1990s and beyond. </w:t>
      </w:r>
      <w:r w:rsidRPr="006121CC">
        <w:rPr>
          <w:rFonts w:ascii="Book Antiqua" w:eastAsia="PMingLiU" w:hAnsi="Book Antiqua"/>
          <w:i/>
          <w:iCs/>
          <w:snapToGrid/>
          <w:sz w:val="21"/>
          <w:szCs w:val="21"/>
        </w:rPr>
        <w:t>Group Dynamics: Theory, Research, and Practice</w:t>
      </w:r>
      <w:r w:rsidRPr="006121CC">
        <w:rPr>
          <w:rFonts w:ascii="Book Antiqua" w:eastAsia="PMingLiU" w:hAnsi="Book Antiqua"/>
          <w:snapToGrid/>
          <w:sz w:val="21"/>
          <w:szCs w:val="21"/>
        </w:rPr>
        <w:t>, </w:t>
      </w:r>
      <w:r w:rsidRPr="006121CC">
        <w:rPr>
          <w:rFonts w:ascii="Book Antiqua" w:eastAsia="PMingLiU" w:hAnsi="Book Antiqua"/>
          <w:i/>
          <w:iCs/>
          <w:snapToGrid/>
          <w:sz w:val="21"/>
          <w:szCs w:val="21"/>
        </w:rPr>
        <w:t>4</w:t>
      </w:r>
      <w:r w:rsidRPr="006121CC">
        <w:rPr>
          <w:rFonts w:ascii="Book Antiqua" w:eastAsia="PMingLiU" w:hAnsi="Book Antiqua"/>
          <w:snapToGrid/>
          <w:sz w:val="21"/>
          <w:szCs w:val="21"/>
        </w:rPr>
        <w:t>(1), 44.</w:t>
      </w:r>
    </w:p>
    <w:p w14:paraId="3E26B502" w14:textId="6476038A" w:rsidR="00131FD0" w:rsidRDefault="00131FD0" w:rsidP="00131FD0">
      <w:pPr>
        <w:widowControl/>
        <w:autoSpaceDE w:val="0"/>
        <w:autoSpaceDN w:val="0"/>
        <w:adjustRightInd w:val="0"/>
        <w:spacing w:before="120"/>
        <w:ind w:left="1440"/>
        <w:rPr>
          <w:rFonts w:ascii="Book Antiqua" w:eastAsia="PMingLiU" w:hAnsi="Book Antiqua"/>
          <w:snapToGrid/>
          <w:sz w:val="21"/>
          <w:szCs w:val="21"/>
        </w:rPr>
      </w:pPr>
      <w:r w:rsidRPr="00131FD0">
        <w:rPr>
          <w:rFonts w:ascii="Book Antiqua" w:eastAsia="PMingLiU" w:hAnsi="Book Antiqua"/>
          <w:snapToGrid/>
          <w:sz w:val="21"/>
          <w:szCs w:val="21"/>
        </w:rPr>
        <w:t xml:space="preserve">Whyte, W. F. (1949). The social structure of the restaurant. </w:t>
      </w:r>
      <w:r w:rsidRPr="00131FD0">
        <w:rPr>
          <w:rFonts w:ascii="Book Antiqua" w:eastAsia="PMingLiU" w:hAnsi="Book Antiqua"/>
          <w:i/>
          <w:snapToGrid/>
          <w:sz w:val="21"/>
          <w:szCs w:val="21"/>
        </w:rPr>
        <w:t>American Journal of Sociology, 54</w:t>
      </w:r>
      <w:r w:rsidRPr="00131FD0">
        <w:rPr>
          <w:rFonts w:ascii="Book Antiqua" w:eastAsia="PMingLiU" w:hAnsi="Book Antiqua"/>
          <w:snapToGrid/>
          <w:sz w:val="21"/>
          <w:szCs w:val="21"/>
        </w:rPr>
        <w:t>, 302-310.</w:t>
      </w:r>
    </w:p>
    <w:p w14:paraId="1E72BC0C" w14:textId="670F4A24" w:rsidR="000F4FF5" w:rsidRDefault="009C4EF0" w:rsidP="00131FD0">
      <w:pPr>
        <w:widowControl/>
        <w:autoSpaceDE w:val="0"/>
        <w:autoSpaceDN w:val="0"/>
        <w:adjustRightInd w:val="0"/>
        <w:spacing w:before="120"/>
        <w:ind w:left="1440"/>
        <w:rPr>
          <w:rFonts w:ascii="Book Antiqua" w:eastAsia="PMingLiU" w:hAnsi="Book Antiqua"/>
          <w:snapToGrid/>
          <w:sz w:val="21"/>
          <w:szCs w:val="21"/>
        </w:rPr>
      </w:pPr>
      <w:r>
        <w:rPr>
          <w:rFonts w:ascii="Book Antiqua" w:eastAsia="PMingLiU" w:hAnsi="Book Antiqua"/>
          <w:snapToGrid/>
          <w:sz w:val="21"/>
          <w:szCs w:val="21"/>
        </w:rPr>
        <w:t>For Class</w:t>
      </w:r>
      <w:r w:rsidR="00342595">
        <w:rPr>
          <w:rFonts w:ascii="Book Antiqua" w:eastAsia="PMingLiU" w:hAnsi="Book Antiqua"/>
          <w:snapToGrid/>
          <w:sz w:val="21"/>
          <w:szCs w:val="21"/>
        </w:rPr>
        <w:t xml:space="preserve"> Discussion</w:t>
      </w:r>
      <w:r>
        <w:rPr>
          <w:rFonts w:ascii="Book Antiqua" w:eastAsia="PMingLiU" w:hAnsi="Book Antiqua"/>
          <w:snapToGrid/>
          <w:sz w:val="21"/>
          <w:szCs w:val="21"/>
        </w:rPr>
        <w:t xml:space="preserve">: </w:t>
      </w:r>
      <w:r w:rsidR="000F4FF5">
        <w:rPr>
          <w:rFonts w:ascii="Book Antiqua" w:eastAsia="PMingLiU" w:hAnsi="Book Antiqua"/>
          <w:snapToGrid/>
          <w:sz w:val="21"/>
          <w:szCs w:val="21"/>
        </w:rPr>
        <w:t>1) Provide a critique of the Taneja et al paper on the relevance and validity of Scientific Management Principles</w:t>
      </w:r>
      <w:r w:rsidR="0012471D">
        <w:rPr>
          <w:rFonts w:ascii="Book Antiqua" w:eastAsia="PMingLiU" w:hAnsi="Book Antiqua"/>
          <w:snapToGrid/>
          <w:sz w:val="21"/>
          <w:szCs w:val="21"/>
        </w:rPr>
        <w:t xml:space="preserve"> today</w:t>
      </w:r>
    </w:p>
    <w:p w14:paraId="098F0FFB" w14:textId="44805AD2" w:rsidR="000F4FF5" w:rsidRDefault="000F4FF5" w:rsidP="00131FD0">
      <w:pPr>
        <w:widowControl/>
        <w:autoSpaceDE w:val="0"/>
        <w:autoSpaceDN w:val="0"/>
        <w:adjustRightInd w:val="0"/>
        <w:spacing w:before="120"/>
        <w:ind w:left="1440"/>
        <w:rPr>
          <w:rFonts w:ascii="Book Antiqua" w:eastAsia="PMingLiU" w:hAnsi="Book Antiqua"/>
          <w:snapToGrid/>
          <w:sz w:val="21"/>
          <w:szCs w:val="21"/>
        </w:rPr>
      </w:pPr>
      <w:r>
        <w:rPr>
          <w:rFonts w:ascii="Book Antiqua" w:eastAsia="PMingLiU" w:hAnsi="Book Antiqua"/>
          <w:snapToGrid/>
          <w:sz w:val="21"/>
          <w:szCs w:val="21"/>
        </w:rPr>
        <w:t>2) In what ways did (or did not) the Hawthorne studies lead to a change in focus from Scientific Management Principles</w:t>
      </w:r>
    </w:p>
    <w:p w14:paraId="0B28FC7D" w14:textId="472A0634" w:rsidR="000F4FF5" w:rsidRDefault="000F4FF5" w:rsidP="00131FD0">
      <w:pPr>
        <w:widowControl/>
        <w:autoSpaceDE w:val="0"/>
        <w:autoSpaceDN w:val="0"/>
        <w:adjustRightInd w:val="0"/>
        <w:spacing w:before="120"/>
        <w:ind w:left="1440"/>
        <w:rPr>
          <w:rFonts w:ascii="Book Antiqua" w:eastAsia="PMingLiU" w:hAnsi="Book Antiqua"/>
          <w:snapToGrid/>
          <w:sz w:val="21"/>
          <w:szCs w:val="21"/>
        </w:rPr>
      </w:pPr>
      <w:r>
        <w:rPr>
          <w:rFonts w:ascii="Book Antiqua" w:eastAsia="PMingLiU" w:hAnsi="Book Antiqua"/>
          <w:snapToGrid/>
          <w:sz w:val="21"/>
          <w:szCs w:val="21"/>
        </w:rPr>
        <w:lastRenderedPageBreak/>
        <w:t>3)  What are the main takeaways from the Whyte study in terms of factors impacting the effectiveness of organizations. Make an argument as to whether this study still has relevance today</w:t>
      </w:r>
    </w:p>
    <w:p w14:paraId="53B5AA97" w14:textId="77777777" w:rsidR="00CB5EF0" w:rsidRDefault="00CB5EF0" w:rsidP="00CB5EF0">
      <w:pPr>
        <w:pStyle w:val="Default"/>
        <w:ind w:left="720" w:firstLine="720"/>
        <w:rPr>
          <w:sz w:val="21"/>
          <w:szCs w:val="21"/>
        </w:rPr>
      </w:pPr>
    </w:p>
    <w:p w14:paraId="403434F7" w14:textId="21D10182" w:rsidR="00E51460" w:rsidRDefault="00E51460" w:rsidP="00177181">
      <w:pPr>
        <w:tabs>
          <w:tab w:val="left" w:pos="-720"/>
          <w:tab w:val="left" w:pos="0"/>
        </w:tabs>
        <w:suppressAutoHyphens/>
        <w:ind w:left="720" w:hanging="720"/>
        <w:rPr>
          <w:rFonts w:ascii="Book Antiqua" w:hAnsi="Book Antiqua"/>
          <w:spacing w:val="-3"/>
          <w:sz w:val="22"/>
          <w:szCs w:val="22"/>
        </w:rPr>
      </w:pPr>
      <w:r>
        <w:rPr>
          <w:rFonts w:ascii="Book Antiqua" w:hAnsi="Book Antiqua"/>
          <w:spacing w:val="-3"/>
          <w:sz w:val="22"/>
          <w:szCs w:val="22"/>
        </w:rPr>
        <w:t>1/26</w:t>
      </w:r>
      <w:r>
        <w:rPr>
          <w:rFonts w:ascii="Book Antiqua" w:hAnsi="Book Antiqua"/>
          <w:spacing w:val="-3"/>
          <w:sz w:val="22"/>
          <w:szCs w:val="22"/>
        </w:rPr>
        <w:tab/>
      </w:r>
      <w:r>
        <w:rPr>
          <w:rFonts w:ascii="Book Antiqua" w:hAnsi="Book Antiqua"/>
          <w:spacing w:val="-3"/>
          <w:sz w:val="22"/>
          <w:szCs w:val="22"/>
        </w:rPr>
        <w:tab/>
      </w:r>
      <w:r w:rsidRPr="00C36738">
        <w:rPr>
          <w:rFonts w:ascii="Book Antiqua" w:hAnsi="Book Antiqua"/>
          <w:spacing w:val="-3"/>
          <w:sz w:val="22"/>
          <w:szCs w:val="22"/>
          <w:u w:val="single"/>
        </w:rPr>
        <w:t>Nature Intervenes: Organizations as Organisms</w:t>
      </w:r>
    </w:p>
    <w:p w14:paraId="6A339CC9" w14:textId="1DEF92ED" w:rsidR="00E51460" w:rsidRDefault="00E51460" w:rsidP="00177181">
      <w:pPr>
        <w:tabs>
          <w:tab w:val="left" w:pos="-720"/>
          <w:tab w:val="left" w:pos="0"/>
        </w:tabs>
        <w:suppressAutoHyphens/>
        <w:ind w:left="720" w:hanging="720"/>
        <w:rPr>
          <w:rFonts w:ascii="Book Antiqua" w:hAnsi="Book Antiqua"/>
          <w:spacing w:val="-3"/>
          <w:sz w:val="22"/>
          <w:szCs w:val="22"/>
        </w:rPr>
      </w:pPr>
      <w:r>
        <w:rPr>
          <w:rFonts w:ascii="Book Antiqua" w:hAnsi="Book Antiqua"/>
          <w:spacing w:val="-3"/>
          <w:sz w:val="22"/>
          <w:szCs w:val="22"/>
        </w:rPr>
        <w:tab/>
      </w:r>
      <w:r>
        <w:rPr>
          <w:rFonts w:ascii="Book Antiqua" w:hAnsi="Book Antiqua"/>
          <w:spacing w:val="-3"/>
          <w:sz w:val="22"/>
          <w:szCs w:val="22"/>
        </w:rPr>
        <w:tab/>
        <w:t>Morgan Chapter 3</w:t>
      </w:r>
    </w:p>
    <w:p w14:paraId="0AE462C5" w14:textId="157330A3" w:rsidR="00946C6C" w:rsidRDefault="00946C6C" w:rsidP="00177181">
      <w:pPr>
        <w:tabs>
          <w:tab w:val="left" w:pos="-720"/>
          <w:tab w:val="left" w:pos="0"/>
        </w:tabs>
        <w:suppressAutoHyphens/>
        <w:ind w:left="720" w:hanging="720"/>
        <w:rPr>
          <w:rFonts w:ascii="Book Antiqua" w:hAnsi="Book Antiqua"/>
          <w:spacing w:val="-3"/>
          <w:sz w:val="22"/>
          <w:szCs w:val="22"/>
        </w:rPr>
      </w:pPr>
    </w:p>
    <w:p w14:paraId="3FAC1A1E" w14:textId="77777777" w:rsidR="0058517A" w:rsidRPr="0058517A" w:rsidRDefault="0058517A" w:rsidP="0058517A">
      <w:pPr>
        <w:tabs>
          <w:tab w:val="left" w:pos="-720"/>
          <w:tab w:val="left" w:pos="0"/>
        </w:tabs>
        <w:suppressAutoHyphens/>
        <w:ind w:left="720" w:hanging="720"/>
        <w:rPr>
          <w:rFonts w:ascii="Book Antiqua" w:hAnsi="Book Antiqua"/>
          <w:spacing w:val="-3"/>
          <w:sz w:val="22"/>
          <w:szCs w:val="22"/>
        </w:rPr>
      </w:pPr>
      <w:r>
        <w:rPr>
          <w:rFonts w:ascii="Book Antiqua" w:hAnsi="Book Antiqua"/>
          <w:spacing w:val="-3"/>
          <w:sz w:val="22"/>
          <w:szCs w:val="22"/>
        </w:rPr>
        <w:tab/>
      </w:r>
      <w:r>
        <w:rPr>
          <w:rFonts w:ascii="Book Antiqua" w:hAnsi="Book Antiqua"/>
          <w:spacing w:val="-3"/>
          <w:sz w:val="22"/>
          <w:szCs w:val="22"/>
        </w:rPr>
        <w:tab/>
      </w:r>
      <w:r w:rsidRPr="0058517A">
        <w:rPr>
          <w:rFonts w:ascii="Book Antiqua" w:hAnsi="Book Antiqua"/>
          <w:spacing w:val="-3"/>
          <w:sz w:val="22"/>
          <w:szCs w:val="22"/>
        </w:rPr>
        <w:t>Katz and Kahn (1977). The Social Psychology of Organizations. Chapters 2</w:t>
      </w:r>
    </w:p>
    <w:p w14:paraId="4A786C5F" w14:textId="2E8B36D0" w:rsidR="00647FDB" w:rsidRDefault="00C34C3E" w:rsidP="00647FDB">
      <w:pPr>
        <w:spacing w:before="120"/>
        <w:ind w:left="1440"/>
        <w:rPr>
          <w:rFonts w:ascii="Book Antiqua" w:eastAsia="PMingLiU" w:hAnsi="Book Antiqua"/>
          <w:snapToGrid/>
          <w:color w:val="000000"/>
          <w:sz w:val="22"/>
          <w:szCs w:val="22"/>
        </w:rPr>
      </w:pPr>
      <w:r>
        <w:rPr>
          <w:rFonts w:ascii="Book Antiqua" w:hAnsi="Book Antiqua"/>
          <w:spacing w:val="-3"/>
          <w:sz w:val="22"/>
          <w:szCs w:val="22"/>
        </w:rPr>
        <w:t>For Class Discussion</w:t>
      </w:r>
      <w:r w:rsidR="00647FDB">
        <w:rPr>
          <w:rFonts w:ascii="Book Antiqua" w:hAnsi="Book Antiqua"/>
          <w:spacing w:val="-3"/>
          <w:sz w:val="22"/>
          <w:szCs w:val="22"/>
        </w:rPr>
        <w:t>1</w:t>
      </w:r>
      <w:r w:rsidR="00647FDB">
        <w:rPr>
          <w:rFonts w:ascii="Book Antiqua" w:eastAsia="PMingLiU" w:hAnsi="Book Antiqua"/>
          <w:snapToGrid/>
          <w:color w:val="000000"/>
          <w:sz w:val="22"/>
          <w:szCs w:val="22"/>
        </w:rPr>
        <w:t xml:space="preserve">) What are the implications for taking a systems perspective to understanding organizations? </w:t>
      </w:r>
    </w:p>
    <w:p w14:paraId="78741EFA" w14:textId="08E24AC9" w:rsidR="00647FDB" w:rsidRDefault="00647FDB" w:rsidP="00177181">
      <w:pPr>
        <w:tabs>
          <w:tab w:val="left" w:pos="-720"/>
          <w:tab w:val="left" w:pos="0"/>
        </w:tabs>
        <w:suppressAutoHyphens/>
        <w:ind w:left="720" w:hanging="720"/>
        <w:rPr>
          <w:rFonts w:ascii="Book Antiqua" w:hAnsi="Book Antiqua"/>
          <w:spacing w:val="-3"/>
          <w:sz w:val="22"/>
          <w:szCs w:val="22"/>
        </w:rPr>
      </w:pPr>
    </w:p>
    <w:p w14:paraId="67F7E8F1" w14:textId="40BE402D" w:rsidR="004C68BE" w:rsidRPr="004C68BE" w:rsidRDefault="00946C6C" w:rsidP="004C68BE">
      <w:pPr>
        <w:tabs>
          <w:tab w:val="left" w:pos="-720"/>
          <w:tab w:val="left" w:pos="0"/>
        </w:tabs>
        <w:suppressAutoHyphens/>
        <w:ind w:left="1440" w:hanging="720"/>
        <w:rPr>
          <w:rFonts w:ascii="Book Antiqua" w:hAnsi="Book Antiqua"/>
          <w:spacing w:val="-3"/>
          <w:sz w:val="22"/>
          <w:szCs w:val="22"/>
        </w:rPr>
      </w:pPr>
      <w:r>
        <w:rPr>
          <w:rFonts w:ascii="Book Antiqua" w:hAnsi="Book Antiqua"/>
          <w:spacing w:val="-3"/>
          <w:sz w:val="22"/>
          <w:szCs w:val="22"/>
        </w:rPr>
        <w:tab/>
        <w:t>Assignment 2</w:t>
      </w:r>
      <w:r w:rsidR="004C68BE">
        <w:rPr>
          <w:rFonts w:ascii="Book Antiqua" w:hAnsi="Book Antiqua"/>
          <w:spacing w:val="-3"/>
          <w:sz w:val="22"/>
          <w:szCs w:val="22"/>
        </w:rPr>
        <w:t xml:space="preserve">: </w:t>
      </w:r>
      <w:r w:rsidR="004C68BE" w:rsidRPr="004C68BE">
        <w:rPr>
          <w:rFonts w:ascii="Book Antiqua" w:hAnsi="Book Antiqua"/>
          <w:spacing w:val="-3"/>
          <w:sz w:val="22"/>
          <w:szCs w:val="22"/>
        </w:rPr>
        <w:t xml:space="preserve">  Describe the metaphor in terms of 1) organizational goals; (2) the way to structure work; (3) the role of management; (4) the assumptions about employees; and (5) the role of the outside environment and organizational effectiveness</w:t>
      </w:r>
    </w:p>
    <w:p w14:paraId="06FBCDDC" w14:textId="2CB05A4A" w:rsidR="00946C6C" w:rsidRDefault="00946C6C" w:rsidP="00177181">
      <w:pPr>
        <w:tabs>
          <w:tab w:val="left" w:pos="-720"/>
          <w:tab w:val="left" w:pos="0"/>
        </w:tabs>
        <w:suppressAutoHyphens/>
        <w:ind w:left="720" w:hanging="720"/>
        <w:rPr>
          <w:rFonts w:ascii="Book Antiqua" w:hAnsi="Book Antiqua"/>
          <w:spacing w:val="-3"/>
          <w:sz w:val="22"/>
          <w:szCs w:val="22"/>
        </w:rPr>
      </w:pPr>
    </w:p>
    <w:p w14:paraId="61794EE0" w14:textId="09164EB7" w:rsidR="003B29DC" w:rsidRDefault="003B29DC" w:rsidP="00177181">
      <w:pPr>
        <w:tabs>
          <w:tab w:val="left" w:pos="-720"/>
          <w:tab w:val="left" w:pos="0"/>
        </w:tabs>
        <w:suppressAutoHyphens/>
        <w:ind w:left="720" w:hanging="720"/>
        <w:rPr>
          <w:rFonts w:ascii="Book Antiqua" w:hAnsi="Book Antiqua"/>
          <w:spacing w:val="-3"/>
          <w:sz w:val="22"/>
          <w:szCs w:val="22"/>
        </w:rPr>
      </w:pPr>
      <w:r>
        <w:rPr>
          <w:rFonts w:ascii="Book Antiqua" w:hAnsi="Book Antiqua"/>
          <w:spacing w:val="-3"/>
          <w:sz w:val="22"/>
          <w:szCs w:val="22"/>
        </w:rPr>
        <w:t>1/28</w:t>
      </w:r>
      <w:r>
        <w:rPr>
          <w:rFonts w:ascii="Book Antiqua" w:hAnsi="Book Antiqua"/>
          <w:spacing w:val="-3"/>
          <w:sz w:val="22"/>
          <w:szCs w:val="22"/>
        </w:rPr>
        <w:tab/>
      </w:r>
      <w:r>
        <w:rPr>
          <w:rFonts w:ascii="Book Antiqua" w:hAnsi="Book Antiqua"/>
          <w:spacing w:val="-3"/>
          <w:sz w:val="22"/>
          <w:szCs w:val="22"/>
        </w:rPr>
        <w:tab/>
      </w:r>
      <w:r w:rsidRPr="00C36738">
        <w:rPr>
          <w:rFonts w:ascii="Book Antiqua" w:hAnsi="Book Antiqua"/>
          <w:spacing w:val="-3"/>
          <w:sz w:val="22"/>
          <w:szCs w:val="22"/>
          <w:u w:val="single"/>
        </w:rPr>
        <w:t>Humanistic Perspectives and Fit</w:t>
      </w:r>
    </w:p>
    <w:p w14:paraId="46F2B8D0" w14:textId="7D9BE6A0" w:rsidR="003B29DC" w:rsidRDefault="003B29DC" w:rsidP="003B29DC">
      <w:pPr>
        <w:spacing w:before="120"/>
        <w:ind w:left="1440"/>
        <w:rPr>
          <w:rFonts w:ascii="Book Antiqua" w:eastAsia="PMingLiU" w:hAnsi="Book Antiqua"/>
          <w:snapToGrid/>
          <w:color w:val="000000"/>
          <w:sz w:val="22"/>
          <w:szCs w:val="22"/>
        </w:rPr>
      </w:pPr>
      <w:r w:rsidRPr="00C36738">
        <w:rPr>
          <w:rFonts w:ascii="Book Antiqua" w:eastAsia="PMingLiU" w:hAnsi="Book Antiqua"/>
          <w:snapToGrid/>
          <w:color w:val="000000"/>
          <w:sz w:val="22"/>
          <w:szCs w:val="22"/>
        </w:rPr>
        <w:t xml:space="preserve">McGregor, D.M. (l960).  </w:t>
      </w:r>
      <w:r w:rsidRPr="00C36738">
        <w:rPr>
          <w:rFonts w:ascii="Book Antiqua" w:eastAsia="PMingLiU" w:hAnsi="Book Antiqua"/>
          <w:i/>
          <w:snapToGrid/>
          <w:color w:val="000000"/>
          <w:sz w:val="22"/>
          <w:szCs w:val="22"/>
        </w:rPr>
        <w:t>The human side of enterprise</w:t>
      </w:r>
      <w:r w:rsidRPr="00C36738">
        <w:rPr>
          <w:rFonts w:ascii="Book Antiqua" w:eastAsia="PMingLiU" w:hAnsi="Book Antiqua"/>
          <w:snapToGrid/>
          <w:color w:val="000000"/>
          <w:sz w:val="22"/>
          <w:szCs w:val="22"/>
        </w:rPr>
        <w:t>. pp. 3 – 57 New York: McGraw Hill.</w:t>
      </w:r>
    </w:p>
    <w:p w14:paraId="3B148B7C" w14:textId="0FDB234E" w:rsidR="00683F06" w:rsidRDefault="00683F06" w:rsidP="00683F06">
      <w:pPr>
        <w:spacing w:before="120"/>
        <w:ind w:left="1440"/>
        <w:rPr>
          <w:rFonts w:ascii="Book Antiqua" w:eastAsia="PMingLiU" w:hAnsi="Book Antiqua"/>
          <w:snapToGrid/>
          <w:color w:val="000000"/>
          <w:sz w:val="22"/>
          <w:szCs w:val="22"/>
        </w:rPr>
      </w:pPr>
      <w:r w:rsidRPr="00683F06">
        <w:rPr>
          <w:rFonts w:ascii="Book Antiqua" w:eastAsia="PMingLiU" w:hAnsi="Book Antiqua"/>
          <w:snapToGrid/>
          <w:color w:val="000000"/>
          <w:sz w:val="22"/>
          <w:szCs w:val="22"/>
        </w:rPr>
        <w:t xml:space="preserve">Likert, R. (1967).  </w:t>
      </w:r>
      <w:r w:rsidRPr="00683F06">
        <w:rPr>
          <w:rFonts w:ascii="Book Antiqua" w:eastAsia="PMingLiU" w:hAnsi="Book Antiqua"/>
          <w:snapToGrid/>
          <w:color w:val="000000"/>
          <w:sz w:val="22"/>
          <w:szCs w:val="22"/>
          <w:u w:val="single"/>
        </w:rPr>
        <w:t>The human organization</w:t>
      </w:r>
      <w:r w:rsidRPr="00683F06">
        <w:rPr>
          <w:rFonts w:ascii="Book Antiqua" w:eastAsia="PMingLiU" w:hAnsi="Book Antiqua"/>
          <w:snapToGrid/>
          <w:color w:val="000000"/>
          <w:sz w:val="22"/>
          <w:szCs w:val="22"/>
        </w:rPr>
        <w:t>. Chapters 2 &amp; 3.  New York: McGraw Hill.</w:t>
      </w:r>
    </w:p>
    <w:p w14:paraId="77CA9844" w14:textId="7E6CD189" w:rsidR="00F724C8" w:rsidRDefault="00F724C8" w:rsidP="00F724C8">
      <w:pPr>
        <w:spacing w:before="120"/>
        <w:ind w:left="1440"/>
        <w:rPr>
          <w:rFonts w:ascii="Book Antiqua" w:eastAsia="PMingLiU" w:hAnsi="Book Antiqua"/>
          <w:snapToGrid/>
          <w:color w:val="000000"/>
          <w:sz w:val="22"/>
          <w:szCs w:val="22"/>
        </w:rPr>
      </w:pPr>
      <w:r w:rsidRPr="00F724C8">
        <w:rPr>
          <w:rFonts w:ascii="Book Antiqua" w:eastAsia="PMingLiU" w:hAnsi="Book Antiqua"/>
          <w:snapToGrid/>
          <w:color w:val="000000"/>
          <w:sz w:val="22"/>
          <w:szCs w:val="22"/>
        </w:rPr>
        <w:t>Trist, E. L. (1981). The sociotechnical perspective. In A. H. Van de Ven, &amp; W. F. Joyce (Eds.), Perspectives on organization design and behavior (pp. 19–75). New York: Wiley.</w:t>
      </w:r>
    </w:p>
    <w:p w14:paraId="2FAF60BE" w14:textId="0EFCDB90" w:rsidR="0080447A" w:rsidRDefault="009C4EF0" w:rsidP="00F724C8">
      <w:pPr>
        <w:spacing w:before="120"/>
        <w:ind w:left="1440"/>
        <w:rPr>
          <w:rFonts w:ascii="Book Antiqua" w:eastAsia="PMingLiU" w:hAnsi="Book Antiqua"/>
          <w:snapToGrid/>
          <w:color w:val="000000"/>
          <w:sz w:val="22"/>
          <w:szCs w:val="22"/>
        </w:rPr>
      </w:pPr>
      <w:r>
        <w:rPr>
          <w:rFonts w:ascii="Book Antiqua" w:eastAsia="PMingLiU" w:hAnsi="Book Antiqua"/>
          <w:snapToGrid/>
          <w:color w:val="000000"/>
          <w:sz w:val="22"/>
          <w:szCs w:val="22"/>
        </w:rPr>
        <w:t>For Class</w:t>
      </w:r>
      <w:r w:rsidR="00C34C3E">
        <w:rPr>
          <w:rFonts w:ascii="Book Antiqua" w:eastAsia="PMingLiU" w:hAnsi="Book Antiqua"/>
          <w:snapToGrid/>
          <w:color w:val="000000"/>
          <w:sz w:val="22"/>
          <w:szCs w:val="22"/>
        </w:rPr>
        <w:t xml:space="preserve"> Discussion</w:t>
      </w:r>
      <w:r>
        <w:rPr>
          <w:rFonts w:ascii="Book Antiqua" w:eastAsia="PMingLiU" w:hAnsi="Book Antiqua"/>
          <w:snapToGrid/>
          <w:color w:val="000000"/>
          <w:sz w:val="22"/>
          <w:szCs w:val="22"/>
        </w:rPr>
        <w:t xml:space="preserve">: </w:t>
      </w:r>
      <w:r w:rsidR="0080447A">
        <w:rPr>
          <w:rFonts w:ascii="Book Antiqua" w:eastAsia="PMingLiU" w:hAnsi="Book Antiqua"/>
          <w:snapToGrid/>
          <w:color w:val="000000"/>
          <w:sz w:val="22"/>
          <w:szCs w:val="22"/>
        </w:rPr>
        <w:t xml:space="preserve">1) To what extent do you see Theory X as a fair comparison with Theory Y principles? </w:t>
      </w:r>
    </w:p>
    <w:p w14:paraId="6F515E3B" w14:textId="4DA2394C" w:rsidR="0080447A" w:rsidRDefault="0080447A" w:rsidP="00F724C8">
      <w:pPr>
        <w:spacing w:before="120"/>
        <w:ind w:left="1440"/>
        <w:rPr>
          <w:rFonts w:ascii="Book Antiqua" w:eastAsia="PMingLiU" w:hAnsi="Book Antiqua"/>
          <w:snapToGrid/>
          <w:color w:val="000000"/>
          <w:sz w:val="22"/>
          <w:szCs w:val="22"/>
        </w:rPr>
      </w:pPr>
      <w:r>
        <w:rPr>
          <w:rFonts w:ascii="Book Antiqua" w:eastAsia="PMingLiU" w:hAnsi="Book Antiqua"/>
          <w:snapToGrid/>
          <w:color w:val="000000"/>
          <w:sz w:val="22"/>
          <w:szCs w:val="22"/>
        </w:rPr>
        <w:t xml:space="preserve">2)  How </w:t>
      </w:r>
      <w:r w:rsidR="00C34C3E">
        <w:rPr>
          <w:rFonts w:ascii="Book Antiqua" w:eastAsia="PMingLiU" w:hAnsi="Book Antiqua"/>
          <w:snapToGrid/>
          <w:color w:val="000000"/>
          <w:sz w:val="22"/>
          <w:szCs w:val="22"/>
        </w:rPr>
        <w:t>are</w:t>
      </w:r>
      <w:r>
        <w:rPr>
          <w:rFonts w:ascii="Book Antiqua" w:eastAsia="PMingLiU" w:hAnsi="Book Antiqua"/>
          <w:snapToGrid/>
          <w:color w:val="000000"/>
          <w:sz w:val="22"/>
          <w:szCs w:val="22"/>
        </w:rPr>
        <w:t xml:space="preserve"> the four systems of Likert consistent with or aligned with the perspective from McGregor?</w:t>
      </w:r>
    </w:p>
    <w:p w14:paraId="1F611735" w14:textId="32228FB5" w:rsidR="0080447A" w:rsidRPr="00F724C8" w:rsidRDefault="00647FDB" w:rsidP="00F724C8">
      <w:pPr>
        <w:spacing w:before="120"/>
        <w:ind w:left="1440"/>
        <w:rPr>
          <w:rFonts w:ascii="Book Antiqua" w:eastAsia="PMingLiU" w:hAnsi="Book Antiqua"/>
          <w:snapToGrid/>
          <w:color w:val="000000"/>
          <w:sz w:val="22"/>
          <w:szCs w:val="22"/>
        </w:rPr>
      </w:pPr>
      <w:r>
        <w:rPr>
          <w:rFonts w:ascii="Book Antiqua" w:eastAsia="PMingLiU" w:hAnsi="Book Antiqua"/>
          <w:snapToGrid/>
          <w:color w:val="000000"/>
          <w:sz w:val="22"/>
          <w:szCs w:val="22"/>
        </w:rPr>
        <w:t>3</w:t>
      </w:r>
      <w:r w:rsidR="0080447A">
        <w:rPr>
          <w:rFonts w:ascii="Book Antiqua" w:eastAsia="PMingLiU" w:hAnsi="Book Antiqua"/>
          <w:snapToGrid/>
          <w:color w:val="000000"/>
          <w:sz w:val="22"/>
          <w:szCs w:val="22"/>
        </w:rPr>
        <w:t xml:space="preserve">) How does the sociotechnical perspective build upon the strengths of the mechanistic and organism models for understanding organizations and enhancing </w:t>
      </w:r>
      <w:r w:rsidR="004C68BE">
        <w:rPr>
          <w:rFonts w:ascii="Book Antiqua" w:eastAsia="PMingLiU" w:hAnsi="Book Antiqua"/>
          <w:snapToGrid/>
          <w:color w:val="000000"/>
          <w:sz w:val="22"/>
          <w:szCs w:val="22"/>
        </w:rPr>
        <w:t>effectiveness</w:t>
      </w:r>
      <w:r w:rsidR="0080447A">
        <w:rPr>
          <w:rFonts w:ascii="Book Antiqua" w:eastAsia="PMingLiU" w:hAnsi="Book Antiqua"/>
          <w:snapToGrid/>
          <w:color w:val="000000"/>
          <w:sz w:val="22"/>
          <w:szCs w:val="22"/>
        </w:rPr>
        <w:t xml:space="preserve">? </w:t>
      </w:r>
    </w:p>
    <w:p w14:paraId="51CC5746" w14:textId="77777777" w:rsidR="00C36738" w:rsidRPr="00C36738" w:rsidRDefault="00C36738" w:rsidP="00C36738">
      <w:pPr>
        <w:tabs>
          <w:tab w:val="left" w:pos="-720"/>
          <w:tab w:val="left" w:pos="0"/>
        </w:tabs>
        <w:suppressAutoHyphens/>
        <w:ind w:left="720" w:hanging="720"/>
        <w:rPr>
          <w:rFonts w:ascii="Book Antiqua" w:hAnsi="Book Antiqua"/>
          <w:spacing w:val="-3"/>
          <w:sz w:val="22"/>
          <w:szCs w:val="22"/>
        </w:rPr>
      </w:pPr>
    </w:p>
    <w:p w14:paraId="292A9FBA" w14:textId="568AEB7D" w:rsidR="00E51460" w:rsidRDefault="00E51460" w:rsidP="00177181">
      <w:pPr>
        <w:tabs>
          <w:tab w:val="left" w:pos="-720"/>
          <w:tab w:val="left" w:pos="0"/>
        </w:tabs>
        <w:suppressAutoHyphens/>
        <w:ind w:left="720" w:hanging="720"/>
        <w:rPr>
          <w:rFonts w:ascii="Book Antiqua" w:hAnsi="Book Antiqua"/>
          <w:spacing w:val="-3"/>
          <w:sz w:val="22"/>
          <w:szCs w:val="22"/>
        </w:rPr>
      </w:pPr>
      <w:r>
        <w:rPr>
          <w:rFonts w:ascii="Book Antiqua" w:hAnsi="Book Antiqua"/>
          <w:spacing w:val="-3"/>
          <w:sz w:val="22"/>
          <w:szCs w:val="22"/>
        </w:rPr>
        <w:t>2/0</w:t>
      </w:r>
      <w:r w:rsidR="00B94B71">
        <w:rPr>
          <w:rFonts w:ascii="Book Antiqua" w:hAnsi="Book Antiqua"/>
          <w:spacing w:val="-3"/>
          <w:sz w:val="22"/>
          <w:szCs w:val="22"/>
        </w:rPr>
        <w:t>2</w:t>
      </w:r>
      <w:r>
        <w:rPr>
          <w:rFonts w:ascii="Book Antiqua" w:hAnsi="Book Antiqua"/>
          <w:spacing w:val="-3"/>
          <w:sz w:val="22"/>
          <w:szCs w:val="22"/>
        </w:rPr>
        <w:tab/>
      </w:r>
      <w:r>
        <w:rPr>
          <w:rFonts w:ascii="Book Antiqua" w:hAnsi="Book Antiqua"/>
          <w:spacing w:val="-3"/>
          <w:sz w:val="22"/>
          <w:szCs w:val="22"/>
        </w:rPr>
        <w:tab/>
      </w:r>
      <w:r w:rsidR="00652C6A" w:rsidRPr="0065306A">
        <w:rPr>
          <w:rFonts w:ascii="Book Antiqua" w:hAnsi="Book Antiqua"/>
          <w:spacing w:val="-3"/>
          <w:sz w:val="22"/>
          <w:szCs w:val="22"/>
          <w:u w:val="single"/>
        </w:rPr>
        <w:t>Learning and Self Organization: Organizations as Brains</w:t>
      </w:r>
    </w:p>
    <w:p w14:paraId="2C1A72F3" w14:textId="647169D6" w:rsidR="00652C6A" w:rsidRDefault="00652C6A" w:rsidP="00177181">
      <w:pPr>
        <w:tabs>
          <w:tab w:val="left" w:pos="-720"/>
          <w:tab w:val="left" w:pos="0"/>
        </w:tabs>
        <w:suppressAutoHyphens/>
        <w:ind w:left="720" w:hanging="720"/>
        <w:rPr>
          <w:rFonts w:ascii="Book Antiqua" w:hAnsi="Book Antiqua"/>
          <w:spacing w:val="-3"/>
          <w:sz w:val="22"/>
          <w:szCs w:val="22"/>
        </w:rPr>
      </w:pPr>
      <w:r>
        <w:rPr>
          <w:rFonts w:ascii="Book Antiqua" w:hAnsi="Book Antiqua"/>
          <w:spacing w:val="-3"/>
          <w:sz w:val="22"/>
          <w:szCs w:val="22"/>
        </w:rPr>
        <w:tab/>
      </w:r>
      <w:r>
        <w:rPr>
          <w:rFonts w:ascii="Book Antiqua" w:hAnsi="Book Antiqua"/>
          <w:spacing w:val="-3"/>
          <w:sz w:val="22"/>
          <w:szCs w:val="22"/>
        </w:rPr>
        <w:tab/>
        <w:t>Morgan Chapter 4</w:t>
      </w:r>
    </w:p>
    <w:p w14:paraId="6DF62EA0" w14:textId="6F62BC64" w:rsidR="003B29DC" w:rsidRDefault="003B29DC" w:rsidP="00177181">
      <w:pPr>
        <w:tabs>
          <w:tab w:val="left" w:pos="-720"/>
          <w:tab w:val="left" w:pos="0"/>
        </w:tabs>
        <w:suppressAutoHyphens/>
        <w:ind w:left="720" w:hanging="720"/>
        <w:rPr>
          <w:rFonts w:ascii="Book Antiqua" w:hAnsi="Book Antiqua"/>
          <w:spacing w:val="-3"/>
          <w:sz w:val="22"/>
          <w:szCs w:val="22"/>
        </w:rPr>
      </w:pPr>
    </w:p>
    <w:p w14:paraId="0A01B83A" w14:textId="56F2A3CE" w:rsidR="004C68BE" w:rsidRPr="004C68BE" w:rsidRDefault="00946C6C" w:rsidP="004C68BE">
      <w:pPr>
        <w:tabs>
          <w:tab w:val="left" w:pos="-720"/>
          <w:tab w:val="left" w:pos="0"/>
        </w:tabs>
        <w:suppressAutoHyphens/>
        <w:ind w:left="1440" w:hanging="720"/>
        <w:rPr>
          <w:rFonts w:ascii="Book Antiqua" w:hAnsi="Book Antiqua"/>
          <w:spacing w:val="-3"/>
          <w:sz w:val="22"/>
          <w:szCs w:val="22"/>
        </w:rPr>
      </w:pPr>
      <w:r>
        <w:rPr>
          <w:rFonts w:ascii="Book Antiqua" w:hAnsi="Book Antiqua"/>
          <w:spacing w:val="-3"/>
          <w:sz w:val="22"/>
          <w:szCs w:val="22"/>
        </w:rPr>
        <w:tab/>
        <w:t>Assignment 3</w:t>
      </w:r>
      <w:r w:rsidR="00AA7982">
        <w:rPr>
          <w:rFonts w:ascii="Book Antiqua" w:hAnsi="Book Antiqua"/>
          <w:spacing w:val="-3"/>
          <w:sz w:val="22"/>
          <w:szCs w:val="22"/>
        </w:rPr>
        <w:t>:</w:t>
      </w:r>
      <w:r w:rsidR="004C68BE" w:rsidRPr="004C68BE">
        <w:rPr>
          <w:rFonts w:ascii="Book Antiqua" w:hAnsi="Book Antiqua"/>
          <w:spacing w:val="-3"/>
          <w:sz w:val="22"/>
          <w:szCs w:val="22"/>
        </w:rPr>
        <w:t xml:space="preserve">  Describe the metaphor in terms of 1) organizational goals; (2) the way to structure work; (3) the role of management; (4) the assumptions about employees; and (5) the role of the outside environment and organizational effectiveness</w:t>
      </w:r>
    </w:p>
    <w:p w14:paraId="39E24A08" w14:textId="7F0531AE" w:rsidR="00946C6C" w:rsidRDefault="00946C6C" w:rsidP="00177181">
      <w:pPr>
        <w:tabs>
          <w:tab w:val="left" w:pos="-720"/>
          <w:tab w:val="left" w:pos="0"/>
        </w:tabs>
        <w:suppressAutoHyphens/>
        <w:ind w:left="720" w:hanging="720"/>
        <w:rPr>
          <w:rFonts w:ascii="Book Antiqua" w:hAnsi="Book Antiqua"/>
          <w:spacing w:val="-3"/>
          <w:sz w:val="22"/>
          <w:szCs w:val="22"/>
        </w:rPr>
      </w:pPr>
    </w:p>
    <w:p w14:paraId="5ABC7117" w14:textId="7D95490A" w:rsidR="003B29DC" w:rsidRPr="0065306A" w:rsidRDefault="003B29DC" w:rsidP="00177181">
      <w:pPr>
        <w:tabs>
          <w:tab w:val="left" w:pos="-720"/>
          <w:tab w:val="left" w:pos="0"/>
        </w:tabs>
        <w:suppressAutoHyphens/>
        <w:ind w:left="720" w:hanging="720"/>
        <w:rPr>
          <w:rFonts w:ascii="Book Antiqua" w:hAnsi="Book Antiqua"/>
          <w:spacing w:val="-3"/>
          <w:sz w:val="22"/>
          <w:szCs w:val="22"/>
          <w:u w:val="single"/>
        </w:rPr>
      </w:pPr>
      <w:r>
        <w:rPr>
          <w:rFonts w:ascii="Book Antiqua" w:hAnsi="Book Antiqua"/>
          <w:spacing w:val="-3"/>
          <w:sz w:val="22"/>
          <w:szCs w:val="22"/>
        </w:rPr>
        <w:t>2/0</w:t>
      </w:r>
      <w:r w:rsidR="00B94B71">
        <w:rPr>
          <w:rFonts w:ascii="Book Antiqua" w:hAnsi="Book Antiqua"/>
          <w:spacing w:val="-3"/>
          <w:sz w:val="22"/>
          <w:szCs w:val="22"/>
        </w:rPr>
        <w:t>4</w:t>
      </w:r>
      <w:r>
        <w:rPr>
          <w:rFonts w:ascii="Book Antiqua" w:hAnsi="Book Antiqua"/>
          <w:spacing w:val="-3"/>
          <w:sz w:val="22"/>
          <w:szCs w:val="22"/>
        </w:rPr>
        <w:tab/>
      </w:r>
      <w:r>
        <w:rPr>
          <w:rFonts w:ascii="Book Antiqua" w:hAnsi="Book Antiqua"/>
          <w:spacing w:val="-3"/>
          <w:sz w:val="22"/>
          <w:szCs w:val="22"/>
        </w:rPr>
        <w:tab/>
      </w:r>
      <w:r w:rsidR="0065306A" w:rsidRPr="0065306A">
        <w:rPr>
          <w:rFonts w:ascii="Book Antiqua" w:hAnsi="Book Antiqua"/>
          <w:spacing w:val="-3"/>
          <w:sz w:val="22"/>
          <w:szCs w:val="22"/>
          <w:u w:val="single"/>
        </w:rPr>
        <w:t>Workplace Trends</w:t>
      </w:r>
    </w:p>
    <w:p w14:paraId="07604079" w14:textId="0A24FD5D" w:rsidR="0080447A" w:rsidRDefault="0080447A" w:rsidP="0080447A">
      <w:pPr>
        <w:spacing w:before="120"/>
        <w:ind w:left="1440"/>
        <w:rPr>
          <w:rFonts w:ascii="Book Antiqua" w:eastAsia="PMingLiU" w:hAnsi="Book Antiqua"/>
          <w:snapToGrid/>
          <w:color w:val="000000"/>
          <w:sz w:val="22"/>
          <w:szCs w:val="22"/>
        </w:rPr>
      </w:pPr>
      <w:r>
        <w:rPr>
          <w:rFonts w:ascii="Book Antiqua" w:eastAsia="PMingLiU" w:hAnsi="Book Antiqua"/>
          <w:snapToGrid/>
          <w:color w:val="000000"/>
          <w:sz w:val="22"/>
          <w:szCs w:val="22"/>
        </w:rPr>
        <w:t xml:space="preserve">Ellinger, A., Ellinger, A., Yang, B. &amp; </w:t>
      </w:r>
      <w:proofErr w:type="spellStart"/>
      <w:r>
        <w:rPr>
          <w:rFonts w:ascii="Book Antiqua" w:eastAsia="PMingLiU" w:hAnsi="Book Antiqua"/>
          <w:snapToGrid/>
          <w:color w:val="000000"/>
          <w:sz w:val="22"/>
          <w:szCs w:val="22"/>
        </w:rPr>
        <w:t>Howton</w:t>
      </w:r>
      <w:proofErr w:type="spellEnd"/>
      <w:r>
        <w:rPr>
          <w:rFonts w:ascii="Book Antiqua" w:eastAsia="PMingLiU" w:hAnsi="Book Antiqua"/>
          <w:snapToGrid/>
          <w:color w:val="000000"/>
          <w:sz w:val="22"/>
          <w:szCs w:val="22"/>
        </w:rPr>
        <w:t>, S. (2001). The relationship between the learning organizations concept and firms’ financial performance.  Human Resource Development Quarterly, 13, 5-21</w:t>
      </w:r>
    </w:p>
    <w:p w14:paraId="4BC0B8FC" w14:textId="349E1432" w:rsidR="003B29DC" w:rsidRDefault="003B29DC" w:rsidP="0080447A">
      <w:pPr>
        <w:spacing w:before="120"/>
        <w:ind w:left="1440"/>
        <w:rPr>
          <w:rFonts w:ascii="Book Antiqua" w:eastAsia="PMingLiU" w:hAnsi="Book Antiqua"/>
          <w:snapToGrid/>
          <w:color w:val="000000"/>
          <w:sz w:val="22"/>
          <w:szCs w:val="22"/>
        </w:rPr>
      </w:pPr>
      <w:r w:rsidRPr="005E10BA">
        <w:rPr>
          <w:rFonts w:ascii="Book Antiqua" w:eastAsia="PMingLiU" w:hAnsi="Book Antiqua"/>
          <w:snapToGrid/>
          <w:color w:val="000000"/>
          <w:sz w:val="22"/>
          <w:szCs w:val="22"/>
        </w:rPr>
        <w:lastRenderedPageBreak/>
        <w:t>Bennis, W.G. (l966).  Organizational developments and the fate of bureaucracy</w:t>
      </w:r>
      <w:r w:rsidRPr="005E10BA">
        <w:rPr>
          <w:rFonts w:ascii="Book Antiqua" w:eastAsia="PMingLiU" w:hAnsi="Book Antiqua"/>
          <w:i/>
          <w:snapToGrid/>
          <w:color w:val="000000"/>
          <w:sz w:val="22"/>
          <w:szCs w:val="22"/>
        </w:rPr>
        <w:t>. Sloan Management Review, 7</w:t>
      </w:r>
      <w:r w:rsidRPr="005E10BA">
        <w:rPr>
          <w:rFonts w:ascii="Book Antiqua" w:eastAsia="PMingLiU" w:hAnsi="Book Antiqua"/>
          <w:snapToGrid/>
          <w:color w:val="000000"/>
          <w:sz w:val="22"/>
          <w:szCs w:val="22"/>
        </w:rPr>
        <w:t>, 41 - 55.</w:t>
      </w:r>
    </w:p>
    <w:p w14:paraId="43152662" w14:textId="77777777" w:rsidR="004C68BE" w:rsidRDefault="004C68BE" w:rsidP="0080447A">
      <w:pPr>
        <w:spacing w:after="160"/>
        <w:ind w:left="1440"/>
        <w:contextualSpacing/>
        <w:rPr>
          <w:rFonts w:ascii="Book Antiqua" w:hAnsi="Book Antiqua"/>
          <w:sz w:val="22"/>
          <w:szCs w:val="22"/>
        </w:rPr>
      </w:pPr>
    </w:p>
    <w:p w14:paraId="5A9C1C24" w14:textId="6E796B45" w:rsidR="00D63658" w:rsidRPr="005E10BA" w:rsidRDefault="00D63658" w:rsidP="0080447A">
      <w:pPr>
        <w:spacing w:after="160"/>
        <w:ind w:left="1440"/>
        <w:contextualSpacing/>
        <w:rPr>
          <w:rFonts w:ascii="Book Antiqua" w:hAnsi="Book Antiqua"/>
          <w:sz w:val="22"/>
          <w:szCs w:val="22"/>
        </w:rPr>
      </w:pPr>
      <w:r w:rsidRPr="005E10BA">
        <w:rPr>
          <w:rFonts w:ascii="Book Antiqua" w:hAnsi="Book Antiqua"/>
          <w:sz w:val="22"/>
          <w:szCs w:val="22"/>
        </w:rPr>
        <w:t xml:space="preserve">Bernstein, E., Bunch, J., Canner, N., &amp; Less, M. (2016).  Beyond the </w:t>
      </w:r>
      <w:proofErr w:type="spellStart"/>
      <w:r w:rsidRPr="005E10BA">
        <w:rPr>
          <w:rFonts w:ascii="Book Antiqua" w:hAnsi="Book Antiqua"/>
          <w:sz w:val="22"/>
          <w:szCs w:val="22"/>
        </w:rPr>
        <w:t>holacracy</w:t>
      </w:r>
      <w:proofErr w:type="spellEnd"/>
      <w:r w:rsidRPr="005E10BA">
        <w:rPr>
          <w:rFonts w:ascii="Book Antiqua" w:hAnsi="Book Antiqua"/>
          <w:sz w:val="22"/>
          <w:szCs w:val="22"/>
        </w:rPr>
        <w:t xml:space="preserve"> hype. Harvard Business Review</w:t>
      </w:r>
    </w:p>
    <w:p w14:paraId="0FABAD1F" w14:textId="77777777" w:rsidR="0080447A" w:rsidRDefault="0080447A" w:rsidP="0080447A">
      <w:pPr>
        <w:spacing w:after="160"/>
        <w:ind w:left="1440"/>
        <w:contextualSpacing/>
        <w:rPr>
          <w:rFonts w:ascii="Book Antiqua" w:hAnsi="Book Antiqua"/>
          <w:sz w:val="22"/>
          <w:szCs w:val="22"/>
        </w:rPr>
      </w:pPr>
    </w:p>
    <w:p w14:paraId="2DD1CDC1" w14:textId="64AB0354" w:rsidR="00131FD0" w:rsidRPr="005E10BA" w:rsidRDefault="00131FD0" w:rsidP="0080447A">
      <w:pPr>
        <w:spacing w:after="160"/>
        <w:ind w:left="1440"/>
        <w:contextualSpacing/>
        <w:rPr>
          <w:rFonts w:ascii="Book Antiqua" w:hAnsi="Book Antiqua"/>
          <w:sz w:val="22"/>
          <w:szCs w:val="22"/>
        </w:rPr>
      </w:pPr>
      <w:r w:rsidRPr="005E10BA">
        <w:rPr>
          <w:rFonts w:ascii="Book Antiqua" w:hAnsi="Book Antiqua"/>
          <w:sz w:val="22"/>
          <w:szCs w:val="22"/>
        </w:rPr>
        <w:t xml:space="preserve">Hamel, G. &amp; </w:t>
      </w:r>
      <w:proofErr w:type="spellStart"/>
      <w:r w:rsidRPr="005E10BA">
        <w:rPr>
          <w:rFonts w:ascii="Book Antiqua" w:hAnsi="Book Antiqua"/>
          <w:sz w:val="22"/>
          <w:szCs w:val="22"/>
        </w:rPr>
        <w:t>Zanini</w:t>
      </w:r>
      <w:proofErr w:type="spellEnd"/>
      <w:r w:rsidRPr="005E10BA">
        <w:rPr>
          <w:rFonts w:ascii="Book Antiqua" w:hAnsi="Book Antiqua"/>
          <w:sz w:val="22"/>
          <w:szCs w:val="22"/>
        </w:rPr>
        <w:t>, M. (2018). The end of bureaucracy.  Harvard Business Review</w:t>
      </w:r>
    </w:p>
    <w:p w14:paraId="6CBFFB77" w14:textId="77777777" w:rsidR="009C4EF0" w:rsidRDefault="009C4EF0" w:rsidP="0080447A">
      <w:pPr>
        <w:spacing w:after="160"/>
        <w:ind w:left="1440"/>
        <w:contextualSpacing/>
      </w:pPr>
    </w:p>
    <w:p w14:paraId="1C5B6EF8" w14:textId="7DC456BC" w:rsidR="0080447A" w:rsidRDefault="009C4EF0" w:rsidP="0080447A">
      <w:pPr>
        <w:spacing w:after="160"/>
        <w:ind w:left="1440"/>
        <w:contextualSpacing/>
      </w:pPr>
      <w:r>
        <w:t>For Class</w:t>
      </w:r>
      <w:r w:rsidR="00C34C3E">
        <w:t xml:space="preserve"> Discussion</w:t>
      </w:r>
      <w:r>
        <w:t xml:space="preserve">: </w:t>
      </w:r>
      <w:r w:rsidR="0080447A">
        <w:t xml:space="preserve">1) How do the dimensions of a learning organization compare to the discussion of the learning metaphor? What is missing? </w:t>
      </w:r>
    </w:p>
    <w:p w14:paraId="1081C040" w14:textId="5CB923C0" w:rsidR="004C68BE" w:rsidRDefault="004C68BE" w:rsidP="0080447A">
      <w:pPr>
        <w:spacing w:after="160"/>
        <w:ind w:left="1440"/>
        <w:contextualSpacing/>
      </w:pPr>
    </w:p>
    <w:p w14:paraId="1262C5F4" w14:textId="77777777" w:rsidR="004C68BE" w:rsidRPr="004C68BE" w:rsidRDefault="004C68BE" w:rsidP="004C68BE">
      <w:pPr>
        <w:spacing w:after="160"/>
        <w:ind w:left="1440"/>
        <w:contextualSpacing/>
      </w:pPr>
      <w:r w:rsidRPr="004C68BE">
        <w:t>Assignment 4: Bennis in 1966 wrote a paper called “The coming death of bureaucracy” He predicted that in the next 25 to 50 years there will be an end to bureaucracy “as we know it” and the rise of new social systems to better suit the demands of industrialization. For your paper, discuss one issue that you agree with relevant to the Bennis article (and your rationale) and one issue that you disagree with relevant to this article. Bring in relevant material from the other reading assignments if appropriate. Again, the paper should be no more than 2 to 3 pages double-spaced typed. Papers are due at the beginning of class</w:t>
      </w:r>
    </w:p>
    <w:p w14:paraId="459D680C" w14:textId="77777777" w:rsidR="004C68BE" w:rsidRDefault="004C68BE" w:rsidP="0080447A">
      <w:pPr>
        <w:spacing w:after="160"/>
        <w:ind w:left="1440"/>
        <w:contextualSpacing/>
      </w:pPr>
    </w:p>
    <w:p w14:paraId="77909827" w14:textId="5D0D6702" w:rsidR="00652C6A" w:rsidRDefault="00652C6A" w:rsidP="00177181">
      <w:pPr>
        <w:tabs>
          <w:tab w:val="left" w:pos="-720"/>
          <w:tab w:val="left" w:pos="0"/>
        </w:tabs>
        <w:suppressAutoHyphens/>
        <w:ind w:left="720" w:hanging="720"/>
        <w:rPr>
          <w:rFonts w:ascii="Book Antiqua" w:hAnsi="Book Antiqua"/>
          <w:spacing w:val="-3"/>
          <w:sz w:val="22"/>
          <w:szCs w:val="22"/>
        </w:rPr>
      </w:pPr>
      <w:r>
        <w:rPr>
          <w:rFonts w:ascii="Book Antiqua" w:hAnsi="Book Antiqua"/>
          <w:spacing w:val="-3"/>
          <w:sz w:val="22"/>
          <w:szCs w:val="22"/>
        </w:rPr>
        <w:t>2/0</w:t>
      </w:r>
      <w:r w:rsidR="00B94B71">
        <w:rPr>
          <w:rFonts w:ascii="Book Antiqua" w:hAnsi="Book Antiqua"/>
          <w:spacing w:val="-3"/>
          <w:sz w:val="22"/>
          <w:szCs w:val="22"/>
        </w:rPr>
        <w:t>9</w:t>
      </w:r>
      <w:r>
        <w:rPr>
          <w:rFonts w:ascii="Book Antiqua" w:hAnsi="Book Antiqua"/>
          <w:spacing w:val="-3"/>
          <w:sz w:val="22"/>
          <w:szCs w:val="22"/>
        </w:rPr>
        <w:tab/>
      </w:r>
      <w:r>
        <w:rPr>
          <w:rFonts w:ascii="Book Antiqua" w:hAnsi="Book Antiqua"/>
          <w:spacing w:val="-3"/>
          <w:sz w:val="22"/>
          <w:szCs w:val="22"/>
        </w:rPr>
        <w:tab/>
      </w:r>
      <w:r w:rsidRPr="0065306A">
        <w:rPr>
          <w:rFonts w:ascii="Book Antiqua" w:hAnsi="Book Antiqua"/>
          <w:spacing w:val="-3"/>
          <w:sz w:val="22"/>
          <w:szCs w:val="22"/>
          <w:u w:val="single"/>
        </w:rPr>
        <w:t>Creating Social Realities: Organizations as Cultures</w:t>
      </w:r>
    </w:p>
    <w:p w14:paraId="53BD3838" w14:textId="1308F3F8" w:rsidR="00652C6A" w:rsidRDefault="00652C6A" w:rsidP="00177181">
      <w:pPr>
        <w:tabs>
          <w:tab w:val="left" w:pos="-720"/>
          <w:tab w:val="left" w:pos="0"/>
        </w:tabs>
        <w:suppressAutoHyphens/>
        <w:ind w:left="720" w:hanging="720"/>
        <w:rPr>
          <w:rFonts w:ascii="Book Antiqua" w:hAnsi="Book Antiqua"/>
          <w:spacing w:val="-3"/>
          <w:sz w:val="22"/>
          <w:szCs w:val="22"/>
        </w:rPr>
      </w:pPr>
      <w:r>
        <w:rPr>
          <w:rFonts w:ascii="Book Antiqua" w:hAnsi="Book Antiqua"/>
          <w:spacing w:val="-3"/>
          <w:sz w:val="22"/>
          <w:szCs w:val="22"/>
        </w:rPr>
        <w:tab/>
      </w:r>
      <w:r>
        <w:rPr>
          <w:rFonts w:ascii="Book Antiqua" w:hAnsi="Book Antiqua"/>
          <w:spacing w:val="-3"/>
          <w:sz w:val="22"/>
          <w:szCs w:val="22"/>
        </w:rPr>
        <w:tab/>
        <w:t>Morgan Chapter 5</w:t>
      </w:r>
    </w:p>
    <w:p w14:paraId="2309A42D" w14:textId="5AAA2D1E" w:rsidR="000A2963" w:rsidRDefault="000A2963" w:rsidP="000A2963">
      <w:pPr>
        <w:widowControl/>
        <w:autoSpaceDE w:val="0"/>
        <w:autoSpaceDN w:val="0"/>
        <w:adjustRightInd w:val="0"/>
        <w:spacing w:before="120"/>
        <w:ind w:left="720" w:firstLine="720"/>
        <w:rPr>
          <w:rFonts w:ascii="Book Antiqua" w:eastAsia="PMingLiU" w:hAnsi="Book Antiqua"/>
          <w:snapToGrid/>
          <w:sz w:val="21"/>
          <w:szCs w:val="21"/>
        </w:rPr>
      </w:pPr>
      <w:r w:rsidRPr="00131FD0">
        <w:rPr>
          <w:rFonts w:ascii="Book Antiqua" w:eastAsia="PMingLiU" w:hAnsi="Book Antiqua"/>
          <w:snapToGrid/>
          <w:sz w:val="21"/>
          <w:szCs w:val="21"/>
        </w:rPr>
        <w:t xml:space="preserve">Schein, E. H. (1990). Organizational culture. </w:t>
      </w:r>
      <w:r w:rsidRPr="00131FD0">
        <w:rPr>
          <w:rFonts w:ascii="Book Antiqua" w:eastAsia="PMingLiU" w:hAnsi="Book Antiqua"/>
          <w:i/>
          <w:snapToGrid/>
          <w:sz w:val="21"/>
          <w:szCs w:val="21"/>
        </w:rPr>
        <w:t>American Psychologist, 45</w:t>
      </w:r>
      <w:r w:rsidRPr="00131FD0">
        <w:rPr>
          <w:rFonts w:ascii="Book Antiqua" w:eastAsia="PMingLiU" w:hAnsi="Book Antiqua"/>
          <w:snapToGrid/>
          <w:sz w:val="21"/>
          <w:szCs w:val="21"/>
        </w:rPr>
        <w:t>, 109-119.</w:t>
      </w:r>
    </w:p>
    <w:p w14:paraId="4D91BA0E" w14:textId="76F9621A" w:rsidR="00653001" w:rsidRPr="00131FD0" w:rsidRDefault="00653001" w:rsidP="000A2963">
      <w:pPr>
        <w:widowControl/>
        <w:autoSpaceDE w:val="0"/>
        <w:autoSpaceDN w:val="0"/>
        <w:adjustRightInd w:val="0"/>
        <w:spacing w:before="120"/>
        <w:ind w:left="720" w:firstLine="720"/>
        <w:rPr>
          <w:rFonts w:ascii="Book Antiqua" w:eastAsia="PMingLiU" w:hAnsi="Book Antiqua"/>
          <w:snapToGrid/>
          <w:sz w:val="21"/>
          <w:szCs w:val="21"/>
        </w:rPr>
      </w:pPr>
      <w:r>
        <w:rPr>
          <w:rFonts w:ascii="Book Antiqua" w:eastAsia="PMingLiU" w:hAnsi="Book Antiqua"/>
          <w:snapToGrid/>
          <w:sz w:val="21"/>
          <w:szCs w:val="21"/>
        </w:rPr>
        <w:t>Tucker, M. (2020). Discuss</w:t>
      </w:r>
      <w:r w:rsidR="0012471D">
        <w:rPr>
          <w:rFonts w:ascii="Book Antiqua" w:eastAsia="PMingLiU" w:hAnsi="Book Antiqua"/>
          <w:snapToGrid/>
          <w:sz w:val="21"/>
          <w:szCs w:val="21"/>
        </w:rPr>
        <w:t>ion</w:t>
      </w:r>
      <w:r>
        <w:rPr>
          <w:rFonts w:ascii="Book Antiqua" w:eastAsia="PMingLiU" w:hAnsi="Book Antiqua"/>
          <w:snapToGrid/>
          <w:sz w:val="21"/>
          <w:szCs w:val="21"/>
        </w:rPr>
        <w:t xml:space="preserve"> of football culture</w:t>
      </w:r>
    </w:p>
    <w:p w14:paraId="69554406" w14:textId="071F8807" w:rsidR="004C68BE" w:rsidRDefault="004C68BE" w:rsidP="00177181">
      <w:pPr>
        <w:tabs>
          <w:tab w:val="left" w:pos="-720"/>
          <w:tab w:val="left" w:pos="0"/>
        </w:tabs>
        <w:suppressAutoHyphens/>
        <w:ind w:left="720" w:hanging="720"/>
        <w:rPr>
          <w:rFonts w:ascii="Book Antiqua" w:hAnsi="Book Antiqua"/>
          <w:spacing w:val="-3"/>
          <w:sz w:val="22"/>
          <w:szCs w:val="22"/>
        </w:rPr>
      </w:pPr>
    </w:p>
    <w:p w14:paraId="78A0C2E8" w14:textId="22920F04" w:rsidR="00164A65" w:rsidRDefault="004C68BE" w:rsidP="004C68BE">
      <w:pPr>
        <w:tabs>
          <w:tab w:val="left" w:pos="-720"/>
          <w:tab w:val="left" w:pos="0"/>
        </w:tabs>
        <w:suppressAutoHyphens/>
        <w:ind w:left="1440" w:hanging="720"/>
        <w:rPr>
          <w:rFonts w:ascii="Book Antiqua" w:hAnsi="Book Antiqua"/>
          <w:spacing w:val="-3"/>
          <w:sz w:val="22"/>
          <w:szCs w:val="22"/>
        </w:rPr>
      </w:pPr>
      <w:r>
        <w:rPr>
          <w:rFonts w:ascii="Book Antiqua" w:hAnsi="Book Antiqua"/>
          <w:spacing w:val="-3"/>
          <w:sz w:val="22"/>
          <w:szCs w:val="22"/>
        </w:rPr>
        <w:tab/>
      </w:r>
      <w:bookmarkStart w:id="0" w:name="_Hlk58750949"/>
      <w:r w:rsidR="009C4EF0">
        <w:rPr>
          <w:rFonts w:ascii="Book Antiqua" w:hAnsi="Book Antiqua"/>
          <w:spacing w:val="-3"/>
          <w:sz w:val="22"/>
          <w:szCs w:val="22"/>
        </w:rPr>
        <w:t>For Class</w:t>
      </w:r>
      <w:r w:rsidR="00C34C3E">
        <w:rPr>
          <w:rFonts w:ascii="Book Antiqua" w:hAnsi="Book Antiqua"/>
          <w:spacing w:val="-3"/>
          <w:sz w:val="22"/>
          <w:szCs w:val="22"/>
        </w:rPr>
        <w:t xml:space="preserve"> Discussion</w:t>
      </w:r>
      <w:r w:rsidR="009C4EF0">
        <w:rPr>
          <w:rFonts w:ascii="Book Antiqua" w:hAnsi="Book Antiqua"/>
          <w:spacing w:val="-3"/>
          <w:sz w:val="22"/>
          <w:szCs w:val="22"/>
        </w:rPr>
        <w:t xml:space="preserve">: </w:t>
      </w:r>
      <w:r>
        <w:rPr>
          <w:rFonts w:ascii="Book Antiqua" w:hAnsi="Book Antiqua"/>
          <w:spacing w:val="-3"/>
          <w:sz w:val="22"/>
          <w:szCs w:val="22"/>
        </w:rPr>
        <w:t xml:space="preserve">1) </w:t>
      </w:r>
      <w:r w:rsidR="00164A65">
        <w:rPr>
          <w:rFonts w:ascii="Book Antiqua" w:hAnsi="Book Antiqua"/>
          <w:spacing w:val="-3"/>
          <w:sz w:val="22"/>
          <w:szCs w:val="22"/>
        </w:rPr>
        <w:t>What are the key concepts and theoretical perspectives embedded in the culture metaphor?</w:t>
      </w:r>
    </w:p>
    <w:bookmarkEnd w:id="0"/>
    <w:p w14:paraId="5FB232F5" w14:textId="23C8E74C" w:rsidR="004C68BE" w:rsidRDefault="00164A65" w:rsidP="004C68BE">
      <w:pPr>
        <w:tabs>
          <w:tab w:val="left" w:pos="-720"/>
          <w:tab w:val="left" w:pos="0"/>
        </w:tabs>
        <w:suppressAutoHyphens/>
        <w:ind w:left="1440" w:hanging="720"/>
        <w:rPr>
          <w:rFonts w:ascii="Book Antiqua" w:hAnsi="Book Antiqua"/>
          <w:spacing w:val="-3"/>
          <w:sz w:val="22"/>
          <w:szCs w:val="22"/>
        </w:rPr>
      </w:pPr>
      <w:r>
        <w:rPr>
          <w:rFonts w:ascii="Book Antiqua" w:hAnsi="Book Antiqua"/>
          <w:spacing w:val="-3"/>
          <w:sz w:val="22"/>
          <w:szCs w:val="22"/>
        </w:rPr>
        <w:tab/>
        <w:t xml:space="preserve">2) </w:t>
      </w:r>
      <w:r w:rsidR="004C68BE">
        <w:rPr>
          <w:rFonts w:ascii="Book Antiqua" w:hAnsi="Book Antiqua"/>
          <w:spacing w:val="-3"/>
          <w:sz w:val="22"/>
          <w:szCs w:val="22"/>
        </w:rPr>
        <w:t xml:space="preserve">How is Schein’s concept of organizational culture similar or different from the perspective from Morgan? </w:t>
      </w:r>
    </w:p>
    <w:p w14:paraId="290A171B" w14:textId="6D5E2659" w:rsidR="00653001" w:rsidRDefault="00653001" w:rsidP="004C68BE">
      <w:pPr>
        <w:tabs>
          <w:tab w:val="left" w:pos="-720"/>
          <w:tab w:val="left" w:pos="0"/>
        </w:tabs>
        <w:suppressAutoHyphens/>
        <w:ind w:left="1440" w:hanging="720"/>
        <w:rPr>
          <w:rFonts w:ascii="Book Antiqua" w:hAnsi="Book Antiqua"/>
          <w:spacing w:val="-3"/>
          <w:sz w:val="22"/>
          <w:szCs w:val="22"/>
        </w:rPr>
      </w:pPr>
      <w:r>
        <w:rPr>
          <w:rFonts w:ascii="Book Antiqua" w:hAnsi="Book Antiqua"/>
          <w:spacing w:val="-3"/>
          <w:sz w:val="22"/>
          <w:szCs w:val="22"/>
        </w:rPr>
        <w:tab/>
      </w:r>
      <w:r w:rsidR="00164A65">
        <w:rPr>
          <w:rFonts w:ascii="Book Antiqua" w:hAnsi="Book Antiqua"/>
          <w:spacing w:val="-3"/>
          <w:sz w:val="22"/>
          <w:szCs w:val="22"/>
        </w:rPr>
        <w:t>3</w:t>
      </w:r>
      <w:r>
        <w:rPr>
          <w:rFonts w:ascii="Book Antiqua" w:hAnsi="Book Antiqua"/>
          <w:spacing w:val="-3"/>
          <w:sz w:val="22"/>
          <w:szCs w:val="22"/>
        </w:rPr>
        <w:t>) How is Mel Tucker’s discussion of culture consistent with Schein and</w:t>
      </w:r>
      <w:r w:rsidR="00164A65">
        <w:rPr>
          <w:rFonts w:ascii="Book Antiqua" w:hAnsi="Book Antiqua"/>
          <w:spacing w:val="-3"/>
          <w:sz w:val="22"/>
          <w:szCs w:val="22"/>
        </w:rPr>
        <w:t>/or</w:t>
      </w:r>
      <w:r>
        <w:rPr>
          <w:rFonts w:ascii="Book Antiqua" w:hAnsi="Book Antiqua"/>
          <w:spacing w:val="-3"/>
          <w:sz w:val="22"/>
          <w:szCs w:val="22"/>
        </w:rPr>
        <w:t xml:space="preserve"> Morgan?  </w:t>
      </w:r>
    </w:p>
    <w:p w14:paraId="7872C19F" w14:textId="734B93D1" w:rsidR="00653001" w:rsidRDefault="00653001" w:rsidP="004C68BE">
      <w:pPr>
        <w:tabs>
          <w:tab w:val="left" w:pos="-720"/>
          <w:tab w:val="left" w:pos="0"/>
        </w:tabs>
        <w:suppressAutoHyphens/>
        <w:ind w:left="1440" w:hanging="720"/>
        <w:rPr>
          <w:rFonts w:ascii="Book Antiqua" w:hAnsi="Book Antiqua"/>
          <w:spacing w:val="-3"/>
          <w:sz w:val="22"/>
          <w:szCs w:val="22"/>
        </w:rPr>
      </w:pPr>
      <w:r>
        <w:rPr>
          <w:rFonts w:ascii="Book Antiqua" w:hAnsi="Book Antiqua"/>
          <w:spacing w:val="-3"/>
          <w:sz w:val="22"/>
          <w:szCs w:val="22"/>
        </w:rPr>
        <w:tab/>
      </w:r>
      <w:r w:rsidR="00164A65">
        <w:rPr>
          <w:rFonts w:ascii="Book Antiqua" w:hAnsi="Book Antiqua"/>
          <w:spacing w:val="-3"/>
          <w:sz w:val="22"/>
          <w:szCs w:val="22"/>
        </w:rPr>
        <w:t>4</w:t>
      </w:r>
      <w:r>
        <w:rPr>
          <w:rFonts w:ascii="Book Antiqua" w:hAnsi="Book Antiqua"/>
          <w:spacing w:val="-3"/>
          <w:sz w:val="22"/>
          <w:szCs w:val="22"/>
        </w:rPr>
        <w:t xml:space="preserve">)  How is the discussion of culture consistent or inconsistent with the notion that the “people make the place”? </w:t>
      </w:r>
    </w:p>
    <w:p w14:paraId="10E42330" w14:textId="77777777" w:rsidR="00946C6C" w:rsidRDefault="00946C6C" w:rsidP="00177181">
      <w:pPr>
        <w:tabs>
          <w:tab w:val="left" w:pos="-720"/>
          <w:tab w:val="left" w:pos="0"/>
        </w:tabs>
        <w:suppressAutoHyphens/>
        <w:ind w:left="720" w:hanging="720"/>
        <w:rPr>
          <w:rFonts w:ascii="Book Antiqua" w:hAnsi="Book Antiqua"/>
          <w:spacing w:val="-3"/>
          <w:sz w:val="22"/>
          <w:szCs w:val="22"/>
        </w:rPr>
      </w:pPr>
    </w:p>
    <w:p w14:paraId="1789DC9C" w14:textId="30775557" w:rsidR="00131FD0" w:rsidRDefault="00131FD0" w:rsidP="00177181">
      <w:pPr>
        <w:tabs>
          <w:tab w:val="left" w:pos="-720"/>
          <w:tab w:val="left" w:pos="0"/>
        </w:tabs>
        <w:suppressAutoHyphens/>
        <w:ind w:left="720" w:hanging="720"/>
        <w:rPr>
          <w:rFonts w:ascii="Book Antiqua" w:hAnsi="Book Antiqua"/>
          <w:spacing w:val="-3"/>
          <w:sz w:val="22"/>
          <w:szCs w:val="22"/>
          <w:u w:val="single"/>
        </w:rPr>
      </w:pPr>
      <w:r>
        <w:rPr>
          <w:rFonts w:ascii="Book Antiqua" w:hAnsi="Book Antiqua"/>
          <w:spacing w:val="-3"/>
          <w:sz w:val="22"/>
          <w:szCs w:val="22"/>
        </w:rPr>
        <w:t>2/1</w:t>
      </w:r>
      <w:r w:rsidR="00B94B71">
        <w:rPr>
          <w:rFonts w:ascii="Book Antiqua" w:hAnsi="Book Antiqua"/>
          <w:spacing w:val="-3"/>
          <w:sz w:val="22"/>
          <w:szCs w:val="22"/>
        </w:rPr>
        <w:t>1</w:t>
      </w:r>
      <w:r>
        <w:rPr>
          <w:rFonts w:ascii="Book Antiqua" w:hAnsi="Book Antiqua"/>
          <w:spacing w:val="-3"/>
          <w:sz w:val="22"/>
          <w:szCs w:val="22"/>
        </w:rPr>
        <w:tab/>
      </w:r>
      <w:r>
        <w:rPr>
          <w:rFonts w:ascii="Book Antiqua" w:hAnsi="Book Antiqua"/>
          <w:spacing w:val="-3"/>
          <w:sz w:val="22"/>
          <w:szCs w:val="22"/>
        </w:rPr>
        <w:tab/>
      </w:r>
      <w:r w:rsidR="0074673F" w:rsidRPr="00A518AA">
        <w:rPr>
          <w:rFonts w:ascii="Book Antiqua" w:hAnsi="Book Antiqua"/>
          <w:spacing w:val="-3"/>
          <w:sz w:val="22"/>
          <w:szCs w:val="22"/>
          <w:u w:val="single"/>
        </w:rPr>
        <w:t xml:space="preserve">Workplace </w:t>
      </w:r>
      <w:r w:rsidRPr="00A518AA">
        <w:rPr>
          <w:rFonts w:ascii="Book Antiqua" w:hAnsi="Book Antiqua"/>
          <w:spacing w:val="-3"/>
          <w:sz w:val="22"/>
          <w:szCs w:val="22"/>
          <w:u w:val="single"/>
        </w:rPr>
        <w:t>Culture</w:t>
      </w:r>
      <w:r>
        <w:rPr>
          <w:rFonts w:ascii="Book Antiqua" w:hAnsi="Book Antiqua"/>
          <w:spacing w:val="-3"/>
          <w:sz w:val="22"/>
          <w:szCs w:val="22"/>
        </w:rPr>
        <w:t xml:space="preserve"> </w:t>
      </w:r>
      <w:r w:rsidR="00A518AA" w:rsidRPr="00A518AA">
        <w:rPr>
          <w:rFonts w:ascii="Book Antiqua" w:hAnsi="Book Antiqua"/>
          <w:spacing w:val="-3"/>
          <w:sz w:val="22"/>
          <w:szCs w:val="22"/>
          <w:u w:val="single"/>
        </w:rPr>
        <w:t>and Climate</w:t>
      </w:r>
    </w:p>
    <w:p w14:paraId="6F430ADE" w14:textId="7A04E37A" w:rsidR="00653001" w:rsidRDefault="00653001" w:rsidP="00177181">
      <w:pPr>
        <w:tabs>
          <w:tab w:val="left" w:pos="-720"/>
          <w:tab w:val="left" w:pos="0"/>
        </w:tabs>
        <w:suppressAutoHyphens/>
        <w:ind w:left="720" w:hanging="720"/>
        <w:rPr>
          <w:rFonts w:ascii="Book Antiqua" w:hAnsi="Book Antiqua"/>
          <w:spacing w:val="-3"/>
          <w:sz w:val="22"/>
          <w:szCs w:val="22"/>
          <w:u w:val="single"/>
        </w:rPr>
      </w:pPr>
    </w:p>
    <w:p w14:paraId="21A6B6E1" w14:textId="7299043E" w:rsidR="0065306A" w:rsidRPr="0065306A" w:rsidRDefault="00653001" w:rsidP="00653001">
      <w:pPr>
        <w:tabs>
          <w:tab w:val="left" w:pos="-720"/>
          <w:tab w:val="left" w:pos="0"/>
        </w:tabs>
        <w:suppressAutoHyphens/>
        <w:ind w:left="1440" w:hanging="720"/>
        <w:rPr>
          <w:rFonts w:ascii="Book Antiqua" w:eastAsia="PMingLiU" w:hAnsi="Book Antiqua"/>
          <w:snapToGrid/>
          <w:sz w:val="21"/>
          <w:szCs w:val="21"/>
        </w:rPr>
      </w:pPr>
      <w:r>
        <w:rPr>
          <w:rFonts w:ascii="Book Antiqua" w:hAnsi="Book Antiqua"/>
          <w:spacing w:val="-3"/>
          <w:sz w:val="22"/>
          <w:szCs w:val="22"/>
        </w:rPr>
        <w:tab/>
      </w:r>
      <w:r w:rsidR="0065306A" w:rsidRPr="0065306A">
        <w:rPr>
          <w:rFonts w:ascii="Book Antiqua" w:eastAsia="PMingLiU" w:hAnsi="Book Antiqua"/>
          <w:snapToGrid/>
          <w:sz w:val="21"/>
          <w:szCs w:val="21"/>
        </w:rPr>
        <w:t>Zohar, D. &amp; Hofmann, D.A. (2012). Organizational culture and climate. In S.W. J. Kozlowski (Ed.). The Oxford Handbook of Organizational Psychology.</w:t>
      </w:r>
    </w:p>
    <w:p w14:paraId="1AD647E8" w14:textId="77777777" w:rsidR="0074673F" w:rsidRPr="0074673F" w:rsidRDefault="0074673F" w:rsidP="0074673F">
      <w:pPr>
        <w:widowControl/>
        <w:autoSpaceDE w:val="0"/>
        <w:autoSpaceDN w:val="0"/>
        <w:adjustRightInd w:val="0"/>
        <w:spacing w:before="120"/>
        <w:ind w:left="1440"/>
        <w:rPr>
          <w:rFonts w:ascii="Book Antiqua" w:eastAsia="PMingLiU" w:hAnsi="Book Antiqua"/>
          <w:snapToGrid/>
          <w:sz w:val="21"/>
          <w:szCs w:val="21"/>
        </w:rPr>
      </w:pPr>
      <w:proofErr w:type="spellStart"/>
      <w:r w:rsidRPr="0074673F">
        <w:rPr>
          <w:rFonts w:ascii="Book Antiqua" w:eastAsia="PMingLiU" w:hAnsi="Book Antiqua"/>
          <w:snapToGrid/>
          <w:sz w:val="21"/>
          <w:szCs w:val="21"/>
        </w:rPr>
        <w:t>Rentch</w:t>
      </w:r>
      <w:proofErr w:type="spellEnd"/>
      <w:r w:rsidRPr="0074673F">
        <w:rPr>
          <w:rFonts w:ascii="Book Antiqua" w:eastAsia="PMingLiU" w:hAnsi="Book Antiqua"/>
          <w:snapToGrid/>
          <w:sz w:val="21"/>
          <w:szCs w:val="21"/>
        </w:rPr>
        <w:t xml:space="preserve">, J.R. (1990). Climate and culture: Interaction and qualitative differences in organizational meanings. </w:t>
      </w:r>
      <w:r w:rsidRPr="0074673F">
        <w:rPr>
          <w:rFonts w:ascii="Book Antiqua" w:eastAsia="PMingLiU" w:hAnsi="Book Antiqua"/>
          <w:i/>
          <w:snapToGrid/>
          <w:sz w:val="21"/>
          <w:szCs w:val="21"/>
        </w:rPr>
        <w:t>Journal of Applied Psychology, 75</w:t>
      </w:r>
      <w:r w:rsidRPr="0074673F">
        <w:rPr>
          <w:rFonts w:ascii="Book Antiqua" w:eastAsia="PMingLiU" w:hAnsi="Book Antiqua"/>
          <w:snapToGrid/>
          <w:sz w:val="21"/>
          <w:szCs w:val="21"/>
        </w:rPr>
        <w:t>, 668-681.</w:t>
      </w:r>
    </w:p>
    <w:p w14:paraId="106FAF5E" w14:textId="77777777" w:rsidR="00953EF3" w:rsidRDefault="00953EF3" w:rsidP="00D63658">
      <w:pPr>
        <w:widowControl/>
        <w:autoSpaceDE w:val="0"/>
        <w:autoSpaceDN w:val="0"/>
        <w:adjustRightInd w:val="0"/>
        <w:spacing w:after="120"/>
        <w:ind w:left="1440"/>
        <w:rPr>
          <w:rFonts w:ascii="Book Antiqua" w:eastAsia="PMingLiU" w:hAnsi="Book Antiqua"/>
          <w:snapToGrid/>
          <w:color w:val="000000"/>
          <w:sz w:val="22"/>
          <w:szCs w:val="22"/>
        </w:rPr>
      </w:pPr>
    </w:p>
    <w:p w14:paraId="357FC7E0" w14:textId="21B74F73" w:rsidR="00D63658" w:rsidRDefault="00953EF3" w:rsidP="00D63658">
      <w:pPr>
        <w:widowControl/>
        <w:autoSpaceDE w:val="0"/>
        <w:autoSpaceDN w:val="0"/>
        <w:adjustRightInd w:val="0"/>
        <w:spacing w:after="120"/>
        <w:ind w:left="1440"/>
        <w:rPr>
          <w:rFonts w:ascii="Book Antiqua" w:eastAsia="PMingLiU" w:hAnsi="Book Antiqua"/>
          <w:snapToGrid/>
          <w:color w:val="000000"/>
          <w:sz w:val="22"/>
          <w:szCs w:val="22"/>
        </w:rPr>
      </w:pPr>
      <w:r>
        <w:rPr>
          <w:rFonts w:ascii="Book Antiqua" w:eastAsia="PMingLiU" w:hAnsi="Book Antiqua"/>
          <w:snapToGrid/>
          <w:color w:val="000000"/>
          <w:sz w:val="22"/>
          <w:szCs w:val="22"/>
        </w:rPr>
        <w:t>H</w:t>
      </w:r>
      <w:r w:rsidR="00D63658" w:rsidRPr="00D63658">
        <w:rPr>
          <w:rFonts w:ascii="Book Antiqua" w:eastAsia="PMingLiU" w:hAnsi="Book Antiqua"/>
          <w:snapToGrid/>
          <w:color w:val="000000"/>
          <w:sz w:val="22"/>
          <w:szCs w:val="22"/>
        </w:rPr>
        <w:t xml:space="preserve">ofmann, D.A. &amp; Stetzer, A. (1996). A cross-level investigation of factors </w:t>
      </w:r>
      <w:proofErr w:type="spellStart"/>
      <w:r w:rsidR="00D63658" w:rsidRPr="00D63658">
        <w:rPr>
          <w:rFonts w:ascii="Book Antiqua" w:eastAsia="PMingLiU" w:hAnsi="Book Antiqua"/>
          <w:snapToGrid/>
          <w:color w:val="000000"/>
          <w:sz w:val="22"/>
          <w:szCs w:val="22"/>
        </w:rPr>
        <w:t>fluencing</w:t>
      </w:r>
      <w:proofErr w:type="spellEnd"/>
      <w:r w:rsidR="00D63658" w:rsidRPr="00D63658">
        <w:rPr>
          <w:rFonts w:ascii="Book Antiqua" w:eastAsia="PMingLiU" w:hAnsi="Book Antiqua"/>
          <w:snapToGrid/>
          <w:color w:val="000000"/>
          <w:sz w:val="22"/>
          <w:szCs w:val="22"/>
        </w:rPr>
        <w:t xml:space="preserve"> unsafe behaviors and accidents. </w:t>
      </w:r>
      <w:r w:rsidR="00D63658" w:rsidRPr="00D63658">
        <w:rPr>
          <w:rFonts w:ascii="Book Antiqua" w:eastAsia="PMingLiU" w:hAnsi="Book Antiqua"/>
          <w:i/>
          <w:snapToGrid/>
          <w:color w:val="000000"/>
          <w:sz w:val="22"/>
          <w:szCs w:val="22"/>
        </w:rPr>
        <w:t>Personnel Psychology, 49</w:t>
      </w:r>
      <w:r w:rsidR="00D63658" w:rsidRPr="00D63658">
        <w:rPr>
          <w:rFonts w:ascii="Book Antiqua" w:eastAsia="PMingLiU" w:hAnsi="Book Antiqua"/>
          <w:snapToGrid/>
          <w:color w:val="000000"/>
          <w:sz w:val="22"/>
          <w:szCs w:val="22"/>
        </w:rPr>
        <w:t>, 307-339.</w:t>
      </w:r>
    </w:p>
    <w:p w14:paraId="4709AA3D" w14:textId="77777777" w:rsidR="00C34C3E" w:rsidRDefault="00C34C3E" w:rsidP="004C68BE">
      <w:pPr>
        <w:widowControl/>
        <w:autoSpaceDE w:val="0"/>
        <w:autoSpaceDN w:val="0"/>
        <w:adjustRightInd w:val="0"/>
        <w:spacing w:after="120"/>
        <w:ind w:left="1440"/>
        <w:rPr>
          <w:rFonts w:ascii="Book Antiqua" w:eastAsia="PMingLiU" w:hAnsi="Book Antiqua"/>
          <w:snapToGrid/>
          <w:color w:val="000000"/>
          <w:sz w:val="22"/>
          <w:szCs w:val="22"/>
        </w:rPr>
      </w:pPr>
    </w:p>
    <w:p w14:paraId="27ECA2B6" w14:textId="3A9025DF" w:rsidR="009C4EF0" w:rsidRDefault="004C68BE" w:rsidP="004C68BE">
      <w:pPr>
        <w:widowControl/>
        <w:autoSpaceDE w:val="0"/>
        <w:autoSpaceDN w:val="0"/>
        <w:adjustRightInd w:val="0"/>
        <w:spacing w:after="120"/>
        <w:ind w:left="1440"/>
        <w:rPr>
          <w:rFonts w:ascii="Book Antiqua" w:eastAsia="PMingLiU" w:hAnsi="Book Antiqua"/>
          <w:snapToGrid/>
          <w:color w:val="000000"/>
          <w:sz w:val="22"/>
          <w:szCs w:val="22"/>
        </w:rPr>
      </w:pPr>
      <w:r w:rsidRPr="004C68BE">
        <w:rPr>
          <w:rFonts w:ascii="Book Antiqua" w:eastAsia="PMingLiU" w:hAnsi="Book Antiqua"/>
          <w:snapToGrid/>
          <w:color w:val="000000"/>
          <w:sz w:val="22"/>
          <w:szCs w:val="22"/>
        </w:rPr>
        <w:lastRenderedPageBreak/>
        <w:t xml:space="preserve">For </w:t>
      </w:r>
      <w:r w:rsidR="00C34C3E">
        <w:rPr>
          <w:rFonts w:ascii="Book Antiqua" w:eastAsia="PMingLiU" w:hAnsi="Book Antiqua"/>
          <w:snapToGrid/>
          <w:color w:val="000000"/>
          <w:sz w:val="22"/>
          <w:szCs w:val="22"/>
        </w:rPr>
        <w:t>C</w:t>
      </w:r>
      <w:r w:rsidRPr="004C68BE">
        <w:rPr>
          <w:rFonts w:ascii="Book Antiqua" w:eastAsia="PMingLiU" w:hAnsi="Book Antiqua"/>
          <w:snapToGrid/>
          <w:color w:val="000000"/>
          <w:sz w:val="22"/>
          <w:szCs w:val="22"/>
        </w:rPr>
        <w:t>lass</w:t>
      </w:r>
      <w:r w:rsidR="00A77C4A">
        <w:rPr>
          <w:rFonts w:ascii="Book Antiqua" w:eastAsia="PMingLiU" w:hAnsi="Book Antiqua"/>
          <w:snapToGrid/>
          <w:color w:val="000000"/>
          <w:sz w:val="22"/>
          <w:szCs w:val="22"/>
        </w:rPr>
        <w:t xml:space="preserve"> </w:t>
      </w:r>
      <w:r w:rsidR="00C34C3E">
        <w:rPr>
          <w:rFonts w:ascii="Book Antiqua" w:eastAsia="PMingLiU" w:hAnsi="Book Antiqua"/>
          <w:snapToGrid/>
          <w:color w:val="000000"/>
          <w:sz w:val="22"/>
          <w:szCs w:val="22"/>
        </w:rPr>
        <w:t>D</w:t>
      </w:r>
      <w:r w:rsidR="00A77C4A">
        <w:rPr>
          <w:rFonts w:ascii="Book Antiqua" w:eastAsia="PMingLiU" w:hAnsi="Book Antiqua"/>
          <w:snapToGrid/>
          <w:color w:val="000000"/>
          <w:sz w:val="22"/>
          <w:szCs w:val="22"/>
        </w:rPr>
        <w:t>iscussion</w:t>
      </w:r>
      <w:r w:rsidRPr="004C68BE">
        <w:rPr>
          <w:rFonts w:ascii="Book Antiqua" w:eastAsia="PMingLiU" w:hAnsi="Book Antiqua"/>
          <w:snapToGrid/>
          <w:color w:val="000000"/>
          <w:sz w:val="22"/>
          <w:szCs w:val="22"/>
        </w:rPr>
        <w:t>: 1</w:t>
      </w:r>
      <w:r>
        <w:rPr>
          <w:rFonts w:ascii="Book Antiqua" w:eastAsia="PMingLiU" w:hAnsi="Book Antiqua"/>
          <w:snapToGrid/>
          <w:color w:val="000000"/>
          <w:sz w:val="22"/>
          <w:szCs w:val="22"/>
        </w:rPr>
        <w:t>)</w:t>
      </w:r>
      <w:r w:rsidRPr="004C68BE">
        <w:rPr>
          <w:rFonts w:ascii="Book Antiqua" w:eastAsia="PMingLiU" w:hAnsi="Book Antiqua"/>
          <w:snapToGrid/>
          <w:color w:val="000000"/>
          <w:sz w:val="22"/>
          <w:szCs w:val="22"/>
        </w:rPr>
        <w:t xml:space="preserve"> If you were to try to design a positive </w:t>
      </w:r>
      <w:r w:rsidR="009C4EF0">
        <w:rPr>
          <w:rFonts w:ascii="Book Antiqua" w:eastAsia="PMingLiU" w:hAnsi="Book Antiqua"/>
          <w:snapToGrid/>
          <w:color w:val="000000"/>
          <w:sz w:val="22"/>
          <w:szCs w:val="22"/>
        </w:rPr>
        <w:t xml:space="preserve">work </w:t>
      </w:r>
      <w:r w:rsidRPr="004C68BE">
        <w:rPr>
          <w:rFonts w:ascii="Book Antiqua" w:eastAsia="PMingLiU" w:hAnsi="Book Antiqua"/>
          <w:snapToGrid/>
          <w:color w:val="000000"/>
          <w:sz w:val="22"/>
          <w:szCs w:val="22"/>
        </w:rPr>
        <w:t xml:space="preserve">climate, what five factors would you want to control? </w:t>
      </w:r>
    </w:p>
    <w:p w14:paraId="48A8CDE3" w14:textId="3572BCCD" w:rsidR="004C68BE" w:rsidRPr="004C68BE" w:rsidRDefault="009C4EF0" w:rsidP="004C68BE">
      <w:pPr>
        <w:widowControl/>
        <w:autoSpaceDE w:val="0"/>
        <w:autoSpaceDN w:val="0"/>
        <w:adjustRightInd w:val="0"/>
        <w:spacing w:after="120"/>
        <w:ind w:left="1440"/>
        <w:rPr>
          <w:rFonts w:ascii="Book Antiqua" w:eastAsia="PMingLiU" w:hAnsi="Book Antiqua"/>
          <w:snapToGrid/>
          <w:color w:val="000000"/>
          <w:sz w:val="22"/>
          <w:szCs w:val="22"/>
        </w:rPr>
      </w:pPr>
      <w:r>
        <w:rPr>
          <w:rFonts w:ascii="Book Antiqua" w:eastAsia="PMingLiU" w:hAnsi="Book Antiqua"/>
          <w:snapToGrid/>
          <w:color w:val="000000"/>
          <w:sz w:val="22"/>
          <w:szCs w:val="22"/>
        </w:rPr>
        <w:t xml:space="preserve">2) </w:t>
      </w:r>
      <w:r w:rsidR="004C68BE" w:rsidRPr="004C68BE">
        <w:rPr>
          <w:rFonts w:ascii="Book Antiqua" w:eastAsia="PMingLiU" w:hAnsi="Book Antiqua"/>
          <w:snapToGrid/>
          <w:color w:val="000000"/>
          <w:sz w:val="22"/>
          <w:szCs w:val="22"/>
        </w:rPr>
        <w:t>How do</w:t>
      </w:r>
      <w:r>
        <w:rPr>
          <w:rFonts w:ascii="Book Antiqua" w:eastAsia="PMingLiU" w:hAnsi="Book Antiqua"/>
          <w:snapToGrid/>
          <w:color w:val="000000"/>
          <w:sz w:val="22"/>
          <w:szCs w:val="22"/>
        </w:rPr>
        <w:t xml:space="preserve">es each factor </w:t>
      </w:r>
      <w:r w:rsidR="004C68BE" w:rsidRPr="004C68BE">
        <w:rPr>
          <w:rFonts w:ascii="Book Antiqua" w:eastAsia="PMingLiU" w:hAnsi="Book Antiqua"/>
          <w:snapToGrid/>
          <w:color w:val="000000"/>
          <w:sz w:val="22"/>
          <w:szCs w:val="22"/>
        </w:rPr>
        <w:t>influence climate?</w:t>
      </w:r>
    </w:p>
    <w:p w14:paraId="02239F97" w14:textId="33BC7C3B" w:rsidR="00D63658" w:rsidRDefault="00946C6C" w:rsidP="00D63658">
      <w:pPr>
        <w:widowControl/>
        <w:autoSpaceDE w:val="0"/>
        <w:autoSpaceDN w:val="0"/>
        <w:adjustRightInd w:val="0"/>
        <w:spacing w:after="120"/>
        <w:ind w:left="1440"/>
        <w:rPr>
          <w:rFonts w:ascii="Book Antiqua" w:eastAsia="PMingLiU" w:hAnsi="Book Antiqua"/>
          <w:snapToGrid/>
          <w:color w:val="000000"/>
          <w:sz w:val="22"/>
          <w:szCs w:val="22"/>
        </w:rPr>
      </w:pPr>
      <w:r>
        <w:rPr>
          <w:rFonts w:ascii="Book Antiqua" w:eastAsia="PMingLiU" w:hAnsi="Book Antiqua"/>
          <w:snapToGrid/>
          <w:color w:val="000000"/>
          <w:sz w:val="22"/>
          <w:szCs w:val="22"/>
        </w:rPr>
        <w:t xml:space="preserve">Assignment 5: </w:t>
      </w:r>
      <w:r w:rsidR="004C68BE">
        <w:rPr>
          <w:rFonts w:ascii="Book Antiqua" w:eastAsia="PMingLiU" w:hAnsi="Book Antiqua"/>
          <w:snapToGrid/>
          <w:color w:val="000000"/>
          <w:sz w:val="22"/>
          <w:szCs w:val="22"/>
        </w:rPr>
        <w:t xml:space="preserve"> </w:t>
      </w:r>
      <w:r w:rsidR="00164A65">
        <w:rPr>
          <w:rFonts w:ascii="Book Antiqua" w:eastAsia="PMingLiU" w:hAnsi="Book Antiqua"/>
          <w:snapToGrid/>
          <w:color w:val="000000"/>
          <w:sz w:val="22"/>
          <w:szCs w:val="22"/>
        </w:rPr>
        <w:t xml:space="preserve">Discuss </w:t>
      </w:r>
      <w:r w:rsidR="004C68BE">
        <w:rPr>
          <w:rFonts w:ascii="Book Antiqua" w:eastAsia="PMingLiU" w:hAnsi="Book Antiqua"/>
          <w:snapToGrid/>
          <w:color w:val="000000"/>
          <w:sz w:val="22"/>
          <w:szCs w:val="22"/>
        </w:rPr>
        <w:t xml:space="preserve">two differences </w:t>
      </w:r>
      <w:r w:rsidR="00D63658" w:rsidRPr="00D63658">
        <w:rPr>
          <w:rFonts w:ascii="Book Antiqua" w:eastAsia="PMingLiU" w:hAnsi="Book Antiqua"/>
          <w:snapToGrid/>
          <w:color w:val="000000"/>
          <w:sz w:val="22"/>
          <w:szCs w:val="22"/>
        </w:rPr>
        <w:t>between climate and culture</w:t>
      </w:r>
      <w:r w:rsidR="00164A65">
        <w:rPr>
          <w:rFonts w:ascii="Book Antiqua" w:eastAsia="PMingLiU" w:hAnsi="Book Antiqua"/>
          <w:snapToGrid/>
          <w:color w:val="000000"/>
          <w:sz w:val="22"/>
          <w:szCs w:val="22"/>
        </w:rPr>
        <w:t xml:space="preserve"> as well as a similarity between the two concepts. </w:t>
      </w:r>
      <w:r w:rsidR="004C68BE">
        <w:rPr>
          <w:rFonts w:ascii="Book Antiqua" w:eastAsia="PMingLiU" w:hAnsi="Book Antiqua"/>
          <w:snapToGrid/>
          <w:color w:val="000000"/>
          <w:sz w:val="22"/>
          <w:szCs w:val="22"/>
        </w:rPr>
        <w:t xml:space="preserve"> Then discuss wh</w:t>
      </w:r>
      <w:r w:rsidR="00D63658" w:rsidRPr="00D63658">
        <w:rPr>
          <w:rFonts w:ascii="Book Antiqua" w:eastAsia="PMingLiU" w:hAnsi="Book Antiqua"/>
          <w:snapToGrid/>
          <w:color w:val="000000"/>
          <w:sz w:val="22"/>
          <w:szCs w:val="22"/>
        </w:rPr>
        <w:t>ere does climate originate—is it a property of the setting, the person, both? Explain</w:t>
      </w:r>
      <w:r w:rsidR="00164A65">
        <w:rPr>
          <w:rFonts w:ascii="Book Antiqua" w:eastAsia="PMingLiU" w:hAnsi="Book Antiqua"/>
          <w:snapToGrid/>
          <w:color w:val="000000"/>
          <w:sz w:val="22"/>
          <w:szCs w:val="22"/>
        </w:rPr>
        <w:t xml:space="preserve"> your rationale</w:t>
      </w:r>
      <w:r w:rsidR="00D63658" w:rsidRPr="00D63658">
        <w:rPr>
          <w:rFonts w:ascii="Book Antiqua" w:eastAsia="PMingLiU" w:hAnsi="Book Antiqua"/>
          <w:snapToGrid/>
          <w:color w:val="000000"/>
          <w:sz w:val="22"/>
          <w:szCs w:val="22"/>
        </w:rPr>
        <w:t xml:space="preserve">. </w:t>
      </w:r>
    </w:p>
    <w:p w14:paraId="14F028C6" w14:textId="77777777" w:rsidR="0074673F" w:rsidRDefault="0074673F" w:rsidP="0074673F">
      <w:pPr>
        <w:widowControl/>
        <w:autoSpaceDE w:val="0"/>
        <w:autoSpaceDN w:val="0"/>
        <w:adjustRightInd w:val="0"/>
        <w:spacing w:after="120"/>
        <w:ind w:left="1440"/>
        <w:rPr>
          <w:rFonts w:ascii="Book Antiqua" w:eastAsia="PMingLiU" w:hAnsi="Book Antiqua"/>
          <w:snapToGrid/>
          <w:color w:val="000000"/>
          <w:sz w:val="22"/>
          <w:szCs w:val="22"/>
        </w:rPr>
      </w:pPr>
    </w:p>
    <w:p w14:paraId="7D3A73D4" w14:textId="5BB311B7" w:rsidR="00652C6A" w:rsidRPr="0065306A" w:rsidRDefault="00652C6A" w:rsidP="00177181">
      <w:pPr>
        <w:tabs>
          <w:tab w:val="left" w:pos="-720"/>
          <w:tab w:val="left" w:pos="0"/>
        </w:tabs>
        <w:suppressAutoHyphens/>
        <w:ind w:left="720" w:hanging="720"/>
        <w:rPr>
          <w:rFonts w:ascii="Book Antiqua" w:hAnsi="Book Antiqua"/>
          <w:spacing w:val="-3"/>
          <w:sz w:val="22"/>
          <w:szCs w:val="22"/>
          <w:u w:val="single"/>
        </w:rPr>
      </w:pPr>
      <w:r>
        <w:rPr>
          <w:rFonts w:ascii="Book Antiqua" w:hAnsi="Book Antiqua"/>
          <w:spacing w:val="-3"/>
          <w:sz w:val="22"/>
          <w:szCs w:val="22"/>
        </w:rPr>
        <w:t>2/1</w:t>
      </w:r>
      <w:r w:rsidR="00B94B71">
        <w:rPr>
          <w:rFonts w:ascii="Book Antiqua" w:hAnsi="Book Antiqua"/>
          <w:spacing w:val="-3"/>
          <w:sz w:val="22"/>
          <w:szCs w:val="22"/>
        </w:rPr>
        <w:t>6</w:t>
      </w:r>
      <w:r>
        <w:rPr>
          <w:rFonts w:ascii="Book Antiqua" w:hAnsi="Book Antiqua"/>
          <w:spacing w:val="-3"/>
          <w:sz w:val="22"/>
          <w:szCs w:val="22"/>
        </w:rPr>
        <w:tab/>
      </w:r>
      <w:r>
        <w:rPr>
          <w:rFonts w:ascii="Book Antiqua" w:hAnsi="Book Antiqua"/>
          <w:spacing w:val="-3"/>
          <w:sz w:val="22"/>
          <w:szCs w:val="22"/>
        </w:rPr>
        <w:tab/>
      </w:r>
      <w:r w:rsidRPr="0065306A">
        <w:rPr>
          <w:rFonts w:ascii="Book Antiqua" w:hAnsi="Book Antiqua"/>
          <w:spacing w:val="-3"/>
          <w:sz w:val="22"/>
          <w:szCs w:val="22"/>
          <w:u w:val="single"/>
        </w:rPr>
        <w:t>Interests, Conflict, and Power: Organizations as Political Systems</w:t>
      </w:r>
    </w:p>
    <w:p w14:paraId="22737621" w14:textId="0A6BAB52" w:rsidR="00652C6A" w:rsidRDefault="00652C6A" w:rsidP="00177181">
      <w:pPr>
        <w:tabs>
          <w:tab w:val="left" w:pos="-720"/>
          <w:tab w:val="left" w:pos="0"/>
        </w:tabs>
        <w:suppressAutoHyphens/>
        <w:ind w:left="720" w:hanging="720"/>
        <w:rPr>
          <w:rFonts w:ascii="Book Antiqua" w:hAnsi="Book Antiqua"/>
          <w:spacing w:val="-3"/>
          <w:sz w:val="22"/>
          <w:szCs w:val="22"/>
        </w:rPr>
      </w:pPr>
      <w:r>
        <w:rPr>
          <w:rFonts w:ascii="Book Antiqua" w:hAnsi="Book Antiqua"/>
          <w:spacing w:val="-3"/>
          <w:sz w:val="22"/>
          <w:szCs w:val="22"/>
        </w:rPr>
        <w:tab/>
      </w:r>
      <w:r>
        <w:rPr>
          <w:rFonts w:ascii="Book Antiqua" w:hAnsi="Book Antiqua"/>
          <w:spacing w:val="-3"/>
          <w:sz w:val="22"/>
          <w:szCs w:val="22"/>
        </w:rPr>
        <w:tab/>
        <w:t>Morgan Chapter 6</w:t>
      </w:r>
    </w:p>
    <w:p w14:paraId="5F982029" w14:textId="111BB47B" w:rsidR="00652C6A" w:rsidRDefault="00652C6A" w:rsidP="00177181">
      <w:pPr>
        <w:tabs>
          <w:tab w:val="left" w:pos="-720"/>
          <w:tab w:val="left" w:pos="0"/>
        </w:tabs>
        <w:suppressAutoHyphens/>
        <w:ind w:left="720" w:hanging="720"/>
        <w:rPr>
          <w:rFonts w:ascii="Book Antiqua" w:hAnsi="Book Antiqua"/>
          <w:spacing w:val="-3"/>
          <w:sz w:val="22"/>
          <w:szCs w:val="22"/>
        </w:rPr>
      </w:pPr>
    </w:p>
    <w:p w14:paraId="72877BB5" w14:textId="10D3B770" w:rsidR="00164A65" w:rsidRDefault="00946C6C" w:rsidP="00A24555">
      <w:pPr>
        <w:tabs>
          <w:tab w:val="left" w:pos="-720"/>
          <w:tab w:val="left" w:pos="0"/>
        </w:tabs>
        <w:suppressAutoHyphens/>
        <w:ind w:left="1440" w:hanging="720"/>
        <w:rPr>
          <w:rFonts w:ascii="Book Antiqua" w:hAnsi="Book Antiqua"/>
          <w:spacing w:val="-3"/>
          <w:sz w:val="22"/>
          <w:szCs w:val="22"/>
        </w:rPr>
      </w:pPr>
      <w:r>
        <w:rPr>
          <w:rFonts w:ascii="Book Antiqua" w:hAnsi="Book Antiqua"/>
          <w:spacing w:val="-3"/>
          <w:sz w:val="22"/>
          <w:szCs w:val="22"/>
        </w:rPr>
        <w:tab/>
      </w:r>
      <w:r w:rsidR="00164A65" w:rsidRPr="00164A65">
        <w:rPr>
          <w:rFonts w:ascii="Book Antiqua" w:hAnsi="Book Antiqua"/>
          <w:spacing w:val="-3"/>
          <w:sz w:val="22"/>
          <w:szCs w:val="22"/>
        </w:rPr>
        <w:t>For Class</w:t>
      </w:r>
      <w:r w:rsidR="00C34C3E">
        <w:rPr>
          <w:rFonts w:ascii="Book Antiqua" w:hAnsi="Book Antiqua"/>
          <w:spacing w:val="-3"/>
          <w:sz w:val="22"/>
          <w:szCs w:val="22"/>
        </w:rPr>
        <w:t xml:space="preserve"> Discussion</w:t>
      </w:r>
      <w:r w:rsidR="00164A65" w:rsidRPr="00164A65">
        <w:rPr>
          <w:rFonts w:ascii="Book Antiqua" w:hAnsi="Book Antiqua"/>
          <w:spacing w:val="-3"/>
          <w:sz w:val="22"/>
          <w:szCs w:val="22"/>
        </w:rPr>
        <w:t xml:space="preserve">: 1) What are the key concepts and theoretical perspectives embedded in the </w:t>
      </w:r>
      <w:r w:rsidR="00164A65">
        <w:rPr>
          <w:rFonts w:ascii="Book Antiqua" w:hAnsi="Book Antiqua"/>
          <w:spacing w:val="-3"/>
          <w:sz w:val="22"/>
          <w:szCs w:val="22"/>
        </w:rPr>
        <w:t xml:space="preserve">organizations as power </w:t>
      </w:r>
      <w:r w:rsidR="00164A65" w:rsidRPr="00164A65">
        <w:rPr>
          <w:rFonts w:ascii="Book Antiqua" w:hAnsi="Book Antiqua"/>
          <w:spacing w:val="-3"/>
          <w:sz w:val="22"/>
          <w:szCs w:val="22"/>
        </w:rPr>
        <w:t>metaphor?</w:t>
      </w:r>
    </w:p>
    <w:p w14:paraId="02570A83" w14:textId="129B8829" w:rsidR="00164A65" w:rsidRDefault="00164A65" w:rsidP="00164A65">
      <w:pPr>
        <w:tabs>
          <w:tab w:val="left" w:pos="-720"/>
          <w:tab w:val="left" w:pos="0"/>
        </w:tabs>
        <w:suppressAutoHyphens/>
        <w:ind w:left="1440" w:hanging="720"/>
        <w:rPr>
          <w:rFonts w:ascii="Book Antiqua" w:hAnsi="Book Antiqua"/>
          <w:spacing w:val="-3"/>
          <w:sz w:val="22"/>
          <w:szCs w:val="22"/>
        </w:rPr>
      </w:pPr>
      <w:r>
        <w:rPr>
          <w:rFonts w:ascii="Book Antiqua" w:hAnsi="Book Antiqua"/>
          <w:spacing w:val="-3"/>
          <w:sz w:val="22"/>
          <w:szCs w:val="22"/>
        </w:rPr>
        <w:tab/>
        <w:t xml:space="preserve">2) What are implications of this metaphor for our previous discussions of bureaucracy and threats to bureaucracy? </w:t>
      </w:r>
    </w:p>
    <w:p w14:paraId="2C762C9C" w14:textId="77777777" w:rsidR="00164A65" w:rsidRPr="00164A65" w:rsidRDefault="00164A65" w:rsidP="00164A65">
      <w:pPr>
        <w:tabs>
          <w:tab w:val="left" w:pos="-720"/>
          <w:tab w:val="left" w:pos="0"/>
        </w:tabs>
        <w:suppressAutoHyphens/>
        <w:ind w:left="1440" w:hanging="720"/>
        <w:rPr>
          <w:rFonts w:ascii="Book Antiqua" w:hAnsi="Book Antiqua"/>
          <w:spacing w:val="-3"/>
          <w:sz w:val="22"/>
          <w:szCs w:val="22"/>
        </w:rPr>
      </w:pPr>
    </w:p>
    <w:p w14:paraId="68800018" w14:textId="52A1CD4F" w:rsidR="00164A65" w:rsidRDefault="00164A65" w:rsidP="00177181">
      <w:pPr>
        <w:tabs>
          <w:tab w:val="left" w:pos="-720"/>
          <w:tab w:val="left" w:pos="0"/>
        </w:tabs>
        <w:suppressAutoHyphens/>
        <w:ind w:left="720" w:hanging="720"/>
        <w:rPr>
          <w:rFonts w:ascii="Book Antiqua" w:hAnsi="Book Antiqua"/>
          <w:spacing w:val="-3"/>
          <w:sz w:val="22"/>
          <w:szCs w:val="22"/>
        </w:rPr>
      </w:pPr>
    </w:p>
    <w:p w14:paraId="1595E4A4" w14:textId="59CD2E36" w:rsidR="00131FD0" w:rsidRDefault="00131FD0" w:rsidP="00177181">
      <w:pPr>
        <w:tabs>
          <w:tab w:val="left" w:pos="-720"/>
          <w:tab w:val="left" w:pos="0"/>
        </w:tabs>
        <w:suppressAutoHyphens/>
        <w:ind w:left="720" w:hanging="720"/>
        <w:rPr>
          <w:rFonts w:ascii="Book Antiqua" w:hAnsi="Book Antiqua"/>
          <w:spacing w:val="-3"/>
          <w:sz w:val="22"/>
          <w:szCs w:val="22"/>
          <w:u w:val="single"/>
        </w:rPr>
      </w:pPr>
      <w:r>
        <w:rPr>
          <w:rFonts w:ascii="Book Antiqua" w:hAnsi="Book Antiqua"/>
          <w:spacing w:val="-3"/>
          <w:sz w:val="22"/>
          <w:szCs w:val="22"/>
        </w:rPr>
        <w:t>2/1</w:t>
      </w:r>
      <w:r w:rsidR="00B94B71">
        <w:rPr>
          <w:rFonts w:ascii="Book Antiqua" w:hAnsi="Book Antiqua"/>
          <w:spacing w:val="-3"/>
          <w:sz w:val="22"/>
          <w:szCs w:val="22"/>
        </w:rPr>
        <w:t>8</w:t>
      </w:r>
      <w:r w:rsidR="00CB5EF0">
        <w:rPr>
          <w:rFonts w:ascii="Book Antiqua" w:hAnsi="Book Antiqua"/>
          <w:spacing w:val="-3"/>
          <w:sz w:val="22"/>
          <w:szCs w:val="22"/>
        </w:rPr>
        <w:tab/>
      </w:r>
      <w:r w:rsidR="00CB5EF0">
        <w:rPr>
          <w:rFonts w:ascii="Book Antiqua" w:hAnsi="Book Antiqua"/>
          <w:spacing w:val="-3"/>
          <w:sz w:val="22"/>
          <w:szCs w:val="22"/>
        </w:rPr>
        <w:tab/>
      </w:r>
      <w:r w:rsidR="00CB5EF0" w:rsidRPr="0065306A">
        <w:rPr>
          <w:rFonts w:ascii="Book Antiqua" w:hAnsi="Book Antiqua"/>
          <w:spacing w:val="-3"/>
          <w:sz w:val="22"/>
          <w:szCs w:val="22"/>
          <w:u w:val="single"/>
        </w:rPr>
        <w:t xml:space="preserve">Leadership </w:t>
      </w:r>
    </w:p>
    <w:p w14:paraId="39D8CC3B" w14:textId="77777777" w:rsidR="00F724C8" w:rsidRDefault="00A518AA" w:rsidP="00A518AA">
      <w:pPr>
        <w:tabs>
          <w:tab w:val="left" w:pos="-720"/>
          <w:tab w:val="left" w:pos="0"/>
        </w:tabs>
        <w:suppressAutoHyphens/>
        <w:ind w:left="1440" w:hanging="720"/>
        <w:rPr>
          <w:rFonts w:ascii="Book Antiqua" w:hAnsi="Book Antiqua"/>
          <w:spacing w:val="-3"/>
          <w:sz w:val="22"/>
          <w:szCs w:val="22"/>
        </w:rPr>
      </w:pPr>
      <w:r w:rsidRPr="00A518AA">
        <w:rPr>
          <w:rFonts w:ascii="Book Antiqua" w:hAnsi="Book Antiqua"/>
          <w:spacing w:val="-3"/>
          <w:sz w:val="22"/>
          <w:szCs w:val="22"/>
        </w:rPr>
        <w:tab/>
      </w:r>
    </w:p>
    <w:p w14:paraId="57D94AB0" w14:textId="533ECCFC" w:rsidR="00F724C8" w:rsidRDefault="00F724C8" w:rsidP="00A518AA">
      <w:pPr>
        <w:tabs>
          <w:tab w:val="left" w:pos="-720"/>
          <w:tab w:val="left" w:pos="0"/>
        </w:tabs>
        <w:suppressAutoHyphens/>
        <w:ind w:left="1440" w:hanging="720"/>
        <w:rPr>
          <w:rFonts w:ascii="Book Antiqua" w:hAnsi="Book Antiqua"/>
          <w:spacing w:val="-3"/>
          <w:sz w:val="22"/>
          <w:szCs w:val="22"/>
        </w:rPr>
      </w:pPr>
      <w:r>
        <w:rPr>
          <w:rFonts w:ascii="Book Antiqua" w:hAnsi="Book Antiqua"/>
          <w:spacing w:val="-3"/>
          <w:sz w:val="22"/>
          <w:szCs w:val="22"/>
        </w:rPr>
        <w:tab/>
        <w:t xml:space="preserve">Yukl, G. (2012), Effective leadership behavior: What we know and what questions need more attention.  Academy of Management Perspectives. </w:t>
      </w:r>
    </w:p>
    <w:p w14:paraId="74D74CFF" w14:textId="77777777" w:rsidR="00F724C8" w:rsidRDefault="00F724C8" w:rsidP="00A518AA">
      <w:pPr>
        <w:tabs>
          <w:tab w:val="left" w:pos="-720"/>
          <w:tab w:val="left" w:pos="0"/>
        </w:tabs>
        <w:suppressAutoHyphens/>
        <w:ind w:left="1440" w:hanging="720"/>
        <w:rPr>
          <w:rFonts w:ascii="Book Antiqua" w:hAnsi="Book Antiqua"/>
          <w:spacing w:val="-3"/>
          <w:sz w:val="22"/>
          <w:szCs w:val="22"/>
        </w:rPr>
      </w:pPr>
    </w:p>
    <w:p w14:paraId="136F6782" w14:textId="46132105" w:rsidR="00A518AA" w:rsidRPr="00A518AA" w:rsidRDefault="00F724C8" w:rsidP="00A518AA">
      <w:pPr>
        <w:tabs>
          <w:tab w:val="left" w:pos="-720"/>
          <w:tab w:val="left" w:pos="0"/>
        </w:tabs>
        <w:suppressAutoHyphens/>
        <w:ind w:left="1440" w:hanging="720"/>
        <w:rPr>
          <w:rFonts w:ascii="Book Antiqua" w:hAnsi="Book Antiqua"/>
          <w:spacing w:val="-3"/>
          <w:sz w:val="22"/>
          <w:szCs w:val="22"/>
        </w:rPr>
      </w:pPr>
      <w:r>
        <w:rPr>
          <w:rFonts w:ascii="Book Antiqua" w:hAnsi="Book Antiqua"/>
          <w:spacing w:val="-3"/>
          <w:sz w:val="22"/>
          <w:szCs w:val="22"/>
        </w:rPr>
        <w:tab/>
      </w:r>
      <w:r w:rsidR="00A518AA" w:rsidRPr="00A518AA">
        <w:rPr>
          <w:rFonts w:ascii="Book Antiqua" w:hAnsi="Book Antiqua"/>
          <w:spacing w:val="-3"/>
          <w:sz w:val="22"/>
          <w:szCs w:val="22"/>
        </w:rPr>
        <w:t xml:space="preserve">Mayer, D., Nishii, L., Schneider, B., &amp; Goldstein, H. (2007). The precursors and products of justice climates: Group leader antecedents and employee attitudinal consequences. </w:t>
      </w:r>
      <w:r w:rsidR="00A518AA" w:rsidRPr="00A518AA">
        <w:rPr>
          <w:rFonts w:ascii="Book Antiqua" w:hAnsi="Book Antiqua"/>
          <w:i/>
          <w:spacing w:val="-3"/>
          <w:sz w:val="22"/>
          <w:szCs w:val="22"/>
        </w:rPr>
        <w:t>Personnel Psychology, 60,</w:t>
      </w:r>
      <w:r w:rsidR="00A518AA" w:rsidRPr="00A518AA">
        <w:rPr>
          <w:rFonts w:ascii="Book Antiqua" w:hAnsi="Book Antiqua"/>
          <w:spacing w:val="-3"/>
          <w:sz w:val="22"/>
          <w:szCs w:val="22"/>
        </w:rPr>
        <w:t xml:space="preserve"> 929-963.</w:t>
      </w:r>
    </w:p>
    <w:p w14:paraId="28DEFEC8" w14:textId="37D7619C" w:rsidR="00A518AA" w:rsidRDefault="00F724C8" w:rsidP="00177181">
      <w:pPr>
        <w:tabs>
          <w:tab w:val="left" w:pos="-720"/>
          <w:tab w:val="left" w:pos="0"/>
        </w:tabs>
        <w:suppressAutoHyphens/>
        <w:ind w:left="720" w:hanging="720"/>
        <w:rPr>
          <w:rFonts w:ascii="Book Antiqua" w:hAnsi="Book Antiqua"/>
          <w:spacing w:val="-3"/>
          <w:sz w:val="22"/>
          <w:szCs w:val="22"/>
        </w:rPr>
      </w:pPr>
      <w:r>
        <w:rPr>
          <w:rFonts w:ascii="Book Antiqua" w:hAnsi="Book Antiqua"/>
          <w:spacing w:val="-3"/>
          <w:sz w:val="22"/>
          <w:szCs w:val="22"/>
        </w:rPr>
        <w:tab/>
      </w:r>
      <w:r>
        <w:rPr>
          <w:rFonts w:ascii="Book Antiqua" w:hAnsi="Book Antiqua"/>
          <w:spacing w:val="-3"/>
          <w:sz w:val="22"/>
          <w:szCs w:val="22"/>
        </w:rPr>
        <w:tab/>
      </w:r>
    </w:p>
    <w:p w14:paraId="1B5344AF" w14:textId="08605471" w:rsidR="00F724C8" w:rsidRPr="00F724C8" w:rsidRDefault="00F724C8" w:rsidP="00F724C8">
      <w:pPr>
        <w:tabs>
          <w:tab w:val="left" w:pos="-720"/>
          <w:tab w:val="left" w:pos="0"/>
        </w:tabs>
        <w:suppressAutoHyphens/>
        <w:ind w:left="1440" w:hanging="720"/>
        <w:rPr>
          <w:rFonts w:ascii="Book Antiqua" w:hAnsi="Book Antiqua"/>
          <w:spacing w:val="-3"/>
          <w:sz w:val="22"/>
          <w:szCs w:val="22"/>
        </w:rPr>
      </w:pPr>
      <w:r>
        <w:rPr>
          <w:rFonts w:ascii="Book Antiqua" w:hAnsi="Book Antiqua"/>
          <w:spacing w:val="-3"/>
          <w:sz w:val="22"/>
          <w:szCs w:val="22"/>
        </w:rPr>
        <w:tab/>
      </w:r>
      <w:r w:rsidRPr="00F724C8">
        <w:rPr>
          <w:rFonts w:ascii="Book Antiqua" w:hAnsi="Book Antiqua"/>
          <w:spacing w:val="-3"/>
          <w:sz w:val="22"/>
          <w:szCs w:val="22"/>
        </w:rPr>
        <w:t xml:space="preserve">Johnson, R. E., Venus, M., </w:t>
      </w:r>
      <w:proofErr w:type="spellStart"/>
      <w:r w:rsidRPr="00F724C8">
        <w:rPr>
          <w:rFonts w:ascii="Book Antiqua" w:hAnsi="Book Antiqua"/>
          <w:spacing w:val="-3"/>
          <w:sz w:val="22"/>
          <w:szCs w:val="22"/>
        </w:rPr>
        <w:t>Lanaj</w:t>
      </w:r>
      <w:proofErr w:type="spellEnd"/>
      <w:r w:rsidRPr="00F724C8">
        <w:rPr>
          <w:rFonts w:ascii="Book Antiqua" w:hAnsi="Book Antiqua"/>
          <w:spacing w:val="-3"/>
          <w:sz w:val="22"/>
          <w:szCs w:val="22"/>
        </w:rPr>
        <w:t xml:space="preserve">, K., Mao, C., &amp; Chang, C.-H. (2012). Leader identity as an antecedent of the frequency and consistency of transformational, consideration, and abusive leadership behaviors. </w:t>
      </w:r>
      <w:r w:rsidRPr="00F724C8">
        <w:rPr>
          <w:rFonts w:ascii="Book Antiqua" w:hAnsi="Book Antiqua"/>
          <w:i/>
          <w:spacing w:val="-3"/>
          <w:sz w:val="22"/>
          <w:szCs w:val="22"/>
        </w:rPr>
        <w:t>Journal of Applied Psychology, 97,</w:t>
      </w:r>
      <w:r w:rsidRPr="00F724C8">
        <w:rPr>
          <w:rFonts w:ascii="Book Antiqua" w:hAnsi="Book Antiqua"/>
          <w:spacing w:val="-3"/>
          <w:sz w:val="22"/>
          <w:szCs w:val="22"/>
        </w:rPr>
        <w:t xml:space="preserve"> 1262-1272.</w:t>
      </w:r>
    </w:p>
    <w:p w14:paraId="5CC86FF1" w14:textId="647E9D60" w:rsidR="00F724C8" w:rsidRPr="00A518AA" w:rsidRDefault="00F724C8" w:rsidP="00177181">
      <w:pPr>
        <w:tabs>
          <w:tab w:val="left" w:pos="-720"/>
          <w:tab w:val="left" w:pos="0"/>
        </w:tabs>
        <w:suppressAutoHyphens/>
        <w:ind w:left="720" w:hanging="720"/>
        <w:rPr>
          <w:rFonts w:ascii="Book Antiqua" w:hAnsi="Book Antiqua"/>
          <w:spacing w:val="-3"/>
          <w:sz w:val="22"/>
          <w:szCs w:val="22"/>
        </w:rPr>
      </w:pPr>
    </w:p>
    <w:p w14:paraId="0B4841EC" w14:textId="71008EF5" w:rsidR="00A518AA" w:rsidRDefault="00A518AA" w:rsidP="00164A65">
      <w:pPr>
        <w:tabs>
          <w:tab w:val="left" w:pos="-720"/>
          <w:tab w:val="left" w:pos="0"/>
        </w:tabs>
        <w:suppressAutoHyphens/>
        <w:ind w:left="1440" w:hanging="720"/>
        <w:rPr>
          <w:rFonts w:ascii="Book Antiqua" w:hAnsi="Book Antiqua"/>
          <w:spacing w:val="-3"/>
          <w:sz w:val="22"/>
          <w:szCs w:val="22"/>
        </w:rPr>
      </w:pPr>
      <w:r>
        <w:rPr>
          <w:rFonts w:ascii="Book Antiqua" w:hAnsi="Book Antiqua"/>
          <w:spacing w:val="-3"/>
          <w:sz w:val="22"/>
          <w:szCs w:val="22"/>
        </w:rPr>
        <w:tab/>
      </w:r>
      <w:r w:rsidR="00164A65">
        <w:rPr>
          <w:rFonts w:ascii="Book Antiqua" w:hAnsi="Book Antiqua"/>
          <w:spacing w:val="-3"/>
          <w:sz w:val="22"/>
          <w:szCs w:val="22"/>
        </w:rPr>
        <w:t xml:space="preserve">For </w:t>
      </w:r>
      <w:r w:rsidR="00C34C3E">
        <w:rPr>
          <w:rFonts w:ascii="Book Antiqua" w:hAnsi="Book Antiqua"/>
          <w:spacing w:val="-3"/>
          <w:sz w:val="22"/>
          <w:szCs w:val="22"/>
        </w:rPr>
        <w:t>C</w:t>
      </w:r>
      <w:r w:rsidR="00164A65">
        <w:rPr>
          <w:rFonts w:ascii="Book Antiqua" w:hAnsi="Book Antiqua"/>
          <w:spacing w:val="-3"/>
          <w:sz w:val="22"/>
          <w:szCs w:val="22"/>
        </w:rPr>
        <w:t>lass</w:t>
      </w:r>
      <w:r w:rsidR="00C34C3E">
        <w:rPr>
          <w:rFonts w:ascii="Book Antiqua" w:hAnsi="Book Antiqua"/>
          <w:spacing w:val="-3"/>
          <w:sz w:val="22"/>
          <w:szCs w:val="22"/>
        </w:rPr>
        <w:t xml:space="preserve"> Discussion</w:t>
      </w:r>
      <w:r w:rsidR="00164A65">
        <w:rPr>
          <w:rFonts w:ascii="Book Antiqua" w:hAnsi="Book Antiqua"/>
          <w:spacing w:val="-3"/>
          <w:sz w:val="22"/>
          <w:szCs w:val="22"/>
        </w:rPr>
        <w:t xml:space="preserve">: 1) What are implications of leader behaviors (Yukl) to the metaphor of organizations as political systems? </w:t>
      </w:r>
    </w:p>
    <w:p w14:paraId="6999B9C4" w14:textId="595D0C34" w:rsidR="00164A65" w:rsidRDefault="00164A65" w:rsidP="00164A65">
      <w:pPr>
        <w:tabs>
          <w:tab w:val="left" w:pos="-720"/>
          <w:tab w:val="left" w:pos="0"/>
        </w:tabs>
        <w:suppressAutoHyphens/>
        <w:ind w:left="1440" w:hanging="720"/>
        <w:rPr>
          <w:rFonts w:ascii="Book Antiqua" w:hAnsi="Book Antiqua"/>
          <w:spacing w:val="-3"/>
          <w:sz w:val="22"/>
          <w:szCs w:val="22"/>
        </w:rPr>
      </w:pPr>
      <w:r>
        <w:rPr>
          <w:rFonts w:ascii="Book Antiqua" w:hAnsi="Book Antiqua"/>
          <w:spacing w:val="-3"/>
          <w:sz w:val="22"/>
          <w:szCs w:val="22"/>
        </w:rPr>
        <w:tab/>
        <w:t xml:space="preserve">2). How is the description of abusive leadership behaviors similar and different from the notions of conflict, </w:t>
      </w:r>
      <w:proofErr w:type="gramStart"/>
      <w:r>
        <w:rPr>
          <w:rFonts w:ascii="Book Antiqua" w:hAnsi="Book Antiqua"/>
          <w:spacing w:val="-3"/>
          <w:sz w:val="22"/>
          <w:szCs w:val="22"/>
        </w:rPr>
        <w:t>interest</w:t>
      </w:r>
      <w:proofErr w:type="gramEnd"/>
      <w:r>
        <w:rPr>
          <w:rFonts w:ascii="Book Antiqua" w:hAnsi="Book Antiqua"/>
          <w:spacing w:val="-3"/>
          <w:sz w:val="22"/>
          <w:szCs w:val="22"/>
        </w:rPr>
        <w:t xml:space="preserve"> and power in organizations? </w:t>
      </w:r>
      <w:r w:rsidR="00142470">
        <w:rPr>
          <w:rFonts w:ascii="Book Antiqua" w:hAnsi="Book Antiqua"/>
          <w:spacing w:val="-3"/>
          <w:sz w:val="22"/>
          <w:szCs w:val="22"/>
        </w:rPr>
        <w:t xml:space="preserve"> As noted by Johnson et al “</w:t>
      </w:r>
      <w:r w:rsidR="00142470" w:rsidRPr="00142470">
        <w:rPr>
          <w:rFonts w:ascii="Book Antiqua" w:hAnsi="Book Antiqua"/>
          <w:spacing w:val="-3"/>
          <w:sz w:val="22"/>
          <w:szCs w:val="22"/>
        </w:rPr>
        <w:t>abusive behaviors were most frequent when a strong individual identity was paired with a weak collective identity</w:t>
      </w:r>
      <w:r w:rsidR="00142470">
        <w:rPr>
          <w:rFonts w:ascii="Book Antiqua" w:hAnsi="Book Antiqua"/>
          <w:spacing w:val="-3"/>
          <w:sz w:val="22"/>
          <w:szCs w:val="22"/>
        </w:rPr>
        <w:t xml:space="preserve">”.  Explain what is meant by the strength of a collective identity and the conceptual argument of how a strong collective identity can affect the frequency of abusive leadership behaviors? </w:t>
      </w:r>
    </w:p>
    <w:p w14:paraId="7B472A92" w14:textId="347F664C" w:rsidR="00164A65" w:rsidRDefault="00164A65" w:rsidP="00164A65">
      <w:pPr>
        <w:tabs>
          <w:tab w:val="left" w:pos="-720"/>
          <w:tab w:val="left" w:pos="0"/>
        </w:tabs>
        <w:suppressAutoHyphens/>
        <w:ind w:left="1440" w:hanging="720"/>
        <w:rPr>
          <w:rFonts w:ascii="Book Antiqua" w:hAnsi="Book Antiqua"/>
          <w:spacing w:val="-3"/>
          <w:sz w:val="22"/>
          <w:szCs w:val="22"/>
        </w:rPr>
      </w:pPr>
      <w:r>
        <w:rPr>
          <w:rFonts w:ascii="Book Antiqua" w:hAnsi="Book Antiqua"/>
          <w:spacing w:val="-3"/>
          <w:sz w:val="22"/>
          <w:szCs w:val="22"/>
        </w:rPr>
        <w:tab/>
        <w:t xml:space="preserve">3) How is the </w:t>
      </w:r>
      <w:r w:rsidR="0012471D">
        <w:rPr>
          <w:rFonts w:ascii="Book Antiqua" w:hAnsi="Book Antiqua"/>
          <w:spacing w:val="-3"/>
          <w:sz w:val="22"/>
          <w:szCs w:val="22"/>
        </w:rPr>
        <w:t>notion of</w:t>
      </w:r>
      <w:r>
        <w:rPr>
          <w:rFonts w:ascii="Book Antiqua" w:hAnsi="Book Antiqua"/>
          <w:spacing w:val="-3"/>
          <w:sz w:val="22"/>
          <w:szCs w:val="22"/>
        </w:rPr>
        <w:t xml:space="preserve"> justice climates consistent with our previous discussion of climate?  Can there be a justice culture? Explain</w:t>
      </w:r>
    </w:p>
    <w:p w14:paraId="5FA23BBA" w14:textId="77777777" w:rsidR="00164A65" w:rsidRPr="00A518AA" w:rsidRDefault="00164A65" w:rsidP="00164A65">
      <w:pPr>
        <w:tabs>
          <w:tab w:val="left" w:pos="-720"/>
          <w:tab w:val="left" w:pos="0"/>
        </w:tabs>
        <w:suppressAutoHyphens/>
        <w:ind w:left="1440" w:hanging="720"/>
        <w:rPr>
          <w:rFonts w:ascii="Book Antiqua" w:hAnsi="Book Antiqua"/>
          <w:spacing w:val="-3"/>
          <w:sz w:val="22"/>
          <w:szCs w:val="22"/>
        </w:rPr>
      </w:pPr>
    </w:p>
    <w:p w14:paraId="022A7495" w14:textId="5FF8DDDC" w:rsidR="00652C6A" w:rsidRDefault="00652C6A" w:rsidP="00177181">
      <w:pPr>
        <w:tabs>
          <w:tab w:val="left" w:pos="-720"/>
          <w:tab w:val="left" w:pos="0"/>
        </w:tabs>
        <w:suppressAutoHyphens/>
        <w:ind w:left="720" w:hanging="720"/>
        <w:rPr>
          <w:rFonts w:ascii="Book Antiqua" w:hAnsi="Book Antiqua"/>
          <w:spacing w:val="-3"/>
          <w:sz w:val="22"/>
          <w:szCs w:val="22"/>
        </w:rPr>
      </w:pPr>
      <w:r>
        <w:rPr>
          <w:rFonts w:ascii="Book Antiqua" w:hAnsi="Book Antiqua"/>
          <w:spacing w:val="-3"/>
          <w:sz w:val="22"/>
          <w:szCs w:val="22"/>
        </w:rPr>
        <w:t>2/2</w:t>
      </w:r>
      <w:r w:rsidR="00B94B71">
        <w:rPr>
          <w:rFonts w:ascii="Book Antiqua" w:hAnsi="Book Antiqua"/>
          <w:spacing w:val="-3"/>
          <w:sz w:val="22"/>
          <w:szCs w:val="22"/>
        </w:rPr>
        <w:t>3</w:t>
      </w:r>
      <w:r>
        <w:rPr>
          <w:rFonts w:ascii="Book Antiqua" w:hAnsi="Book Antiqua"/>
          <w:spacing w:val="-3"/>
          <w:sz w:val="22"/>
          <w:szCs w:val="22"/>
        </w:rPr>
        <w:tab/>
      </w:r>
      <w:r>
        <w:rPr>
          <w:rFonts w:ascii="Book Antiqua" w:hAnsi="Book Antiqua"/>
          <w:spacing w:val="-3"/>
          <w:sz w:val="22"/>
          <w:szCs w:val="22"/>
        </w:rPr>
        <w:tab/>
      </w:r>
      <w:r w:rsidRPr="0065306A">
        <w:rPr>
          <w:rFonts w:ascii="Book Antiqua" w:hAnsi="Book Antiqua"/>
          <w:spacing w:val="-3"/>
          <w:sz w:val="22"/>
          <w:szCs w:val="22"/>
          <w:u w:val="single"/>
        </w:rPr>
        <w:t>Exploring Plato’s Cave: Organizations as Psychic Prisons</w:t>
      </w:r>
    </w:p>
    <w:p w14:paraId="09E48951" w14:textId="0EBC296E" w:rsidR="00652C6A" w:rsidRDefault="00652C6A" w:rsidP="00177181">
      <w:pPr>
        <w:tabs>
          <w:tab w:val="left" w:pos="-720"/>
          <w:tab w:val="left" w:pos="0"/>
        </w:tabs>
        <w:suppressAutoHyphens/>
        <w:ind w:left="720" w:hanging="720"/>
        <w:rPr>
          <w:rFonts w:ascii="Book Antiqua" w:hAnsi="Book Antiqua"/>
          <w:spacing w:val="-3"/>
          <w:sz w:val="22"/>
          <w:szCs w:val="22"/>
        </w:rPr>
      </w:pPr>
      <w:r>
        <w:rPr>
          <w:rFonts w:ascii="Book Antiqua" w:hAnsi="Book Antiqua"/>
          <w:spacing w:val="-3"/>
          <w:sz w:val="22"/>
          <w:szCs w:val="22"/>
        </w:rPr>
        <w:tab/>
      </w:r>
      <w:r>
        <w:rPr>
          <w:rFonts w:ascii="Book Antiqua" w:hAnsi="Book Antiqua"/>
          <w:spacing w:val="-3"/>
          <w:sz w:val="22"/>
          <w:szCs w:val="22"/>
        </w:rPr>
        <w:tab/>
        <w:t>Morgan Chapter 7</w:t>
      </w:r>
    </w:p>
    <w:p w14:paraId="638E20B9" w14:textId="269F0D6C" w:rsidR="00652C6A" w:rsidRDefault="00652C6A" w:rsidP="00177181">
      <w:pPr>
        <w:tabs>
          <w:tab w:val="left" w:pos="-720"/>
          <w:tab w:val="left" w:pos="0"/>
        </w:tabs>
        <w:suppressAutoHyphens/>
        <w:ind w:left="720" w:hanging="720"/>
        <w:rPr>
          <w:rFonts w:ascii="Book Antiqua" w:hAnsi="Book Antiqua"/>
          <w:spacing w:val="-3"/>
          <w:sz w:val="22"/>
          <w:szCs w:val="22"/>
        </w:rPr>
      </w:pPr>
    </w:p>
    <w:p w14:paraId="7272D902" w14:textId="65B45894" w:rsidR="00142470" w:rsidRDefault="00946C6C" w:rsidP="00A24555">
      <w:pPr>
        <w:tabs>
          <w:tab w:val="left" w:pos="-720"/>
          <w:tab w:val="left" w:pos="0"/>
        </w:tabs>
        <w:suppressAutoHyphens/>
        <w:ind w:left="1440" w:hanging="720"/>
        <w:rPr>
          <w:rFonts w:ascii="Book Antiqua" w:hAnsi="Book Antiqua"/>
          <w:spacing w:val="-3"/>
          <w:sz w:val="22"/>
          <w:szCs w:val="22"/>
        </w:rPr>
      </w:pPr>
      <w:r>
        <w:rPr>
          <w:rFonts w:ascii="Book Antiqua" w:hAnsi="Book Antiqua"/>
          <w:spacing w:val="-3"/>
          <w:sz w:val="22"/>
          <w:szCs w:val="22"/>
        </w:rPr>
        <w:tab/>
      </w:r>
      <w:r w:rsidR="00142470">
        <w:rPr>
          <w:rFonts w:ascii="Book Antiqua" w:hAnsi="Book Antiqua"/>
          <w:spacing w:val="-3"/>
          <w:sz w:val="22"/>
          <w:szCs w:val="22"/>
        </w:rPr>
        <w:t>For Class</w:t>
      </w:r>
      <w:r w:rsidR="00C34C3E">
        <w:rPr>
          <w:rFonts w:ascii="Book Antiqua" w:hAnsi="Book Antiqua"/>
          <w:spacing w:val="-3"/>
          <w:sz w:val="22"/>
          <w:szCs w:val="22"/>
        </w:rPr>
        <w:t xml:space="preserve"> Discussion</w:t>
      </w:r>
      <w:r w:rsidR="00142470">
        <w:rPr>
          <w:rFonts w:ascii="Book Antiqua" w:hAnsi="Book Antiqua"/>
          <w:spacing w:val="-3"/>
          <w:sz w:val="22"/>
          <w:szCs w:val="22"/>
        </w:rPr>
        <w:t xml:space="preserve">: 1) </w:t>
      </w:r>
      <w:r w:rsidR="00142470" w:rsidRPr="00142470">
        <w:rPr>
          <w:rFonts w:ascii="Book Antiqua" w:hAnsi="Book Antiqua"/>
          <w:spacing w:val="-3"/>
          <w:sz w:val="22"/>
          <w:szCs w:val="22"/>
        </w:rPr>
        <w:t xml:space="preserve">What are the key concepts and theoretical perspectives </w:t>
      </w:r>
      <w:r w:rsidR="00142470" w:rsidRPr="00142470">
        <w:rPr>
          <w:rFonts w:ascii="Book Antiqua" w:hAnsi="Book Antiqua"/>
          <w:spacing w:val="-3"/>
          <w:sz w:val="22"/>
          <w:szCs w:val="22"/>
        </w:rPr>
        <w:lastRenderedPageBreak/>
        <w:t xml:space="preserve">embedded in the organizations as </w:t>
      </w:r>
      <w:r w:rsidR="00142470">
        <w:rPr>
          <w:rFonts w:ascii="Book Antiqua" w:hAnsi="Book Antiqua"/>
          <w:spacing w:val="-3"/>
          <w:sz w:val="22"/>
          <w:szCs w:val="22"/>
        </w:rPr>
        <w:t>a psychic prison</w:t>
      </w:r>
      <w:r w:rsidR="00142470" w:rsidRPr="00142470">
        <w:rPr>
          <w:rFonts w:ascii="Book Antiqua" w:hAnsi="Book Antiqua"/>
          <w:spacing w:val="-3"/>
          <w:sz w:val="22"/>
          <w:szCs w:val="22"/>
        </w:rPr>
        <w:t xml:space="preserve"> metaphor?</w:t>
      </w:r>
    </w:p>
    <w:p w14:paraId="6986940D" w14:textId="72835239" w:rsidR="00142470" w:rsidRDefault="00142470" w:rsidP="00142470">
      <w:pPr>
        <w:tabs>
          <w:tab w:val="left" w:pos="-720"/>
          <w:tab w:val="left" w:pos="0"/>
        </w:tabs>
        <w:suppressAutoHyphens/>
        <w:ind w:left="1440" w:hanging="720"/>
        <w:rPr>
          <w:rFonts w:ascii="Book Antiqua" w:hAnsi="Book Antiqua"/>
          <w:spacing w:val="-3"/>
          <w:sz w:val="22"/>
          <w:szCs w:val="22"/>
        </w:rPr>
      </w:pPr>
      <w:r>
        <w:rPr>
          <w:rFonts w:ascii="Book Antiqua" w:hAnsi="Book Antiqua"/>
          <w:spacing w:val="-3"/>
          <w:sz w:val="22"/>
          <w:szCs w:val="22"/>
        </w:rPr>
        <w:tab/>
        <w:t>2) What is new here from what we ha</w:t>
      </w:r>
      <w:r w:rsidR="0012471D">
        <w:rPr>
          <w:rFonts w:ascii="Book Antiqua" w:hAnsi="Book Antiqua"/>
          <w:spacing w:val="-3"/>
          <w:sz w:val="22"/>
          <w:szCs w:val="22"/>
        </w:rPr>
        <w:t>ve</w:t>
      </w:r>
      <w:r>
        <w:rPr>
          <w:rFonts w:ascii="Book Antiqua" w:hAnsi="Book Antiqua"/>
          <w:spacing w:val="-3"/>
          <w:sz w:val="22"/>
          <w:szCs w:val="22"/>
        </w:rPr>
        <w:t xml:space="preserve"> covered in the class so far? </w:t>
      </w:r>
    </w:p>
    <w:p w14:paraId="30C4EE2E" w14:textId="2ABDA47E" w:rsidR="00250119" w:rsidRPr="00142470" w:rsidRDefault="00250119" w:rsidP="00142470">
      <w:pPr>
        <w:tabs>
          <w:tab w:val="left" w:pos="-720"/>
          <w:tab w:val="left" w:pos="0"/>
        </w:tabs>
        <w:suppressAutoHyphens/>
        <w:ind w:left="1440" w:hanging="720"/>
        <w:rPr>
          <w:rFonts w:ascii="Book Antiqua" w:hAnsi="Book Antiqua"/>
          <w:spacing w:val="-3"/>
          <w:sz w:val="22"/>
          <w:szCs w:val="22"/>
        </w:rPr>
      </w:pPr>
      <w:r>
        <w:rPr>
          <w:rFonts w:ascii="Book Antiqua" w:hAnsi="Book Antiqua"/>
          <w:spacing w:val="-3"/>
          <w:sz w:val="22"/>
          <w:szCs w:val="22"/>
        </w:rPr>
        <w:tab/>
        <w:t>3) What are implications of this metaphor for improving individual and organizational effectiveness</w:t>
      </w:r>
    </w:p>
    <w:p w14:paraId="39ADC3D3" w14:textId="3AFC21EE" w:rsidR="00142470" w:rsidRDefault="00142470" w:rsidP="00177181">
      <w:pPr>
        <w:tabs>
          <w:tab w:val="left" w:pos="-720"/>
          <w:tab w:val="left" w:pos="0"/>
        </w:tabs>
        <w:suppressAutoHyphens/>
        <w:ind w:left="720" w:hanging="720"/>
        <w:rPr>
          <w:rFonts w:ascii="Book Antiqua" w:hAnsi="Book Antiqua"/>
          <w:spacing w:val="-3"/>
          <w:sz w:val="22"/>
          <w:szCs w:val="22"/>
        </w:rPr>
      </w:pPr>
    </w:p>
    <w:p w14:paraId="739B7472" w14:textId="77777777" w:rsidR="00946C6C" w:rsidRDefault="00946C6C" w:rsidP="00177181">
      <w:pPr>
        <w:tabs>
          <w:tab w:val="left" w:pos="-720"/>
          <w:tab w:val="left" w:pos="0"/>
        </w:tabs>
        <w:suppressAutoHyphens/>
        <w:ind w:left="720" w:hanging="720"/>
        <w:rPr>
          <w:rFonts w:ascii="Book Antiqua" w:hAnsi="Book Antiqua"/>
          <w:spacing w:val="-3"/>
          <w:sz w:val="22"/>
          <w:szCs w:val="22"/>
        </w:rPr>
      </w:pPr>
    </w:p>
    <w:p w14:paraId="4B7EEBBC" w14:textId="424C2687" w:rsidR="00131FD0" w:rsidRDefault="00131FD0" w:rsidP="00177181">
      <w:pPr>
        <w:tabs>
          <w:tab w:val="left" w:pos="-720"/>
          <w:tab w:val="left" w:pos="0"/>
        </w:tabs>
        <w:suppressAutoHyphens/>
        <w:ind w:left="720" w:hanging="720"/>
        <w:rPr>
          <w:rFonts w:ascii="Book Antiqua" w:hAnsi="Book Antiqua"/>
          <w:spacing w:val="-3"/>
          <w:sz w:val="22"/>
          <w:szCs w:val="22"/>
        </w:rPr>
      </w:pPr>
      <w:r>
        <w:rPr>
          <w:rFonts w:ascii="Book Antiqua" w:hAnsi="Book Antiqua"/>
          <w:spacing w:val="-3"/>
          <w:sz w:val="22"/>
          <w:szCs w:val="22"/>
        </w:rPr>
        <w:t>2/2</w:t>
      </w:r>
      <w:r w:rsidR="00B94B71">
        <w:rPr>
          <w:rFonts w:ascii="Book Antiqua" w:hAnsi="Book Antiqua"/>
          <w:spacing w:val="-3"/>
          <w:sz w:val="22"/>
          <w:szCs w:val="22"/>
        </w:rPr>
        <w:t>5</w:t>
      </w:r>
      <w:r w:rsidR="00CB5EF0">
        <w:rPr>
          <w:rFonts w:ascii="Book Antiqua" w:hAnsi="Book Antiqua"/>
          <w:spacing w:val="-3"/>
          <w:sz w:val="22"/>
          <w:szCs w:val="22"/>
        </w:rPr>
        <w:tab/>
      </w:r>
      <w:r w:rsidR="00CB5EF0">
        <w:rPr>
          <w:rFonts w:ascii="Book Antiqua" w:hAnsi="Book Antiqua"/>
          <w:spacing w:val="-3"/>
          <w:sz w:val="22"/>
          <w:szCs w:val="22"/>
        </w:rPr>
        <w:tab/>
      </w:r>
      <w:r w:rsidR="0065306A" w:rsidRPr="0065306A">
        <w:rPr>
          <w:rFonts w:ascii="Book Antiqua" w:hAnsi="Book Antiqua"/>
          <w:spacing w:val="-3"/>
          <w:sz w:val="22"/>
          <w:szCs w:val="22"/>
          <w:u w:val="single"/>
        </w:rPr>
        <w:t xml:space="preserve">Employee </w:t>
      </w:r>
      <w:r w:rsidR="00CB5EF0" w:rsidRPr="0065306A">
        <w:rPr>
          <w:rFonts w:ascii="Book Antiqua" w:hAnsi="Book Antiqua"/>
          <w:spacing w:val="-3"/>
          <w:sz w:val="22"/>
          <w:szCs w:val="22"/>
          <w:u w:val="single"/>
        </w:rPr>
        <w:t>Well Being</w:t>
      </w:r>
    </w:p>
    <w:p w14:paraId="5EE908C1" w14:textId="77777777" w:rsidR="00CB5EF0" w:rsidRDefault="00CB5EF0" w:rsidP="00CB5EF0">
      <w:pPr>
        <w:pStyle w:val="Default"/>
        <w:ind w:left="1440"/>
        <w:rPr>
          <w:sz w:val="21"/>
          <w:szCs w:val="21"/>
        </w:rPr>
      </w:pPr>
      <w:r>
        <w:rPr>
          <w:sz w:val="21"/>
          <w:szCs w:val="21"/>
        </w:rPr>
        <w:t xml:space="preserve"> </w:t>
      </w:r>
    </w:p>
    <w:p w14:paraId="34AC202B" w14:textId="77777777" w:rsidR="00CB5EF0" w:rsidRPr="00C34C3E" w:rsidRDefault="00CB5EF0" w:rsidP="00CB5EF0">
      <w:pPr>
        <w:pStyle w:val="Default"/>
        <w:ind w:left="1440"/>
        <w:rPr>
          <w:sz w:val="22"/>
          <w:szCs w:val="22"/>
        </w:rPr>
      </w:pPr>
      <w:r>
        <w:rPr>
          <w:sz w:val="21"/>
          <w:szCs w:val="21"/>
        </w:rPr>
        <w:t xml:space="preserve">Aquino, K., &amp; </w:t>
      </w:r>
      <w:proofErr w:type="spellStart"/>
      <w:r>
        <w:rPr>
          <w:sz w:val="21"/>
          <w:szCs w:val="21"/>
        </w:rPr>
        <w:t>Thau</w:t>
      </w:r>
      <w:proofErr w:type="spellEnd"/>
      <w:r>
        <w:rPr>
          <w:sz w:val="21"/>
          <w:szCs w:val="21"/>
        </w:rPr>
        <w:t xml:space="preserve">, S. (2009). Workplace victimization: Aggression from the target’s </w:t>
      </w:r>
      <w:r w:rsidRPr="00C34C3E">
        <w:rPr>
          <w:sz w:val="22"/>
          <w:szCs w:val="22"/>
        </w:rPr>
        <w:t xml:space="preserve">perspective. </w:t>
      </w:r>
      <w:r w:rsidRPr="00C34C3E">
        <w:rPr>
          <w:i/>
          <w:iCs/>
          <w:sz w:val="22"/>
          <w:szCs w:val="22"/>
        </w:rPr>
        <w:t xml:space="preserve">Annual Review of Psychology, 60, </w:t>
      </w:r>
      <w:r w:rsidRPr="00C34C3E">
        <w:rPr>
          <w:sz w:val="22"/>
          <w:szCs w:val="22"/>
        </w:rPr>
        <w:t xml:space="preserve">717-741. </w:t>
      </w:r>
    </w:p>
    <w:p w14:paraId="38F627B6" w14:textId="77777777" w:rsidR="00CB5EF0" w:rsidRPr="00C34C3E" w:rsidRDefault="00CB5EF0" w:rsidP="00CB5EF0">
      <w:pPr>
        <w:pStyle w:val="Default"/>
        <w:ind w:left="1440"/>
        <w:rPr>
          <w:sz w:val="22"/>
          <w:szCs w:val="22"/>
        </w:rPr>
      </w:pPr>
    </w:p>
    <w:p w14:paraId="36DEBD9D" w14:textId="2D01CBDA" w:rsidR="00CB5EF0" w:rsidRPr="00C34C3E" w:rsidRDefault="00CB5EF0" w:rsidP="00CB5EF0">
      <w:pPr>
        <w:pStyle w:val="Default"/>
        <w:ind w:left="1440"/>
        <w:rPr>
          <w:sz w:val="22"/>
          <w:szCs w:val="22"/>
        </w:rPr>
      </w:pPr>
      <w:r w:rsidRPr="00C34C3E">
        <w:rPr>
          <w:sz w:val="22"/>
          <w:szCs w:val="22"/>
        </w:rPr>
        <w:t xml:space="preserve">Liu, S., Wang, M., Zhan, Y., &amp; Shi, J. (2009). Daily work stress and alcohol use: Testing the cross-level moderation effects of neuroticism and job involvement. </w:t>
      </w:r>
      <w:r w:rsidRPr="00C34C3E">
        <w:rPr>
          <w:i/>
          <w:iCs/>
          <w:sz w:val="22"/>
          <w:szCs w:val="22"/>
        </w:rPr>
        <w:t xml:space="preserve">Personnel Psychology, 62, </w:t>
      </w:r>
      <w:r w:rsidRPr="00C34C3E">
        <w:rPr>
          <w:sz w:val="22"/>
          <w:szCs w:val="22"/>
        </w:rPr>
        <w:t xml:space="preserve">575-597. </w:t>
      </w:r>
    </w:p>
    <w:p w14:paraId="1A108307" w14:textId="067F6A81" w:rsidR="00CB5EF0" w:rsidRPr="00C34C3E" w:rsidRDefault="00CB5EF0" w:rsidP="00CB5EF0">
      <w:pPr>
        <w:pStyle w:val="Default"/>
        <w:ind w:left="1440"/>
        <w:rPr>
          <w:sz w:val="22"/>
          <w:szCs w:val="22"/>
        </w:rPr>
      </w:pPr>
    </w:p>
    <w:p w14:paraId="53419F60" w14:textId="77777777" w:rsidR="00CB5EF0" w:rsidRPr="00C34C3E" w:rsidRDefault="00CB5EF0" w:rsidP="00CB5EF0">
      <w:pPr>
        <w:pStyle w:val="Default"/>
        <w:ind w:left="1440"/>
        <w:rPr>
          <w:sz w:val="22"/>
          <w:szCs w:val="22"/>
        </w:rPr>
      </w:pPr>
      <w:r w:rsidRPr="00C34C3E">
        <w:rPr>
          <w:sz w:val="22"/>
          <w:szCs w:val="22"/>
        </w:rPr>
        <w:t xml:space="preserve">Dai, H., Milkman, K. L., Hofmann, D. A., &amp; </w:t>
      </w:r>
      <w:proofErr w:type="spellStart"/>
      <w:r w:rsidRPr="00C34C3E">
        <w:rPr>
          <w:sz w:val="22"/>
          <w:szCs w:val="22"/>
        </w:rPr>
        <w:t>Staats</w:t>
      </w:r>
      <w:proofErr w:type="spellEnd"/>
      <w:r w:rsidRPr="00C34C3E">
        <w:rPr>
          <w:sz w:val="22"/>
          <w:szCs w:val="22"/>
        </w:rPr>
        <w:t xml:space="preserve">, B. R. (2015). The impact of time at work and time off from work on rule compliance: The case of hand hygiene in health care. </w:t>
      </w:r>
      <w:r w:rsidRPr="00C34C3E">
        <w:rPr>
          <w:i/>
          <w:iCs/>
          <w:sz w:val="22"/>
          <w:szCs w:val="22"/>
        </w:rPr>
        <w:t xml:space="preserve">Journal of Applied Psychology, 100, </w:t>
      </w:r>
      <w:r w:rsidRPr="00C34C3E">
        <w:rPr>
          <w:sz w:val="22"/>
          <w:szCs w:val="22"/>
        </w:rPr>
        <w:t xml:space="preserve">846-862. </w:t>
      </w:r>
    </w:p>
    <w:p w14:paraId="61258ADD" w14:textId="485C4D84" w:rsidR="00CB5EF0" w:rsidRPr="00C34C3E" w:rsidRDefault="00CB5EF0" w:rsidP="00CB5EF0">
      <w:pPr>
        <w:pStyle w:val="Default"/>
        <w:ind w:left="1440"/>
        <w:rPr>
          <w:sz w:val="22"/>
          <w:szCs w:val="22"/>
        </w:rPr>
      </w:pPr>
    </w:p>
    <w:p w14:paraId="18168F55" w14:textId="284F2E51" w:rsidR="00250119" w:rsidRPr="00C34C3E" w:rsidRDefault="00C34C3E" w:rsidP="00CB5EF0">
      <w:pPr>
        <w:pStyle w:val="Default"/>
        <w:ind w:left="1440"/>
        <w:rPr>
          <w:sz w:val="22"/>
          <w:szCs w:val="22"/>
        </w:rPr>
      </w:pPr>
      <w:r w:rsidRPr="00C34C3E">
        <w:rPr>
          <w:sz w:val="22"/>
          <w:szCs w:val="22"/>
        </w:rPr>
        <w:t xml:space="preserve">For Class Discussion: </w:t>
      </w:r>
      <w:r w:rsidR="00250119" w:rsidRPr="00C34C3E">
        <w:rPr>
          <w:sz w:val="22"/>
          <w:szCs w:val="22"/>
        </w:rPr>
        <w:t>1) What are implications of the concept of victimization for the metaphor of Psychic Prison</w:t>
      </w:r>
    </w:p>
    <w:p w14:paraId="4D64369B" w14:textId="03F0DA1C" w:rsidR="00250119" w:rsidRPr="00C34C3E" w:rsidRDefault="00250119" w:rsidP="00CB5EF0">
      <w:pPr>
        <w:pStyle w:val="Default"/>
        <w:ind w:left="1440"/>
        <w:rPr>
          <w:sz w:val="22"/>
          <w:szCs w:val="22"/>
        </w:rPr>
      </w:pPr>
      <w:r w:rsidRPr="00C34C3E">
        <w:rPr>
          <w:sz w:val="22"/>
          <w:szCs w:val="22"/>
        </w:rPr>
        <w:t>2) Explain what is meant by a cross-level moderation effect.</w:t>
      </w:r>
      <w:r w:rsidR="00017F67" w:rsidRPr="00C34C3E">
        <w:rPr>
          <w:sz w:val="22"/>
          <w:szCs w:val="22"/>
        </w:rPr>
        <w:t xml:space="preserve">  How does this paper add to your understanding of the psychic </w:t>
      </w:r>
      <w:proofErr w:type="gramStart"/>
      <w:r w:rsidR="00017F67" w:rsidRPr="00C34C3E">
        <w:rPr>
          <w:sz w:val="22"/>
          <w:szCs w:val="22"/>
        </w:rPr>
        <w:t>prison metaphor</w:t>
      </w:r>
      <w:proofErr w:type="gramEnd"/>
      <w:r w:rsidRPr="00C34C3E">
        <w:rPr>
          <w:sz w:val="22"/>
          <w:szCs w:val="22"/>
        </w:rPr>
        <w:t xml:space="preserve"> </w:t>
      </w:r>
    </w:p>
    <w:p w14:paraId="65644022" w14:textId="1FADB1E5" w:rsidR="00250119" w:rsidRPr="00C34C3E" w:rsidRDefault="00250119" w:rsidP="00CB5EF0">
      <w:pPr>
        <w:pStyle w:val="Default"/>
        <w:ind w:left="1440"/>
        <w:rPr>
          <w:sz w:val="22"/>
          <w:szCs w:val="22"/>
        </w:rPr>
      </w:pPr>
      <w:r w:rsidRPr="00C34C3E">
        <w:rPr>
          <w:sz w:val="22"/>
          <w:szCs w:val="22"/>
        </w:rPr>
        <w:t>3) What are the criterion constructs for each of the studies and what evidence is there of</w:t>
      </w:r>
      <w:r w:rsidR="00017F67" w:rsidRPr="00C34C3E">
        <w:rPr>
          <w:sz w:val="22"/>
          <w:szCs w:val="22"/>
        </w:rPr>
        <w:t xml:space="preserve"> the </w:t>
      </w:r>
      <w:r w:rsidRPr="00C34C3E">
        <w:rPr>
          <w:sz w:val="22"/>
          <w:szCs w:val="22"/>
        </w:rPr>
        <w:t>reliability and validity</w:t>
      </w:r>
      <w:r w:rsidR="00017F67" w:rsidRPr="00C34C3E">
        <w:rPr>
          <w:sz w:val="22"/>
          <w:szCs w:val="22"/>
        </w:rPr>
        <w:t xml:space="preserve"> of their measurement</w:t>
      </w:r>
      <w:r w:rsidR="00A77C4A" w:rsidRPr="00C34C3E">
        <w:rPr>
          <w:sz w:val="22"/>
          <w:szCs w:val="22"/>
        </w:rPr>
        <w:t>. What additional measures would be useful to advance the studies in this domain</w:t>
      </w:r>
    </w:p>
    <w:p w14:paraId="48F0C5A3" w14:textId="77777777" w:rsidR="00250119" w:rsidRDefault="00250119" w:rsidP="00CB5EF0">
      <w:pPr>
        <w:pStyle w:val="Default"/>
        <w:ind w:left="1440"/>
        <w:rPr>
          <w:sz w:val="21"/>
          <w:szCs w:val="21"/>
        </w:rPr>
      </w:pPr>
    </w:p>
    <w:p w14:paraId="7A251EE0" w14:textId="1F256028" w:rsidR="00652C6A" w:rsidRDefault="00652C6A" w:rsidP="00177181">
      <w:pPr>
        <w:tabs>
          <w:tab w:val="left" w:pos="-720"/>
          <w:tab w:val="left" w:pos="0"/>
        </w:tabs>
        <w:suppressAutoHyphens/>
        <w:ind w:left="720" w:hanging="720"/>
        <w:rPr>
          <w:rFonts w:ascii="Book Antiqua" w:hAnsi="Book Antiqua"/>
          <w:spacing w:val="-3"/>
          <w:sz w:val="22"/>
          <w:szCs w:val="22"/>
        </w:rPr>
      </w:pPr>
      <w:r>
        <w:rPr>
          <w:rFonts w:ascii="Book Antiqua" w:hAnsi="Book Antiqua"/>
          <w:spacing w:val="-3"/>
          <w:sz w:val="22"/>
          <w:szCs w:val="22"/>
        </w:rPr>
        <w:t>3/02</w:t>
      </w:r>
      <w:r>
        <w:rPr>
          <w:rFonts w:ascii="Book Antiqua" w:hAnsi="Book Antiqua"/>
          <w:spacing w:val="-3"/>
          <w:sz w:val="22"/>
          <w:szCs w:val="22"/>
        </w:rPr>
        <w:tab/>
      </w:r>
      <w:r>
        <w:rPr>
          <w:rFonts w:ascii="Book Antiqua" w:hAnsi="Book Antiqua"/>
          <w:spacing w:val="-3"/>
          <w:sz w:val="22"/>
          <w:szCs w:val="22"/>
        </w:rPr>
        <w:tab/>
      </w:r>
      <w:r w:rsidR="00FA4894">
        <w:rPr>
          <w:rFonts w:ascii="Book Antiqua" w:hAnsi="Book Antiqua"/>
          <w:spacing w:val="-3"/>
          <w:sz w:val="22"/>
          <w:szCs w:val="22"/>
        </w:rPr>
        <w:t>No Class</w:t>
      </w:r>
    </w:p>
    <w:p w14:paraId="2839AC01" w14:textId="47885850" w:rsidR="00652C6A" w:rsidRDefault="00652C6A" w:rsidP="00177181">
      <w:pPr>
        <w:tabs>
          <w:tab w:val="left" w:pos="-720"/>
          <w:tab w:val="left" w:pos="0"/>
        </w:tabs>
        <w:suppressAutoHyphens/>
        <w:ind w:left="720" w:hanging="720"/>
        <w:rPr>
          <w:rFonts w:ascii="Book Antiqua" w:hAnsi="Book Antiqua"/>
          <w:spacing w:val="-3"/>
          <w:sz w:val="22"/>
          <w:szCs w:val="22"/>
        </w:rPr>
      </w:pPr>
    </w:p>
    <w:p w14:paraId="54B0C682" w14:textId="56211196" w:rsidR="00652C6A" w:rsidRDefault="00652C6A" w:rsidP="00177181">
      <w:pPr>
        <w:tabs>
          <w:tab w:val="left" w:pos="-720"/>
          <w:tab w:val="left" w:pos="0"/>
        </w:tabs>
        <w:suppressAutoHyphens/>
        <w:ind w:left="720" w:hanging="720"/>
        <w:rPr>
          <w:rFonts w:ascii="Book Antiqua" w:hAnsi="Book Antiqua"/>
          <w:spacing w:val="-3"/>
          <w:sz w:val="22"/>
          <w:szCs w:val="22"/>
        </w:rPr>
      </w:pPr>
      <w:r>
        <w:rPr>
          <w:rFonts w:ascii="Book Antiqua" w:hAnsi="Book Antiqua"/>
          <w:spacing w:val="-3"/>
          <w:sz w:val="22"/>
          <w:szCs w:val="22"/>
        </w:rPr>
        <w:t>3/04</w:t>
      </w:r>
      <w:r>
        <w:rPr>
          <w:rFonts w:ascii="Book Antiqua" w:hAnsi="Book Antiqua"/>
          <w:spacing w:val="-3"/>
          <w:sz w:val="22"/>
          <w:szCs w:val="22"/>
        </w:rPr>
        <w:tab/>
      </w:r>
      <w:r>
        <w:rPr>
          <w:rFonts w:ascii="Book Antiqua" w:hAnsi="Book Antiqua"/>
          <w:spacing w:val="-3"/>
          <w:sz w:val="22"/>
          <w:szCs w:val="22"/>
        </w:rPr>
        <w:tab/>
        <w:t>Spring Break</w:t>
      </w:r>
    </w:p>
    <w:p w14:paraId="4DAC9DF4" w14:textId="72347A25" w:rsidR="00652C6A" w:rsidRDefault="00652C6A" w:rsidP="00177181">
      <w:pPr>
        <w:tabs>
          <w:tab w:val="left" w:pos="-720"/>
          <w:tab w:val="left" w:pos="0"/>
        </w:tabs>
        <w:suppressAutoHyphens/>
        <w:ind w:left="720" w:hanging="720"/>
        <w:rPr>
          <w:rFonts w:ascii="Book Antiqua" w:hAnsi="Book Antiqua"/>
          <w:spacing w:val="-3"/>
          <w:sz w:val="22"/>
          <w:szCs w:val="22"/>
        </w:rPr>
      </w:pPr>
    </w:p>
    <w:p w14:paraId="623EDBD8" w14:textId="18CE77D2" w:rsidR="00652C6A" w:rsidRDefault="00652C6A" w:rsidP="00177181">
      <w:pPr>
        <w:tabs>
          <w:tab w:val="left" w:pos="-720"/>
          <w:tab w:val="left" w:pos="0"/>
        </w:tabs>
        <w:suppressAutoHyphens/>
        <w:ind w:left="720" w:hanging="720"/>
        <w:rPr>
          <w:rFonts w:ascii="Book Antiqua" w:hAnsi="Book Antiqua"/>
          <w:spacing w:val="-3"/>
          <w:sz w:val="22"/>
          <w:szCs w:val="22"/>
        </w:rPr>
      </w:pPr>
      <w:r>
        <w:rPr>
          <w:rFonts w:ascii="Book Antiqua" w:hAnsi="Book Antiqua"/>
          <w:spacing w:val="-3"/>
          <w:sz w:val="22"/>
          <w:szCs w:val="22"/>
        </w:rPr>
        <w:t>3/09</w:t>
      </w:r>
      <w:r>
        <w:rPr>
          <w:rFonts w:ascii="Book Antiqua" w:hAnsi="Book Antiqua"/>
          <w:spacing w:val="-3"/>
          <w:sz w:val="22"/>
          <w:szCs w:val="22"/>
        </w:rPr>
        <w:tab/>
      </w:r>
      <w:r>
        <w:rPr>
          <w:rFonts w:ascii="Book Antiqua" w:hAnsi="Book Antiqua"/>
          <w:spacing w:val="-3"/>
          <w:sz w:val="22"/>
          <w:szCs w:val="22"/>
        </w:rPr>
        <w:tab/>
      </w:r>
      <w:r w:rsidRPr="0065306A">
        <w:rPr>
          <w:rFonts w:ascii="Book Antiqua" w:hAnsi="Book Antiqua"/>
          <w:spacing w:val="-3"/>
          <w:sz w:val="22"/>
          <w:szCs w:val="22"/>
          <w:u w:val="single"/>
        </w:rPr>
        <w:t>Unfolding Logics of Change: Organization as Flux and Transformation</w:t>
      </w:r>
    </w:p>
    <w:p w14:paraId="43D77B72" w14:textId="10EB24AC" w:rsidR="00652C6A" w:rsidRDefault="00652C6A" w:rsidP="00177181">
      <w:pPr>
        <w:tabs>
          <w:tab w:val="left" w:pos="-720"/>
          <w:tab w:val="left" w:pos="0"/>
        </w:tabs>
        <w:suppressAutoHyphens/>
        <w:ind w:left="720" w:hanging="720"/>
        <w:rPr>
          <w:rFonts w:ascii="Book Antiqua" w:hAnsi="Book Antiqua"/>
          <w:spacing w:val="-3"/>
          <w:sz w:val="22"/>
          <w:szCs w:val="22"/>
        </w:rPr>
      </w:pPr>
      <w:r>
        <w:rPr>
          <w:rFonts w:ascii="Book Antiqua" w:hAnsi="Book Antiqua"/>
          <w:spacing w:val="-3"/>
          <w:sz w:val="22"/>
          <w:szCs w:val="22"/>
        </w:rPr>
        <w:tab/>
      </w:r>
      <w:r>
        <w:rPr>
          <w:rFonts w:ascii="Book Antiqua" w:hAnsi="Book Antiqua"/>
          <w:spacing w:val="-3"/>
          <w:sz w:val="22"/>
          <w:szCs w:val="22"/>
        </w:rPr>
        <w:tab/>
        <w:t>Morgan Chapter 8</w:t>
      </w:r>
    </w:p>
    <w:p w14:paraId="35AA7B0B" w14:textId="77777777" w:rsidR="00C34C3E" w:rsidRDefault="00C34C3E" w:rsidP="00C34C3E">
      <w:pPr>
        <w:tabs>
          <w:tab w:val="left" w:pos="-720"/>
          <w:tab w:val="left" w:pos="0"/>
        </w:tabs>
        <w:suppressAutoHyphens/>
        <w:ind w:left="1440" w:hanging="720"/>
        <w:rPr>
          <w:rFonts w:ascii="Book Antiqua" w:hAnsi="Book Antiqua"/>
          <w:spacing w:val="-3"/>
          <w:sz w:val="22"/>
          <w:szCs w:val="22"/>
        </w:rPr>
      </w:pPr>
    </w:p>
    <w:p w14:paraId="0AF3CBDC" w14:textId="521AA66B" w:rsidR="00C34C3E" w:rsidRDefault="00C34C3E" w:rsidP="00C34C3E">
      <w:pPr>
        <w:tabs>
          <w:tab w:val="left" w:pos="-720"/>
          <w:tab w:val="left" w:pos="0"/>
        </w:tabs>
        <w:suppressAutoHyphens/>
        <w:ind w:left="1440" w:hanging="720"/>
        <w:rPr>
          <w:rFonts w:ascii="Book Antiqua" w:hAnsi="Book Antiqua"/>
          <w:spacing w:val="-3"/>
          <w:sz w:val="22"/>
          <w:szCs w:val="22"/>
        </w:rPr>
      </w:pPr>
      <w:r>
        <w:rPr>
          <w:rFonts w:ascii="Book Antiqua" w:hAnsi="Book Antiqua"/>
          <w:spacing w:val="-3"/>
          <w:sz w:val="22"/>
          <w:szCs w:val="22"/>
        </w:rPr>
        <w:tab/>
        <w:t xml:space="preserve">For Class Discussion: 1) What are the similarities and differences between the change metaphor and the learning (organizations as brains) metaphor?  </w:t>
      </w:r>
    </w:p>
    <w:p w14:paraId="27EA8D70" w14:textId="2DCF2BC2" w:rsidR="00652C6A" w:rsidRDefault="00652C6A" w:rsidP="00177181">
      <w:pPr>
        <w:tabs>
          <w:tab w:val="left" w:pos="-720"/>
          <w:tab w:val="left" w:pos="0"/>
        </w:tabs>
        <w:suppressAutoHyphens/>
        <w:ind w:left="720" w:hanging="720"/>
        <w:rPr>
          <w:rFonts w:ascii="Book Antiqua" w:hAnsi="Book Antiqua"/>
          <w:spacing w:val="-3"/>
          <w:sz w:val="22"/>
          <w:szCs w:val="22"/>
        </w:rPr>
      </w:pPr>
    </w:p>
    <w:p w14:paraId="4764DFD2" w14:textId="7E5D2F1D" w:rsidR="00AA7982" w:rsidRDefault="00946C6C" w:rsidP="00AA7982">
      <w:pPr>
        <w:tabs>
          <w:tab w:val="left" w:pos="-720"/>
          <w:tab w:val="left" w:pos="0"/>
        </w:tabs>
        <w:suppressAutoHyphens/>
        <w:ind w:left="1440" w:hanging="720"/>
        <w:rPr>
          <w:rFonts w:ascii="Book Antiqua" w:hAnsi="Book Antiqua"/>
          <w:spacing w:val="-3"/>
          <w:sz w:val="22"/>
          <w:szCs w:val="22"/>
        </w:rPr>
      </w:pPr>
      <w:r>
        <w:rPr>
          <w:rFonts w:ascii="Book Antiqua" w:hAnsi="Book Antiqua"/>
          <w:spacing w:val="-3"/>
          <w:sz w:val="22"/>
          <w:szCs w:val="22"/>
        </w:rPr>
        <w:tab/>
        <w:t>Assignment 6</w:t>
      </w:r>
      <w:r w:rsidR="00AA7982">
        <w:rPr>
          <w:rFonts w:ascii="Book Antiqua" w:hAnsi="Book Antiqua"/>
          <w:spacing w:val="-3"/>
          <w:sz w:val="22"/>
          <w:szCs w:val="22"/>
        </w:rPr>
        <w:t xml:space="preserve">:  </w:t>
      </w:r>
      <w:r w:rsidR="00AA7982" w:rsidRPr="00AA7982">
        <w:rPr>
          <w:rFonts w:ascii="Book Antiqua" w:hAnsi="Book Antiqua"/>
          <w:spacing w:val="-3"/>
          <w:sz w:val="22"/>
          <w:szCs w:val="22"/>
        </w:rPr>
        <w:t xml:space="preserve">Describe the metaphor in terms of 1) organizational goals; (2) the way to structure </w:t>
      </w:r>
      <w:r w:rsidR="00017F67" w:rsidRPr="00AA7982">
        <w:rPr>
          <w:rFonts w:ascii="Book Antiqua" w:hAnsi="Book Antiqua"/>
          <w:spacing w:val="-3"/>
          <w:sz w:val="22"/>
          <w:szCs w:val="22"/>
        </w:rPr>
        <w:t>work; (</w:t>
      </w:r>
      <w:r w:rsidR="00AA7982" w:rsidRPr="00AA7982">
        <w:rPr>
          <w:rFonts w:ascii="Book Antiqua" w:hAnsi="Book Antiqua"/>
          <w:spacing w:val="-3"/>
          <w:sz w:val="22"/>
          <w:szCs w:val="22"/>
        </w:rPr>
        <w:t>3) the role of management; (4) the assumptions about employees; and (5) the role of the outside environment and organizational effectiveness</w:t>
      </w:r>
    </w:p>
    <w:p w14:paraId="7750EBAC" w14:textId="766E18DF" w:rsidR="00AA7982" w:rsidRDefault="00AA7982" w:rsidP="00AA7982">
      <w:pPr>
        <w:tabs>
          <w:tab w:val="left" w:pos="-720"/>
          <w:tab w:val="left" w:pos="0"/>
        </w:tabs>
        <w:suppressAutoHyphens/>
        <w:ind w:left="1440" w:hanging="720"/>
        <w:rPr>
          <w:rFonts w:ascii="Book Antiqua" w:hAnsi="Book Antiqua"/>
          <w:spacing w:val="-3"/>
          <w:sz w:val="22"/>
          <w:szCs w:val="22"/>
        </w:rPr>
      </w:pPr>
    </w:p>
    <w:p w14:paraId="6512E7D0" w14:textId="6A2E3D55" w:rsidR="00AA7982" w:rsidRDefault="00AA7982" w:rsidP="00AA7982">
      <w:pPr>
        <w:tabs>
          <w:tab w:val="left" w:pos="-720"/>
          <w:tab w:val="left" w:pos="0"/>
        </w:tabs>
        <w:suppressAutoHyphens/>
        <w:ind w:left="1440" w:hanging="720"/>
        <w:rPr>
          <w:rFonts w:ascii="Book Antiqua" w:hAnsi="Book Antiqua"/>
          <w:spacing w:val="-3"/>
          <w:sz w:val="22"/>
          <w:szCs w:val="22"/>
        </w:rPr>
      </w:pPr>
      <w:r>
        <w:rPr>
          <w:rFonts w:ascii="Book Antiqua" w:hAnsi="Book Antiqua"/>
          <w:spacing w:val="-3"/>
          <w:sz w:val="22"/>
          <w:szCs w:val="22"/>
        </w:rPr>
        <w:tab/>
      </w:r>
    </w:p>
    <w:p w14:paraId="1EC8A387" w14:textId="10FE442B" w:rsidR="00131FD0" w:rsidRDefault="00131FD0" w:rsidP="00177181">
      <w:pPr>
        <w:tabs>
          <w:tab w:val="left" w:pos="-720"/>
          <w:tab w:val="left" w:pos="0"/>
        </w:tabs>
        <w:suppressAutoHyphens/>
        <w:ind w:left="720" w:hanging="720"/>
        <w:rPr>
          <w:rFonts w:ascii="Book Antiqua" w:hAnsi="Book Antiqua"/>
          <w:spacing w:val="-3"/>
          <w:sz w:val="22"/>
          <w:szCs w:val="22"/>
        </w:rPr>
      </w:pPr>
      <w:r>
        <w:rPr>
          <w:rFonts w:ascii="Book Antiqua" w:hAnsi="Book Antiqua"/>
          <w:spacing w:val="-3"/>
          <w:sz w:val="22"/>
          <w:szCs w:val="22"/>
        </w:rPr>
        <w:t>3/11</w:t>
      </w:r>
      <w:r>
        <w:rPr>
          <w:rFonts w:ascii="Book Antiqua" w:hAnsi="Book Antiqua"/>
          <w:spacing w:val="-3"/>
          <w:sz w:val="22"/>
          <w:szCs w:val="22"/>
        </w:rPr>
        <w:tab/>
      </w:r>
      <w:r>
        <w:rPr>
          <w:rFonts w:ascii="Book Antiqua" w:hAnsi="Book Antiqua"/>
          <w:spacing w:val="-3"/>
          <w:sz w:val="22"/>
          <w:szCs w:val="22"/>
        </w:rPr>
        <w:tab/>
      </w:r>
      <w:r w:rsidRPr="0065306A">
        <w:rPr>
          <w:rFonts w:ascii="Book Antiqua" w:hAnsi="Book Antiqua"/>
          <w:spacing w:val="-3"/>
          <w:sz w:val="22"/>
          <w:szCs w:val="22"/>
          <w:u w:val="single"/>
        </w:rPr>
        <w:t>Organizational Change</w:t>
      </w:r>
    </w:p>
    <w:p w14:paraId="236B6216" w14:textId="588EFBF9" w:rsidR="00131FD0" w:rsidRDefault="00131FD0" w:rsidP="00131FD0">
      <w:pPr>
        <w:spacing w:before="120"/>
        <w:ind w:left="1440"/>
        <w:rPr>
          <w:rFonts w:ascii="Book Antiqua" w:eastAsia="PMingLiU" w:hAnsi="Book Antiqua"/>
          <w:snapToGrid/>
          <w:sz w:val="21"/>
          <w:szCs w:val="21"/>
        </w:rPr>
      </w:pPr>
      <w:r w:rsidRPr="00131FD0">
        <w:rPr>
          <w:rFonts w:ascii="Book Antiqua" w:eastAsia="PMingLiU" w:hAnsi="Book Antiqua"/>
          <w:snapToGrid/>
          <w:sz w:val="21"/>
          <w:szCs w:val="21"/>
        </w:rPr>
        <w:t>Ford, J.K. and Foster-Fishman, P. (2012).  Organizational development and change: Linking research from the profit, nonprofit, and public sectors. In S. Kozlowski (Ed.),</w:t>
      </w:r>
      <w:r w:rsidRPr="00131FD0">
        <w:rPr>
          <w:rFonts w:ascii="Book Antiqua" w:eastAsia="PMingLiU" w:hAnsi="Book Antiqua"/>
          <w:i/>
          <w:snapToGrid/>
          <w:sz w:val="21"/>
          <w:szCs w:val="21"/>
        </w:rPr>
        <w:t xml:space="preserve"> The Oxford Handbook of Organizational Psychology</w:t>
      </w:r>
      <w:r w:rsidRPr="00131FD0">
        <w:rPr>
          <w:rFonts w:ascii="Book Antiqua" w:eastAsia="PMingLiU" w:hAnsi="Book Antiqua"/>
          <w:snapToGrid/>
          <w:sz w:val="21"/>
          <w:szCs w:val="21"/>
        </w:rPr>
        <w:t xml:space="preserve">. </w:t>
      </w:r>
    </w:p>
    <w:p w14:paraId="69D012A0" w14:textId="77777777" w:rsidR="00683F06" w:rsidRPr="00683F06" w:rsidRDefault="00683F06" w:rsidP="00683F06">
      <w:pPr>
        <w:spacing w:before="120"/>
        <w:ind w:left="1440"/>
        <w:rPr>
          <w:rFonts w:ascii="Book Antiqua" w:eastAsia="PMingLiU" w:hAnsi="Book Antiqua"/>
          <w:snapToGrid/>
          <w:sz w:val="21"/>
          <w:szCs w:val="21"/>
        </w:rPr>
      </w:pPr>
      <w:r w:rsidRPr="00683F06">
        <w:rPr>
          <w:rFonts w:ascii="Book Antiqua" w:eastAsia="PMingLiU" w:hAnsi="Book Antiqua"/>
          <w:snapToGrid/>
          <w:sz w:val="21"/>
          <w:szCs w:val="21"/>
        </w:rPr>
        <w:lastRenderedPageBreak/>
        <w:t>Ford, J.K. (2007). Building Capability throughout a Change Effort: Leading the Transformation of a Police Agency to Community Policing. American Journal of Community Psychology.</w:t>
      </w:r>
    </w:p>
    <w:p w14:paraId="05A27464" w14:textId="5C530D84" w:rsidR="00131FD0" w:rsidRDefault="00131FD0" w:rsidP="00177181">
      <w:pPr>
        <w:tabs>
          <w:tab w:val="left" w:pos="-720"/>
          <w:tab w:val="left" w:pos="0"/>
        </w:tabs>
        <w:suppressAutoHyphens/>
        <w:ind w:left="720" w:hanging="720"/>
        <w:rPr>
          <w:rFonts w:ascii="Book Antiqua" w:hAnsi="Book Antiqua"/>
          <w:spacing w:val="-3"/>
          <w:sz w:val="22"/>
          <w:szCs w:val="22"/>
        </w:rPr>
      </w:pPr>
    </w:p>
    <w:p w14:paraId="10538326" w14:textId="77E6A6AF" w:rsidR="00953EF3" w:rsidRDefault="009C4EF0" w:rsidP="00953EF3">
      <w:pPr>
        <w:tabs>
          <w:tab w:val="left" w:pos="-720"/>
          <w:tab w:val="left" w:pos="0"/>
        </w:tabs>
        <w:suppressAutoHyphens/>
        <w:ind w:left="720" w:hanging="720"/>
        <w:rPr>
          <w:rFonts w:ascii="Book Antiqua" w:hAnsi="Book Antiqua"/>
          <w:spacing w:val="-3"/>
          <w:sz w:val="22"/>
          <w:szCs w:val="22"/>
        </w:rPr>
      </w:pPr>
      <w:r>
        <w:rPr>
          <w:rFonts w:ascii="Book Antiqua" w:hAnsi="Book Antiqua"/>
          <w:spacing w:val="-3"/>
          <w:sz w:val="22"/>
          <w:szCs w:val="22"/>
        </w:rPr>
        <w:tab/>
      </w:r>
      <w:r>
        <w:rPr>
          <w:rFonts w:ascii="Book Antiqua" w:hAnsi="Book Antiqua"/>
          <w:spacing w:val="-3"/>
          <w:sz w:val="22"/>
          <w:szCs w:val="22"/>
        </w:rPr>
        <w:tab/>
      </w:r>
      <w:r w:rsidR="00C34C3E">
        <w:rPr>
          <w:rFonts w:ascii="Book Antiqua" w:hAnsi="Book Antiqua"/>
          <w:spacing w:val="-3"/>
          <w:sz w:val="22"/>
          <w:szCs w:val="22"/>
        </w:rPr>
        <w:t xml:space="preserve">For Class Discussion: </w:t>
      </w:r>
      <w:r w:rsidR="00953EF3">
        <w:rPr>
          <w:rFonts w:ascii="Book Antiqua" w:hAnsi="Book Antiqua"/>
          <w:spacing w:val="-3"/>
          <w:sz w:val="22"/>
          <w:szCs w:val="22"/>
        </w:rPr>
        <w:t>1)</w:t>
      </w:r>
      <w:r w:rsidR="00953EF3" w:rsidRPr="00953EF3">
        <w:rPr>
          <w:rFonts w:ascii="Book Antiqua" w:hAnsi="Book Antiqua"/>
          <w:spacing w:val="-3"/>
          <w:sz w:val="22"/>
          <w:szCs w:val="22"/>
        </w:rPr>
        <w:t xml:space="preserve"> Define what is meant by “change” </w:t>
      </w:r>
    </w:p>
    <w:p w14:paraId="16C71266" w14:textId="35830BB3" w:rsidR="00953EF3" w:rsidRPr="00953EF3" w:rsidRDefault="00953EF3" w:rsidP="00953EF3">
      <w:pPr>
        <w:tabs>
          <w:tab w:val="left" w:pos="-720"/>
          <w:tab w:val="left" w:pos="0"/>
        </w:tabs>
        <w:suppressAutoHyphens/>
        <w:ind w:left="1440" w:hanging="720"/>
        <w:rPr>
          <w:rFonts w:ascii="Book Antiqua" w:hAnsi="Book Antiqua"/>
          <w:spacing w:val="-3"/>
          <w:sz w:val="22"/>
          <w:szCs w:val="22"/>
        </w:rPr>
      </w:pPr>
      <w:r>
        <w:rPr>
          <w:rFonts w:ascii="Book Antiqua" w:hAnsi="Book Antiqua"/>
          <w:spacing w:val="-3"/>
          <w:sz w:val="22"/>
          <w:szCs w:val="22"/>
        </w:rPr>
        <w:tab/>
        <w:t xml:space="preserve">2) </w:t>
      </w:r>
      <w:r w:rsidRPr="00953EF3">
        <w:rPr>
          <w:rFonts w:ascii="Book Antiqua" w:hAnsi="Book Antiqua"/>
          <w:spacing w:val="-3"/>
          <w:sz w:val="22"/>
          <w:szCs w:val="22"/>
        </w:rPr>
        <w:t xml:space="preserve">what are different ways of conceptualizing our understanding of the change concept   </w:t>
      </w:r>
    </w:p>
    <w:p w14:paraId="5C622CD0" w14:textId="5F1CA6C4" w:rsidR="00953EF3" w:rsidRDefault="00953EF3" w:rsidP="00953EF3">
      <w:pPr>
        <w:tabs>
          <w:tab w:val="left" w:pos="-720"/>
          <w:tab w:val="left" w:pos="0"/>
        </w:tabs>
        <w:suppressAutoHyphens/>
        <w:ind w:left="1440" w:hanging="720"/>
        <w:rPr>
          <w:rFonts w:ascii="Book Antiqua" w:hAnsi="Book Antiqua"/>
          <w:spacing w:val="-3"/>
          <w:sz w:val="22"/>
          <w:szCs w:val="22"/>
        </w:rPr>
      </w:pPr>
      <w:r>
        <w:rPr>
          <w:rFonts w:ascii="Book Antiqua" w:hAnsi="Book Antiqua"/>
          <w:spacing w:val="-3"/>
          <w:sz w:val="22"/>
          <w:szCs w:val="22"/>
        </w:rPr>
        <w:tab/>
        <w:t>3) What is meant by systems thinking and how did the study with the police agency address systems and change issues</w:t>
      </w:r>
    </w:p>
    <w:p w14:paraId="5D038016" w14:textId="77777777" w:rsidR="00953EF3" w:rsidRDefault="00953EF3" w:rsidP="00177181">
      <w:pPr>
        <w:tabs>
          <w:tab w:val="left" w:pos="-720"/>
          <w:tab w:val="left" w:pos="0"/>
        </w:tabs>
        <w:suppressAutoHyphens/>
        <w:ind w:left="720" w:hanging="720"/>
        <w:rPr>
          <w:rFonts w:ascii="Book Antiqua" w:hAnsi="Book Antiqua"/>
          <w:spacing w:val="-3"/>
          <w:sz w:val="22"/>
          <w:szCs w:val="22"/>
        </w:rPr>
      </w:pPr>
    </w:p>
    <w:p w14:paraId="0C69BBCB" w14:textId="3D5E12C9" w:rsidR="00652C6A" w:rsidRDefault="00652C6A" w:rsidP="00177181">
      <w:pPr>
        <w:tabs>
          <w:tab w:val="left" w:pos="-720"/>
          <w:tab w:val="left" w:pos="0"/>
        </w:tabs>
        <w:suppressAutoHyphens/>
        <w:ind w:left="720" w:hanging="720"/>
        <w:rPr>
          <w:rFonts w:ascii="Book Antiqua" w:hAnsi="Book Antiqua"/>
          <w:spacing w:val="-3"/>
          <w:sz w:val="22"/>
          <w:szCs w:val="22"/>
        </w:rPr>
      </w:pPr>
      <w:r>
        <w:rPr>
          <w:rFonts w:ascii="Book Antiqua" w:hAnsi="Book Antiqua"/>
          <w:spacing w:val="-3"/>
          <w:sz w:val="22"/>
          <w:szCs w:val="22"/>
        </w:rPr>
        <w:t>3/16</w:t>
      </w:r>
      <w:r>
        <w:rPr>
          <w:rFonts w:ascii="Book Antiqua" w:hAnsi="Book Antiqua"/>
          <w:spacing w:val="-3"/>
          <w:sz w:val="22"/>
          <w:szCs w:val="22"/>
        </w:rPr>
        <w:tab/>
      </w:r>
      <w:r>
        <w:rPr>
          <w:rFonts w:ascii="Book Antiqua" w:hAnsi="Book Antiqua"/>
          <w:spacing w:val="-3"/>
          <w:sz w:val="22"/>
          <w:szCs w:val="22"/>
        </w:rPr>
        <w:tab/>
      </w:r>
      <w:r w:rsidRPr="0065306A">
        <w:rPr>
          <w:rFonts w:ascii="Book Antiqua" w:hAnsi="Book Antiqua"/>
          <w:spacing w:val="-3"/>
          <w:sz w:val="22"/>
          <w:szCs w:val="22"/>
          <w:u w:val="single"/>
        </w:rPr>
        <w:t>The Ugly Face: Organizations as Instruments of Domination</w:t>
      </w:r>
      <w:r>
        <w:rPr>
          <w:rFonts w:ascii="Book Antiqua" w:hAnsi="Book Antiqua"/>
          <w:spacing w:val="-3"/>
          <w:sz w:val="22"/>
          <w:szCs w:val="22"/>
        </w:rPr>
        <w:t xml:space="preserve"> </w:t>
      </w:r>
    </w:p>
    <w:p w14:paraId="36111937" w14:textId="3B0227C7" w:rsidR="00652C6A" w:rsidRDefault="00652C6A" w:rsidP="00177181">
      <w:pPr>
        <w:tabs>
          <w:tab w:val="left" w:pos="-720"/>
          <w:tab w:val="left" w:pos="0"/>
        </w:tabs>
        <w:suppressAutoHyphens/>
        <w:ind w:left="720" w:hanging="720"/>
        <w:rPr>
          <w:rFonts w:ascii="Book Antiqua" w:hAnsi="Book Antiqua"/>
          <w:spacing w:val="-3"/>
          <w:sz w:val="22"/>
          <w:szCs w:val="22"/>
        </w:rPr>
      </w:pPr>
      <w:r>
        <w:rPr>
          <w:rFonts w:ascii="Book Antiqua" w:hAnsi="Book Antiqua"/>
          <w:spacing w:val="-3"/>
          <w:sz w:val="22"/>
          <w:szCs w:val="22"/>
        </w:rPr>
        <w:tab/>
      </w:r>
      <w:r>
        <w:rPr>
          <w:rFonts w:ascii="Book Antiqua" w:hAnsi="Book Antiqua"/>
          <w:spacing w:val="-3"/>
          <w:sz w:val="22"/>
          <w:szCs w:val="22"/>
        </w:rPr>
        <w:tab/>
        <w:t>Morgan Chapter 9</w:t>
      </w:r>
    </w:p>
    <w:p w14:paraId="5CBCCE37" w14:textId="7A905794" w:rsidR="0080447A" w:rsidRDefault="0080447A" w:rsidP="00177181">
      <w:pPr>
        <w:tabs>
          <w:tab w:val="left" w:pos="-720"/>
          <w:tab w:val="left" w:pos="0"/>
        </w:tabs>
        <w:suppressAutoHyphens/>
        <w:ind w:left="720" w:hanging="720"/>
        <w:rPr>
          <w:rFonts w:ascii="Book Antiqua" w:hAnsi="Book Antiqua"/>
          <w:spacing w:val="-3"/>
          <w:sz w:val="22"/>
          <w:szCs w:val="22"/>
        </w:rPr>
      </w:pPr>
      <w:r>
        <w:rPr>
          <w:rFonts w:ascii="Book Antiqua" w:hAnsi="Book Antiqua"/>
          <w:spacing w:val="-3"/>
          <w:sz w:val="22"/>
          <w:szCs w:val="22"/>
        </w:rPr>
        <w:tab/>
      </w:r>
      <w:r>
        <w:rPr>
          <w:rFonts w:ascii="Book Antiqua" w:hAnsi="Book Antiqua"/>
          <w:spacing w:val="-3"/>
          <w:sz w:val="22"/>
          <w:szCs w:val="22"/>
        </w:rPr>
        <w:tab/>
      </w:r>
    </w:p>
    <w:p w14:paraId="2F0C8292" w14:textId="6CA79443" w:rsidR="0080447A" w:rsidRPr="0080447A" w:rsidRDefault="0080447A" w:rsidP="0080447A">
      <w:pPr>
        <w:tabs>
          <w:tab w:val="left" w:pos="-720"/>
          <w:tab w:val="left" w:pos="0"/>
        </w:tabs>
        <w:suppressAutoHyphens/>
        <w:ind w:left="1440" w:hanging="720"/>
        <w:rPr>
          <w:rFonts w:ascii="Book Antiqua" w:hAnsi="Book Antiqua"/>
          <w:spacing w:val="-3"/>
          <w:sz w:val="22"/>
          <w:szCs w:val="22"/>
        </w:rPr>
      </w:pPr>
      <w:r>
        <w:rPr>
          <w:rFonts w:ascii="Book Antiqua" w:hAnsi="Book Antiqua"/>
          <w:spacing w:val="-3"/>
          <w:sz w:val="22"/>
          <w:szCs w:val="22"/>
        </w:rPr>
        <w:tab/>
      </w:r>
      <w:r w:rsidRPr="0080447A">
        <w:rPr>
          <w:rFonts w:ascii="Book Antiqua" w:hAnsi="Book Antiqua"/>
          <w:spacing w:val="-3"/>
          <w:sz w:val="22"/>
          <w:szCs w:val="22"/>
        </w:rPr>
        <w:t xml:space="preserve">Adler, P.S. &amp; </w:t>
      </w:r>
      <w:proofErr w:type="spellStart"/>
      <w:r w:rsidRPr="0080447A">
        <w:rPr>
          <w:rFonts w:ascii="Book Antiqua" w:hAnsi="Book Antiqua"/>
          <w:spacing w:val="-3"/>
          <w:sz w:val="22"/>
          <w:szCs w:val="22"/>
        </w:rPr>
        <w:t>Borys</w:t>
      </w:r>
      <w:proofErr w:type="spellEnd"/>
      <w:r w:rsidRPr="0080447A">
        <w:rPr>
          <w:rFonts w:ascii="Book Antiqua" w:hAnsi="Book Antiqua"/>
          <w:spacing w:val="-3"/>
          <w:sz w:val="22"/>
          <w:szCs w:val="22"/>
        </w:rPr>
        <w:t>, B. (1996). Two types of bureaucracy: Enabling and Coercive. Administrative Science Quarterly</w:t>
      </w:r>
    </w:p>
    <w:p w14:paraId="03FD457C" w14:textId="6F3F459F" w:rsidR="00943164" w:rsidRDefault="00943164" w:rsidP="00177181">
      <w:pPr>
        <w:tabs>
          <w:tab w:val="left" w:pos="-720"/>
          <w:tab w:val="left" w:pos="0"/>
        </w:tabs>
        <w:suppressAutoHyphens/>
        <w:ind w:left="720" w:hanging="720"/>
        <w:rPr>
          <w:rFonts w:ascii="Book Antiqua" w:hAnsi="Book Antiqua"/>
          <w:spacing w:val="-3"/>
          <w:sz w:val="22"/>
          <w:szCs w:val="22"/>
        </w:rPr>
      </w:pPr>
    </w:p>
    <w:p w14:paraId="2E17C6D4" w14:textId="6B5A3159" w:rsidR="00AA7982" w:rsidRDefault="00946C6C" w:rsidP="00A24555">
      <w:pPr>
        <w:tabs>
          <w:tab w:val="left" w:pos="-720"/>
          <w:tab w:val="left" w:pos="0"/>
        </w:tabs>
        <w:suppressAutoHyphens/>
        <w:ind w:left="1440" w:hanging="720"/>
        <w:rPr>
          <w:rFonts w:ascii="Book Antiqua" w:hAnsi="Book Antiqua"/>
          <w:spacing w:val="-3"/>
          <w:sz w:val="22"/>
          <w:szCs w:val="22"/>
        </w:rPr>
      </w:pPr>
      <w:r>
        <w:rPr>
          <w:rFonts w:ascii="Book Antiqua" w:hAnsi="Book Antiqua"/>
          <w:spacing w:val="-3"/>
          <w:sz w:val="22"/>
          <w:szCs w:val="22"/>
        </w:rPr>
        <w:tab/>
      </w:r>
      <w:r w:rsidR="009C4EF0">
        <w:rPr>
          <w:rFonts w:ascii="Book Antiqua" w:hAnsi="Book Antiqua"/>
          <w:spacing w:val="-3"/>
          <w:sz w:val="22"/>
          <w:szCs w:val="22"/>
        </w:rPr>
        <w:t>For Class</w:t>
      </w:r>
      <w:r w:rsidR="00C34C3E">
        <w:rPr>
          <w:rFonts w:ascii="Book Antiqua" w:hAnsi="Book Antiqua"/>
          <w:spacing w:val="-3"/>
          <w:sz w:val="22"/>
          <w:szCs w:val="22"/>
        </w:rPr>
        <w:t xml:space="preserve"> Discussion: </w:t>
      </w:r>
      <w:r w:rsidR="009C4EF0">
        <w:rPr>
          <w:rFonts w:ascii="Book Antiqua" w:hAnsi="Book Antiqua"/>
          <w:spacing w:val="-3"/>
          <w:sz w:val="22"/>
          <w:szCs w:val="22"/>
        </w:rPr>
        <w:t xml:space="preserve"> </w:t>
      </w:r>
      <w:r w:rsidR="00AA7982">
        <w:rPr>
          <w:rFonts w:ascii="Book Antiqua" w:hAnsi="Book Antiqua"/>
          <w:spacing w:val="-3"/>
          <w:sz w:val="22"/>
          <w:szCs w:val="22"/>
        </w:rPr>
        <w:t>1) What are implications of the paper by Adler for adding to the perspective of Morgan?</w:t>
      </w:r>
    </w:p>
    <w:p w14:paraId="4BE5E789" w14:textId="141D8387" w:rsidR="00AA7982" w:rsidRDefault="00AA7982" w:rsidP="00943164">
      <w:pPr>
        <w:tabs>
          <w:tab w:val="left" w:pos="-720"/>
          <w:tab w:val="left" w:pos="0"/>
        </w:tabs>
        <w:suppressAutoHyphens/>
        <w:ind w:left="1440" w:hanging="720"/>
        <w:rPr>
          <w:rFonts w:ascii="Book Antiqua" w:hAnsi="Book Antiqua"/>
          <w:spacing w:val="-3"/>
          <w:sz w:val="22"/>
          <w:szCs w:val="22"/>
        </w:rPr>
      </w:pPr>
      <w:r>
        <w:rPr>
          <w:rFonts w:ascii="Book Antiqua" w:hAnsi="Book Antiqua"/>
          <w:spacing w:val="-3"/>
          <w:sz w:val="22"/>
          <w:szCs w:val="22"/>
        </w:rPr>
        <w:tab/>
        <w:t>2)  What are implications of the Adler paper for the paper you wrote about Bennis’s prediction for Assignment 4?</w:t>
      </w:r>
    </w:p>
    <w:p w14:paraId="12D464F2" w14:textId="77777777" w:rsidR="00AA7982" w:rsidRDefault="00AA7982" w:rsidP="00943164">
      <w:pPr>
        <w:tabs>
          <w:tab w:val="left" w:pos="-720"/>
          <w:tab w:val="left" w:pos="0"/>
        </w:tabs>
        <w:suppressAutoHyphens/>
        <w:ind w:left="1440" w:hanging="720"/>
        <w:rPr>
          <w:rFonts w:ascii="Book Antiqua" w:hAnsi="Book Antiqua"/>
          <w:spacing w:val="-3"/>
          <w:sz w:val="22"/>
          <w:szCs w:val="22"/>
        </w:rPr>
      </w:pPr>
    </w:p>
    <w:p w14:paraId="58CB54BE" w14:textId="12915D40" w:rsidR="0074673F" w:rsidRDefault="00131FD0" w:rsidP="00131FD0">
      <w:pPr>
        <w:spacing w:before="120"/>
        <w:ind w:left="720" w:hanging="720"/>
        <w:rPr>
          <w:rFonts w:ascii="Book Antiqua" w:hAnsi="Book Antiqua"/>
          <w:spacing w:val="-3"/>
          <w:sz w:val="22"/>
          <w:szCs w:val="22"/>
          <w:u w:val="single"/>
        </w:rPr>
      </w:pPr>
      <w:r>
        <w:rPr>
          <w:rFonts w:ascii="Book Antiqua" w:hAnsi="Book Antiqua"/>
          <w:spacing w:val="-3"/>
          <w:sz w:val="22"/>
          <w:szCs w:val="22"/>
        </w:rPr>
        <w:t>3/18</w:t>
      </w:r>
      <w:r>
        <w:rPr>
          <w:rFonts w:ascii="Book Antiqua" w:hAnsi="Book Antiqua"/>
          <w:spacing w:val="-3"/>
          <w:sz w:val="22"/>
          <w:szCs w:val="22"/>
        </w:rPr>
        <w:tab/>
      </w:r>
      <w:r>
        <w:rPr>
          <w:rFonts w:ascii="Book Antiqua" w:hAnsi="Book Antiqua"/>
          <w:spacing w:val="-3"/>
          <w:sz w:val="22"/>
          <w:szCs w:val="22"/>
        </w:rPr>
        <w:tab/>
      </w:r>
      <w:r w:rsidR="0074673F" w:rsidRPr="008566B9">
        <w:rPr>
          <w:rFonts w:ascii="Book Antiqua" w:hAnsi="Book Antiqua"/>
          <w:spacing w:val="-3"/>
          <w:sz w:val="22"/>
          <w:szCs w:val="22"/>
          <w:u w:val="single"/>
        </w:rPr>
        <w:t xml:space="preserve">Workplace </w:t>
      </w:r>
      <w:r w:rsidR="00AA7982">
        <w:rPr>
          <w:rFonts w:ascii="Book Antiqua" w:hAnsi="Book Antiqua"/>
          <w:spacing w:val="-3"/>
          <w:sz w:val="22"/>
          <w:szCs w:val="22"/>
          <w:u w:val="single"/>
        </w:rPr>
        <w:t>Fairness and</w:t>
      </w:r>
      <w:r w:rsidR="00302E46">
        <w:rPr>
          <w:rFonts w:ascii="Book Antiqua" w:hAnsi="Book Antiqua"/>
          <w:spacing w:val="-3"/>
          <w:sz w:val="22"/>
          <w:szCs w:val="22"/>
          <w:u w:val="single"/>
        </w:rPr>
        <w:t xml:space="preserve"> Just</w:t>
      </w:r>
      <w:r w:rsidR="00D63658">
        <w:rPr>
          <w:rFonts w:ascii="Book Antiqua" w:hAnsi="Book Antiqua"/>
          <w:spacing w:val="-3"/>
          <w:sz w:val="22"/>
          <w:szCs w:val="22"/>
          <w:u w:val="single"/>
        </w:rPr>
        <w:t>ice</w:t>
      </w:r>
    </w:p>
    <w:p w14:paraId="6B3B4CFB" w14:textId="025FBD31" w:rsidR="00A518AA" w:rsidRDefault="00A518AA" w:rsidP="00A518AA">
      <w:pPr>
        <w:spacing w:before="120"/>
        <w:ind w:left="1440"/>
        <w:rPr>
          <w:rFonts w:ascii="Book Antiqua" w:hAnsi="Book Antiqua"/>
          <w:spacing w:val="-3"/>
          <w:sz w:val="22"/>
          <w:szCs w:val="22"/>
        </w:rPr>
      </w:pPr>
      <w:proofErr w:type="spellStart"/>
      <w:r w:rsidRPr="00A518AA">
        <w:rPr>
          <w:rFonts w:ascii="Book Antiqua" w:hAnsi="Book Antiqua"/>
          <w:spacing w:val="-3"/>
          <w:sz w:val="22"/>
          <w:szCs w:val="22"/>
        </w:rPr>
        <w:t>Brosnan</w:t>
      </w:r>
      <w:proofErr w:type="spellEnd"/>
      <w:r w:rsidRPr="00A518AA">
        <w:rPr>
          <w:rFonts w:ascii="Book Antiqua" w:hAnsi="Book Antiqua"/>
          <w:spacing w:val="-3"/>
          <w:sz w:val="22"/>
          <w:szCs w:val="22"/>
        </w:rPr>
        <w:t xml:space="preserve">, S. F., &amp; de Waal, F. B. M. (2003). Monkeys reject unequal pay. </w:t>
      </w:r>
      <w:r w:rsidRPr="00A518AA">
        <w:rPr>
          <w:rFonts w:ascii="Book Antiqua" w:hAnsi="Book Antiqua"/>
          <w:i/>
          <w:spacing w:val="-3"/>
          <w:sz w:val="22"/>
          <w:szCs w:val="22"/>
        </w:rPr>
        <w:t>Nature, 425,</w:t>
      </w:r>
      <w:r w:rsidRPr="00A518AA">
        <w:rPr>
          <w:rFonts w:ascii="Book Antiqua" w:hAnsi="Book Antiqua"/>
          <w:spacing w:val="-3"/>
          <w:sz w:val="22"/>
          <w:szCs w:val="22"/>
        </w:rPr>
        <w:t xml:space="preserve"> 297-299.</w:t>
      </w:r>
    </w:p>
    <w:p w14:paraId="7C003F15" w14:textId="77777777" w:rsidR="00603572" w:rsidRPr="00603572" w:rsidRDefault="00603572" w:rsidP="00603572">
      <w:pPr>
        <w:spacing w:before="120"/>
        <w:ind w:left="1440"/>
        <w:rPr>
          <w:rFonts w:ascii="Book Antiqua" w:hAnsi="Book Antiqua"/>
          <w:spacing w:val="-3"/>
          <w:sz w:val="22"/>
          <w:szCs w:val="22"/>
        </w:rPr>
      </w:pPr>
      <w:proofErr w:type="spellStart"/>
      <w:r w:rsidRPr="00603572">
        <w:rPr>
          <w:rFonts w:ascii="Book Antiqua" w:hAnsi="Book Antiqua"/>
          <w:spacing w:val="-3"/>
          <w:sz w:val="22"/>
          <w:szCs w:val="22"/>
        </w:rPr>
        <w:t>Loi</w:t>
      </w:r>
      <w:proofErr w:type="spellEnd"/>
      <w:r w:rsidRPr="00603572">
        <w:rPr>
          <w:rFonts w:ascii="Book Antiqua" w:hAnsi="Book Antiqua"/>
          <w:spacing w:val="-3"/>
          <w:sz w:val="22"/>
          <w:szCs w:val="22"/>
        </w:rPr>
        <w:t xml:space="preserve">, R., Yang, J., &amp; </w:t>
      </w:r>
      <w:proofErr w:type="spellStart"/>
      <w:r w:rsidRPr="00603572">
        <w:rPr>
          <w:rFonts w:ascii="Book Antiqua" w:hAnsi="Book Antiqua"/>
          <w:spacing w:val="-3"/>
          <w:sz w:val="22"/>
          <w:szCs w:val="22"/>
        </w:rPr>
        <w:t>Diefendorff</w:t>
      </w:r>
      <w:proofErr w:type="spellEnd"/>
      <w:r w:rsidRPr="00603572">
        <w:rPr>
          <w:rFonts w:ascii="Book Antiqua" w:hAnsi="Book Antiqua"/>
          <w:spacing w:val="-3"/>
          <w:sz w:val="22"/>
          <w:szCs w:val="22"/>
        </w:rPr>
        <w:t xml:space="preserve">, J. M. (2009). Four-factor justice and daily job satisfaction: A multilevel investigation. </w:t>
      </w:r>
      <w:r w:rsidRPr="00603572">
        <w:rPr>
          <w:rFonts w:ascii="Book Antiqua" w:hAnsi="Book Antiqua"/>
          <w:i/>
          <w:spacing w:val="-3"/>
          <w:sz w:val="22"/>
          <w:szCs w:val="22"/>
        </w:rPr>
        <w:t>Journal of Applied Psychology, 94,</w:t>
      </w:r>
      <w:r w:rsidRPr="00603572">
        <w:rPr>
          <w:rFonts w:ascii="Book Antiqua" w:hAnsi="Book Antiqua"/>
          <w:spacing w:val="-3"/>
          <w:sz w:val="22"/>
          <w:szCs w:val="22"/>
        </w:rPr>
        <w:t xml:space="preserve"> 770-781.</w:t>
      </w:r>
    </w:p>
    <w:p w14:paraId="6260C8B0" w14:textId="77777777" w:rsidR="00603572" w:rsidRPr="00603572" w:rsidRDefault="00603572" w:rsidP="00603572">
      <w:pPr>
        <w:spacing w:before="120"/>
        <w:ind w:left="1440"/>
        <w:rPr>
          <w:rFonts w:ascii="Book Antiqua" w:hAnsi="Book Antiqua"/>
          <w:spacing w:val="-3"/>
          <w:sz w:val="22"/>
          <w:szCs w:val="22"/>
        </w:rPr>
      </w:pPr>
      <w:r w:rsidRPr="00603572">
        <w:rPr>
          <w:rFonts w:ascii="Book Antiqua" w:hAnsi="Book Antiqua"/>
          <w:iCs/>
          <w:spacing w:val="-3"/>
          <w:sz w:val="22"/>
          <w:szCs w:val="22"/>
        </w:rPr>
        <w:t xml:space="preserve">Johnson, R. E., &amp; Lord, R. G. (2010). </w:t>
      </w:r>
      <w:r w:rsidRPr="00603572">
        <w:rPr>
          <w:rFonts w:ascii="Book Antiqua" w:hAnsi="Book Antiqua"/>
          <w:spacing w:val="-3"/>
          <w:sz w:val="22"/>
          <w:szCs w:val="22"/>
        </w:rPr>
        <w:t xml:space="preserve">Implicit effects of justice on self-identity. </w:t>
      </w:r>
      <w:r w:rsidRPr="00603572">
        <w:rPr>
          <w:rFonts w:ascii="Book Antiqua" w:hAnsi="Book Antiqua"/>
          <w:i/>
          <w:spacing w:val="-3"/>
          <w:sz w:val="22"/>
          <w:szCs w:val="22"/>
        </w:rPr>
        <w:t>Journal of Applied Psychology, 95,</w:t>
      </w:r>
      <w:r w:rsidRPr="00603572">
        <w:rPr>
          <w:rFonts w:ascii="Book Antiqua" w:hAnsi="Book Antiqua"/>
          <w:spacing w:val="-3"/>
          <w:sz w:val="22"/>
          <w:szCs w:val="22"/>
        </w:rPr>
        <w:t xml:space="preserve"> 681-695. </w:t>
      </w:r>
    </w:p>
    <w:p w14:paraId="7BF4BDE8" w14:textId="77777777" w:rsidR="00660AA4" w:rsidRPr="00660AA4" w:rsidRDefault="00660AA4" w:rsidP="00660AA4">
      <w:pPr>
        <w:spacing w:before="120"/>
        <w:ind w:left="1440"/>
        <w:rPr>
          <w:rFonts w:ascii="Book Antiqua" w:hAnsi="Book Antiqua"/>
          <w:spacing w:val="-3"/>
          <w:sz w:val="22"/>
          <w:szCs w:val="22"/>
        </w:rPr>
      </w:pPr>
      <w:proofErr w:type="spellStart"/>
      <w:r w:rsidRPr="00660AA4">
        <w:rPr>
          <w:rFonts w:ascii="Book Antiqua" w:hAnsi="Book Antiqua"/>
          <w:spacing w:val="-3"/>
          <w:sz w:val="22"/>
          <w:szCs w:val="22"/>
        </w:rPr>
        <w:t>Cropanzano</w:t>
      </w:r>
      <w:proofErr w:type="spellEnd"/>
      <w:r w:rsidRPr="00660AA4">
        <w:rPr>
          <w:rFonts w:ascii="Book Antiqua" w:hAnsi="Book Antiqua"/>
          <w:spacing w:val="-3"/>
          <w:sz w:val="22"/>
          <w:szCs w:val="22"/>
        </w:rPr>
        <w:t xml:space="preserve">, R., Bowen, D. E., &amp; Gilliland, S. W. (2007). The management of organizational justice. </w:t>
      </w:r>
      <w:r w:rsidRPr="00660AA4">
        <w:rPr>
          <w:rFonts w:ascii="Book Antiqua" w:hAnsi="Book Antiqua"/>
          <w:i/>
          <w:spacing w:val="-3"/>
          <w:sz w:val="22"/>
          <w:szCs w:val="22"/>
        </w:rPr>
        <w:t>Academy of Management Perspectives, 21,</w:t>
      </w:r>
      <w:r w:rsidRPr="00660AA4">
        <w:rPr>
          <w:rFonts w:ascii="Book Antiqua" w:hAnsi="Book Antiqua"/>
          <w:spacing w:val="-3"/>
          <w:sz w:val="22"/>
          <w:szCs w:val="22"/>
        </w:rPr>
        <w:t xml:space="preserve"> 34-48.</w:t>
      </w:r>
    </w:p>
    <w:p w14:paraId="6C452E7A" w14:textId="59C5320F" w:rsidR="00F02D7A" w:rsidRDefault="00A77C4A" w:rsidP="00F02D7A">
      <w:pPr>
        <w:spacing w:before="120"/>
        <w:ind w:left="1440"/>
        <w:rPr>
          <w:rFonts w:ascii="Book Antiqua" w:hAnsi="Book Antiqua"/>
          <w:spacing w:val="-3"/>
          <w:sz w:val="22"/>
          <w:szCs w:val="22"/>
        </w:rPr>
      </w:pPr>
      <w:r>
        <w:rPr>
          <w:rFonts w:ascii="Book Antiqua" w:hAnsi="Book Antiqua"/>
          <w:spacing w:val="-3"/>
          <w:sz w:val="22"/>
          <w:szCs w:val="22"/>
        </w:rPr>
        <w:t xml:space="preserve">For </w:t>
      </w:r>
      <w:r w:rsidR="00C34C3E">
        <w:rPr>
          <w:rFonts w:ascii="Book Antiqua" w:hAnsi="Book Antiqua"/>
          <w:spacing w:val="-3"/>
          <w:sz w:val="22"/>
          <w:szCs w:val="22"/>
        </w:rPr>
        <w:t>C</w:t>
      </w:r>
      <w:r>
        <w:rPr>
          <w:rFonts w:ascii="Book Antiqua" w:hAnsi="Book Antiqua"/>
          <w:spacing w:val="-3"/>
          <w:sz w:val="22"/>
          <w:szCs w:val="22"/>
        </w:rPr>
        <w:t xml:space="preserve">lass </w:t>
      </w:r>
      <w:r w:rsidR="00C34C3E">
        <w:rPr>
          <w:rFonts w:ascii="Book Antiqua" w:hAnsi="Book Antiqua"/>
          <w:spacing w:val="-3"/>
          <w:sz w:val="22"/>
          <w:szCs w:val="22"/>
        </w:rPr>
        <w:t>D</w:t>
      </w:r>
      <w:r>
        <w:rPr>
          <w:rFonts w:ascii="Book Antiqua" w:hAnsi="Book Antiqua"/>
          <w:spacing w:val="-3"/>
          <w:sz w:val="22"/>
          <w:szCs w:val="22"/>
        </w:rPr>
        <w:t xml:space="preserve">iscussion: 1) </w:t>
      </w:r>
      <w:r w:rsidR="00F02D7A">
        <w:rPr>
          <w:rFonts w:ascii="Book Antiqua" w:hAnsi="Book Antiqua"/>
          <w:spacing w:val="-3"/>
          <w:sz w:val="22"/>
          <w:szCs w:val="22"/>
        </w:rPr>
        <w:t xml:space="preserve">What the “levels” in the multilevel investigation by </w:t>
      </w:r>
      <w:proofErr w:type="spellStart"/>
      <w:r w:rsidR="00F02D7A">
        <w:rPr>
          <w:rFonts w:ascii="Book Antiqua" w:hAnsi="Book Antiqua"/>
          <w:spacing w:val="-3"/>
          <w:sz w:val="22"/>
          <w:szCs w:val="22"/>
        </w:rPr>
        <w:t>Loi</w:t>
      </w:r>
      <w:proofErr w:type="spellEnd"/>
      <w:r w:rsidR="00F02D7A">
        <w:rPr>
          <w:rFonts w:ascii="Book Antiqua" w:hAnsi="Book Antiqua"/>
          <w:spacing w:val="-3"/>
          <w:sz w:val="22"/>
          <w:szCs w:val="22"/>
        </w:rPr>
        <w:t xml:space="preserve"> and </w:t>
      </w:r>
      <w:proofErr w:type="spellStart"/>
      <w:r w:rsidR="00F02D7A">
        <w:rPr>
          <w:rFonts w:ascii="Book Antiqua" w:hAnsi="Book Antiqua"/>
          <w:spacing w:val="-3"/>
          <w:sz w:val="22"/>
          <w:szCs w:val="22"/>
        </w:rPr>
        <w:t>Diefendorff</w:t>
      </w:r>
      <w:proofErr w:type="spellEnd"/>
      <w:r w:rsidR="00F02D7A">
        <w:rPr>
          <w:rFonts w:ascii="Book Antiqua" w:hAnsi="Book Antiqua"/>
          <w:spacing w:val="-3"/>
          <w:sz w:val="22"/>
          <w:szCs w:val="22"/>
        </w:rPr>
        <w:t>?  How does looking at multilevel issues contribute to the literature</w:t>
      </w:r>
    </w:p>
    <w:p w14:paraId="2089C518" w14:textId="77777777" w:rsidR="00F02D7A" w:rsidRDefault="00F02D7A" w:rsidP="00F02D7A">
      <w:pPr>
        <w:spacing w:before="120"/>
        <w:ind w:left="1440"/>
        <w:rPr>
          <w:rFonts w:ascii="Book Antiqua" w:hAnsi="Book Antiqua"/>
          <w:spacing w:val="-3"/>
          <w:sz w:val="22"/>
          <w:szCs w:val="22"/>
        </w:rPr>
      </w:pPr>
      <w:r>
        <w:rPr>
          <w:rFonts w:ascii="Book Antiqua" w:hAnsi="Book Antiqua"/>
          <w:spacing w:val="-3"/>
          <w:sz w:val="22"/>
          <w:szCs w:val="22"/>
        </w:rPr>
        <w:t xml:space="preserve">2) How are the three readings looking at the construct of justice the same way and in what ways are they looking at justice in different ways?  </w:t>
      </w:r>
    </w:p>
    <w:p w14:paraId="7DC95D21" w14:textId="77777777" w:rsidR="00F02D7A" w:rsidRDefault="00F02D7A" w:rsidP="00F02D7A">
      <w:pPr>
        <w:spacing w:before="120"/>
        <w:ind w:left="1440"/>
        <w:rPr>
          <w:rFonts w:ascii="Book Antiqua" w:hAnsi="Book Antiqua"/>
          <w:spacing w:val="-3"/>
          <w:sz w:val="22"/>
          <w:szCs w:val="22"/>
        </w:rPr>
      </w:pPr>
      <w:r>
        <w:rPr>
          <w:rFonts w:ascii="Book Antiqua" w:hAnsi="Book Antiqua"/>
          <w:spacing w:val="-3"/>
          <w:sz w:val="22"/>
          <w:szCs w:val="22"/>
        </w:rPr>
        <w:t>3) How are the issues on the management of organizational justice relevant to our discussion of the domination metaphor</w:t>
      </w:r>
    </w:p>
    <w:p w14:paraId="5BF823D1" w14:textId="77CC9051" w:rsidR="00F02D7A" w:rsidRPr="00660AA4" w:rsidRDefault="00F02D7A" w:rsidP="00F02D7A">
      <w:pPr>
        <w:spacing w:before="120"/>
        <w:ind w:left="1440"/>
        <w:rPr>
          <w:rFonts w:ascii="Book Antiqua" w:hAnsi="Book Antiqua"/>
          <w:spacing w:val="-3"/>
          <w:sz w:val="22"/>
          <w:szCs w:val="22"/>
        </w:rPr>
      </w:pPr>
      <w:r>
        <w:rPr>
          <w:rFonts w:ascii="Book Antiqua" w:hAnsi="Book Antiqua"/>
          <w:spacing w:val="-3"/>
          <w:sz w:val="22"/>
          <w:szCs w:val="22"/>
        </w:rPr>
        <w:t xml:space="preserve"> </w:t>
      </w:r>
    </w:p>
    <w:p w14:paraId="790FC391" w14:textId="75B10F06" w:rsidR="008566B9" w:rsidRDefault="00660AA4" w:rsidP="0074673F">
      <w:pPr>
        <w:spacing w:before="120"/>
        <w:ind w:left="720" w:hanging="720"/>
        <w:rPr>
          <w:rFonts w:ascii="Book Antiqua" w:hAnsi="Book Antiqua"/>
          <w:spacing w:val="-3"/>
          <w:sz w:val="22"/>
          <w:szCs w:val="22"/>
        </w:rPr>
      </w:pPr>
      <w:r>
        <w:rPr>
          <w:rFonts w:ascii="Book Antiqua" w:hAnsi="Book Antiqua"/>
          <w:spacing w:val="-3"/>
          <w:sz w:val="22"/>
          <w:szCs w:val="22"/>
        </w:rPr>
        <w:t>3</w:t>
      </w:r>
      <w:r w:rsidR="008566B9">
        <w:rPr>
          <w:rFonts w:ascii="Book Antiqua" w:hAnsi="Book Antiqua"/>
          <w:spacing w:val="-3"/>
          <w:sz w:val="22"/>
          <w:szCs w:val="22"/>
        </w:rPr>
        <w:t>/23</w:t>
      </w:r>
      <w:r w:rsidR="008566B9">
        <w:rPr>
          <w:rFonts w:ascii="Book Antiqua" w:hAnsi="Book Antiqua"/>
          <w:spacing w:val="-3"/>
          <w:sz w:val="22"/>
          <w:szCs w:val="22"/>
        </w:rPr>
        <w:tab/>
      </w:r>
      <w:r w:rsidR="008566B9">
        <w:rPr>
          <w:rFonts w:ascii="Book Antiqua" w:hAnsi="Book Antiqua"/>
          <w:spacing w:val="-3"/>
          <w:sz w:val="22"/>
          <w:szCs w:val="22"/>
        </w:rPr>
        <w:tab/>
      </w:r>
      <w:r w:rsidR="008566B9" w:rsidRPr="008566B9">
        <w:rPr>
          <w:rFonts w:ascii="Book Antiqua" w:hAnsi="Book Antiqua"/>
          <w:spacing w:val="-3"/>
          <w:sz w:val="22"/>
          <w:szCs w:val="22"/>
          <w:u w:val="single"/>
        </w:rPr>
        <w:t>Issue of Diversity</w:t>
      </w:r>
      <w:r w:rsidR="008566B9">
        <w:rPr>
          <w:rFonts w:ascii="Book Antiqua" w:hAnsi="Book Antiqua"/>
          <w:spacing w:val="-3"/>
          <w:sz w:val="22"/>
          <w:szCs w:val="22"/>
        </w:rPr>
        <w:t xml:space="preserve"> (Dr. Ann Marie Ryan)</w:t>
      </w:r>
    </w:p>
    <w:p w14:paraId="4D15472B" w14:textId="047D89EC" w:rsidR="008566B9" w:rsidRDefault="008566B9" w:rsidP="0074673F">
      <w:pPr>
        <w:spacing w:before="120"/>
        <w:ind w:left="720" w:hanging="720"/>
        <w:rPr>
          <w:rFonts w:ascii="Book Antiqua" w:hAnsi="Book Antiqua"/>
          <w:spacing w:val="-3"/>
          <w:sz w:val="22"/>
          <w:szCs w:val="22"/>
        </w:rPr>
      </w:pPr>
    </w:p>
    <w:p w14:paraId="048AD8CA" w14:textId="73C698E1" w:rsidR="0012471D" w:rsidRPr="0012471D" w:rsidRDefault="0012471D" w:rsidP="0012471D">
      <w:pPr>
        <w:ind w:left="1440"/>
        <w:rPr>
          <w:rFonts w:ascii="Book Antiqua" w:hAnsi="Book Antiqua"/>
          <w:color w:val="555555"/>
          <w:sz w:val="22"/>
          <w:szCs w:val="22"/>
          <w:shd w:val="clear" w:color="auto" w:fill="FFFFFF"/>
        </w:rPr>
      </w:pPr>
      <w:r w:rsidRPr="0012471D">
        <w:rPr>
          <w:rFonts w:ascii="Book Antiqua" w:hAnsi="Book Antiqua"/>
          <w:color w:val="555555"/>
          <w:sz w:val="22"/>
          <w:szCs w:val="22"/>
          <w:shd w:val="clear" w:color="auto" w:fill="FFFFFF"/>
        </w:rPr>
        <w:t>Leslie, L. M. (2019). Diversity initiative effectiveness: A typological theory of unintended consequences.</w:t>
      </w:r>
      <w:r w:rsidRPr="0012471D">
        <w:rPr>
          <w:rFonts w:ascii="Book Antiqua" w:hAnsi="Book Antiqua"/>
          <w:i/>
          <w:iCs/>
          <w:color w:val="555555"/>
          <w:sz w:val="22"/>
          <w:szCs w:val="22"/>
          <w:shd w:val="clear" w:color="auto" w:fill="FFFFFF"/>
        </w:rPr>
        <w:t> The Academy of Management Review, 44</w:t>
      </w:r>
      <w:r w:rsidRPr="0012471D">
        <w:rPr>
          <w:rFonts w:ascii="Book Antiqua" w:hAnsi="Book Antiqua"/>
          <w:color w:val="555555"/>
          <w:sz w:val="22"/>
          <w:szCs w:val="22"/>
          <w:shd w:val="clear" w:color="auto" w:fill="FFFFFF"/>
        </w:rPr>
        <w:t xml:space="preserve">(3), 538-563. </w:t>
      </w:r>
      <w:proofErr w:type="spellStart"/>
      <w:proofErr w:type="gramStart"/>
      <w:r w:rsidRPr="0012471D">
        <w:rPr>
          <w:rFonts w:ascii="Book Antiqua" w:hAnsi="Book Antiqua"/>
          <w:color w:val="555555"/>
          <w:sz w:val="22"/>
          <w:szCs w:val="22"/>
          <w:shd w:val="clear" w:color="auto" w:fill="FFFFFF"/>
        </w:rPr>
        <w:t>doi:http</w:t>
      </w:r>
      <w:proofErr w:type="spellEnd"/>
      <w:r w:rsidRPr="0012471D">
        <w:rPr>
          <w:rFonts w:ascii="Book Antiqua" w:hAnsi="Book Antiqua"/>
          <w:color w:val="555555"/>
          <w:sz w:val="22"/>
          <w:szCs w:val="22"/>
          <w:shd w:val="clear" w:color="auto" w:fill="FFFFFF"/>
        </w:rPr>
        <w:t>://dx.doi.org.proxy2.cl.msu.edu/10.5465/amr.2017.0087</w:t>
      </w:r>
      <w:proofErr w:type="gramEnd"/>
    </w:p>
    <w:p w14:paraId="40D26832" w14:textId="77777777" w:rsidR="0012471D" w:rsidRDefault="0012471D" w:rsidP="0012471D">
      <w:pPr>
        <w:rPr>
          <w:rFonts w:ascii="Book Antiqua" w:hAnsi="Book Antiqua"/>
          <w:color w:val="555555"/>
          <w:sz w:val="22"/>
          <w:szCs w:val="22"/>
          <w:shd w:val="clear" w:color="auto" w:fill="FFFFFF"/>
        </w:rPr>
      </w:pPr>
    </w:p>
    <w:p w14:paraId="17CA3A6E" w14:textId="42EE08BF" w:rsidR="0012471D" w:rsidRPr="0012471D" w:rsidRDefault="0012471D" w:rsidP="0012471D">
      <w:pPr>
        <w:ind w:left="1440"/>
        <w:rPr>
          <w:rFonts w:ascii="Book Antiqua" w:hAnsi="Book Antiqua"/>
          <w:color w:val="555555"/>
          <w:sz w:val="22"/>
          <w:szCs w:val="22"/>
          <w:shd w:val="clear" w:color="auto" w:fill="FFFFFF"/>
        </w:rPr>
      </w:pPr>
      <w:r w:rsidRPr="0012471D">
        <w:rPr>
          <w:rFonts w:ascii="Book Antiqua" w:hAnsi="Book Antiqua"/>
          <w:color w:val="555555"/>
          <w:sz w:val="22"/>
          <w:szCs w:val="22"/>
          <w:shd w:val="clear" w:color="auto" w:fill="FFFFFF"/>
        </w:rPr>
        <w:t xml:space="preserve">Roberson, Q., Ryan, A. M., &amp; </w:t>
      </w:r>
      <w:proofErr w:type="spellStart"/>
      <w:r w:rsidRPr="0012471D">
        <w:rPr>
          <w:rFonts w:ascii="Book Antiqua" w:hAnsi="Book Antiqua"/>
          <w:color w:val="555555"/>
          <w:sz w:val="22"/>
          <w:szCs w:val="22"/>
          <w:shd w:val="clear" w:color="auto" w:fill="FFFFFF"/>
        </w:rPr>
        <w:t>Ragins</w:t>
      </w:r>
      <w:proofErr w:type="spellEnd"/>
      <w:r w:rsidRPr="0012471D">
        <w:rPr>
          <w:rFonts w:ascii="Book Antiqua" w:hAnsi="Book Antiqua"/>
          <w:color w:val="555555"/>
          <w:sz w:val="22"/>
          <w:szCs w:val="22"/>
          <w:shd w:val="clear" w:color="auto" w:fill="FFFFFF"/>
        </w:rPr>
        <w:t>, B. R. (2017). The evolution and future of diversity at work.</w:t>
      </w:r>
      <w:r w:rsidRPr="0012471D">
        <w:rPr>
          <w:rFonts w:ascii="Book Antiqua" w:hAnsi="Book Antiqua"/>
          <w:i/>
          <w:iCs/>
          <w:color w:val="555555"/>
          <w:sz w:val="22"/>
          <w:szCs w:val="22"/>
          <w:shd w:val="clear" w:color="auto" w:fill="FFFFFF"/>
        </w:rPr>
        <w:t> Journal of Applied Psychology, 102</w:t>
      </w:r>
      <w:r w:rsidRPr="0012471D">
        <w:rPr>
          <w:rFonts w:ascii="Book Antiqua" w:hAnsi="Book Antiqua"/>
          <w:color w:val="555555"/>
          <w:sz w:val="22"/>
          <w:szCs w:val="22"/>
          <w:shd w:val="clear" w:color="auto" w:fill="FFFFFF"/>
        </w:rPr>
        <w:t xml:space="preserve">(3), 483-499. </w:t>
      </w:r>
      <w:proofErr w:type="spellStart"/>
      <w:proofErr w:type="gramStart"/>
      <w:r w:rsidRPr="0012471D">
        <w:rPr>
          <w:rFonts w:ascii="Book Antiqua" w:hAnsi="Book Antiqua"/>
          <w:color w:val="555555"/>
          <w:sz w:val="22"/>
          <w:szCs w:val="22"/>
          <w:shd w:val="clear" w:color="auto" w:fill="FFFFFF"/>
        </w:rPr>
        <w:t>doi:http</w:t>
      </w:r>
      <w:proofErr w:type="spellEnd"/>
      <w:r w:rsidRPr="0012471D">
        <w:rPr>
          <w:rFonts w:ascii="Book Antiqua" w:hAnsi="Book Antiqua"/>
          <w:color w:val="555555"/>
          <w:sz w:val="22"/>
          <w:szCs w:val="22"/>
          <w:shd w:val="clear" w:color="auto" w:fill="FFFFFF"/>
        </w:rPr>
        <w:t>://dx.doi.org.proxy2.cl.msu.edu/10.1037/apl0000161</w:t>
      </w:r>
      <w:proofErr w:type="gramEnd"/>
    </w:p>
    <w:p w14:paraId="48A52D3F" w14:textId="77777777" w:rsidR="0012471D" w:rsidRDefault="0012471D" w:rsidP="0012471D">
      <w:pPr>
        <w:rPr>
          <w:rFonts w:ascii="Book Antiqua" w:hAnsi="Book Antiqua"/>
          <w:color w:val="555555"/>
          <w:sz w:val="22"/>
          <w:szCs w:val="22"/>
          <w:shd w:val="clear" w:color="auto" w:fill="FFFFFF"/>
        </w:rPr>
      </w:pPr>
    </w:p>
    <w:p w14:paraId="44304542" w14:textId="62F413B7" w:rsidR="0012471D" w:rsidRPr="0012471D" w:rsidRDefault="0012471D" w:rsidP="0012471D">
      <w:pPr>
        <w:ind w:left="1440"/>
        <w:rPr>
          <w:rFonts w:ascii="Book Antiqua" w:hAnsi="Book Antiqua"/>
          <w:color w:val="555555"/>
          <w:sz w:val="22"/>
          <w:szCs w:val="22"/>
          <w:shd w:val="clear" w:color="auto" w:fill="FFFFFF"/>
        </w:rPr>
      </w:pPr>
      <w:proofErr w:type="spellStart"/>
      <w:r w:rsidRPr="0012471D">
        <w:rPr>
          <w:rFonts w:ascii="Book Antiqua" w:hAnsi="Book Antiqua"/>
          <w:color w:val="555555"/>
          <w:sz w:val="22"/>
          <w:szCs w:val="22"/>
          <w:shd w:val="clear" w:color="auto" w:fill="FFFFFF"/>
        </w:rPr>
        <w:t>Bezrukova</w:t>
      </w:r>
      <w:proofErr w:type="spellEnd"/>
      <w:r w:rsidRPr="0012471D">
        <w:rPr>
          <w:rFonts w:ascii="Book Antiqua" w:hAnsi="Book Antiqua"/>
          <w:color w:val="555555"/>
          <w:sz w:val="22"/>
          <w:szCs w:val="22"/>
          <w:shd w:val="clear" w:color="auto" w:fill="FFFFFF"/>
        </w:rPr>
        <w:t xml:space="preserve">, K., Spell, C. S., Perry, J. L., &amp; </w:t>
      </w:r>
      <w:proofErr w:type="spellStart"/>
      <w:r w:rsidRPr="0012471D">
        <w:rPr>
          <w:rFonts w:ascii="Book Antiqua" w:hAnsi="Book Antiqua"/>
          <w:color w:val="555555"/>
          <w:sz w:val="22"/>
          <w:szCs w:val="22"/>
          <w:shd w:val="clear" w:color="auto" w:fill="FFFFFF"/>
        </w:rPr>
        <w:t>Jehn</w:t>
      </w:r>
      <w:proofErr w:type="spellEnd"/>
      <w:r w:rsidRPr="0012471D">
        <w:rPr>
          <w:rFonts w:ascii="Book Antiqua" w:hAnsi="Book Antiqua"/>
          <w:color w:val="555555"/>
          <w:sz w:val="22"/>
          <w:szCs w:val="22"/>
          <w:shd w:val="clear" w:color="auto" w:fill="FFFFFF"/>
        </w:rPr>
        <w:t>, K. A. (2016). A meta-analytical integration of over 40 years of research on diversity training evaluation.</w:t>
      </w:r>
      <w:r w:rsidRPr="0012471D">
        <w:rPr>
          <w:rFonts w:ascii="Book Antiqua" w:hAnsi="Book Antiqua"/>
          <w:i/>
          <w:iCs/>
          <w:color w:val="555555"/>
          <w:sz w:val="22"/>
          <w:szCs w:val="22"/>
          <w:shd w:val="clear" w:color="auto" w:fill="FFFFFF"/>
        </w:rPr>
        <w:t> Psychological Bulletin, 142</w:t>
      </w:r>
      <w:r w:rsidRPr="0012471D">
        <w:rPr>
          <w:rFonts w:ascii="Book Antiqua" w:hAnsi="Book Antiqua"/>
          <w:color w:val="555555"/>
          <w:sz w:val="22"/>
          <w:szCs w:val="22"/>
          <w:shd w:val="clear" w:color="auto" w:fill="FFFFFF"/>
        </w:rPr>
        <w:t xml:space="preserve">(11), 1227-1274. </w:t>
      </w:r>
      <w:proofErr w:type="spellStart"/>
      <w:proofErr w:type="gramStart"/>
      <w:r w:rsidRPr="0012471D">
        <w:rPr>
          <w:rFonts w:ascii="Book Antiqua" w:hAnsi="Book Antiqua"/>
          <w:color w:val="555555"/>
          <w:sz w:val="22"/>
          <w:szCs w:val="22"/>
          <w:shd w:val="clear" w:color="auto" w:fill="FFFFFF"/>
        </w:rPr>
        <w:t>doi:http</w:t>
      </w:r>
      <w:proofErr w:type="spellEnd"/>
      <w:r w:rsidRPr="0012471D">
        <w:rPr>
          <w:rFonts w:ascii="Book Antiqua" w:hAnsi="Book Antiqua"/>
          <w:color w:val="555555"/>
          <w:sz w:val="22"/>
          <w:szCs w:val="22"/>
          <w:shd w:val="clear" w:color="auto" w:fill="FFFFFF"/>
        </w:rPr>
        <w:t>://dx.doi.org.proxy2.cl.msu.edu/10.1037/bul0000067</w:t>
      </w:r>
      <w:proofErr w:type="gramEnd"/>
    </w:p>
    <w:p w14:paraId="5F20D815" w14:textId="0ADDD0C4" w:rsidR="0012471D" w:rsidRPr="0012471D" w:rsidRDefault="0012471D" w:rsidP="0074673F">
      <w:pPr>
        <w:spacing w:before="120"/>
        <w:ind w:left="720" w:hanging="720"/>
        <w:rPr>
          <w:rFonts w:ascii="Book Antiqua" w:hAnsi="Book Antiqua"/>
          <w:spacing w:val="-3"/>
          <w:sz w:val="22"/>
          <w:szCs w:val="22"/>
        </w:rPr>
      </w:pPr>
    </w:p>
    <w:p w14:paraId="256C6CB9" w14:textId="06260915" w:rsidR="0074673F" w:rsidRPr="0012471D" w:rsidRDefault="008566B9" w:rsidP="0074673F">
      <w:pPr>
        <w:spacing w:before="120"/>
        <w:ind w:left="720" w:hanging="720"/>
        <w:rPr>
          <w:rFonts w:ascii="Book Antiqua" w:hAnsi="Book Antiqua"/>
          <w:spacing w:val="-3"/>
          <w:sz w:val="22"/>
          <w:szCs w:val="22"/>
        </w:rPr>
      </w:pPr>
      <w:r w:rsidRPr="0012471D">
        <w:rPr>
          <w:rFonts w:ascii="Book Antiqua" w:hAnsi="Book Antiqua"/>
          <w:spacing w:val="-3"/>
          <w:sz w:val="22"/>
          <w:szCs w:val="22"/>
        </w:rPr>
        <w:t>3/25</w:t>
      </w:r>
      <w:r w:rsidRPr="0012471D">
        <w:rPr>
          <w:rFonts w:ascii="Book Antiqua" w:hAnsi="Book Antiqua"/>
          <w:spacing w:val="-3"/>
          <w:sz w:val="22"/>
          <w:szCs w:val="22"/>
        </w:rPr>
        <w:tab/>
      </w:r>
      <w:r w:rsidRPr="0012471D">
        <w:rPr>
          <w:rFonts w:ascii="Book Antiqua" w:hAnsi="Book Antiqua"/>
          <w:spacing w:val="-3"/>
          <w:sz w:val="22"/>
          <w:szCs w:val="22"/>
        </w:rPr>
        <w:tab/>
      </w:r>
      <w:r w:rsidRPr="0012471D">
        <w:rPr>
          <w:rFonts w:ascii="Book Antiqua" w:hAnsi="Book Antiqua"/>
          <w:spacing w:val="-3"/>
          <w:sz w:val="22"/>
          <w:szCs w:val="22"/>
          <w:u w:val="single"/>
        </w:rPr>
        <w:t xml:space="preserve"> Multiculturalism</w:t>
      </w:r>
      <w:r w:rsidRPr="0012471D">
        <w:rPr>
          <w:rFonts w:ascii="Book Antiqua" w:hAnsi="Book Antiqua"/>
          <w:spacing w:val="-3"/>
          <w:sz w:val="22"/>
          <w:szCs w:val="22"/>
        </w:rPr>
        <w:t xml:space="preserve"> (Dr. Fred Leong)</w:t>
      </w:r>
      <w:r w:rsidR="0074673F" w:rsidRPr="0012471D">
        <w:rPr>
          <w:rFonts w:ascii="Book Antiqua" w:hAnsi="Book Antiqua"/>
          <w:spacing w:val="-3"/>
          <w:sz w:val="22"/>
          <w:szCs w:val="22"/>
        </w:rPr>
        <w:tab/>
      </w:r>
    </w:p>
    <w:p w14:paraId="7C89DE6C" w14:textId="5EEBE897" w:rsidR="0074673F" w:rsidRDefault="00784B5D" w:rsidP="00784B5D">
      <w:pPr>
        <w:spacing w:before="120"/>
        <w:ind w:left="1440"/>
        <w:rPr>
          <w:rFonts w:ascii="Book Antiqua" w:hAnsi="Book Antiqua"/>
          <w:spacing w:val="-3"/>
          <w:sz w:val="22"/>
          <w:szCs w:val="22"/>
        </w:rPr>
      </w:pPr>
      <w:r w:rsidRPr="0012471D">
        <w:rPr>
          <w:rFonts w:ascii="Book Antiqua" w:hAnsi="Book Antiqua"/>
          <w:spacing w:val="-3"/>
          <w:sz w:val="22"/>
          <w:szCs w:val="22"/>
        </w:rPr>
        <w:t>Chandra, S., &amp; Leong, F. (2016). A diver</w:t>
      </w:r>
      <w:r>
        <w:rPr>
          <w:rFonts w:ascii="Book Antiqua" w:hAnsi="Book Antiqua"/>
          <w:spacing w:val="-3"/>
          <w:sz w:val="22"/>
          <w:szCs w:val="22"/>
        </w:rPr>
        <w:t xml:space="preserve">sified portfolio model of adaptability. American Psychologist. </w:t>
      </w:r>
    </w:p>
    <w:p w14:paraId="1B46C4F2" w14:textId="55B337D8" w:rsidR="00784B5D" w:rsidRDefault="00784B5D" w:rsidP="00784B5D">
      <w:pPr>
        <w:spacing w:before="120"/>
        <w:ind w:left="1440"/>
        <w:rPr>
          <w:rFonts w:ascii="Book Antiqua" w:hAnsi="Book Antiqua"/>
          <w:spacing w:val="-3"/>
          <w:sz w:val="22"/>
          <w:szCs w:val="22"/>
        </w:rPr>
      </w:pPr>
      <w:r>
        <w:rPr>
          <w:rFonts w:ascii="Book Antiqua" w:hAnsi="Book Antiqua"/>
          <w:spacing w:val="-3"/>
          <w:sz w:val="22"/>
          <w:szCs w:val="22"/>
        </w:rPr>
        <w:t xml:space="preserve">Henrich, J., Heine, S., &amp; </w:t>
      </w:r>
      <w:proofErr w:type="spellStart"/>
      <w:r>
        <w:rPr>
          <w:rFonts w:ascii="Book Antiqua" w:hAnsi="Book Antiqua"/>
          <w:spacing w:val="-3"/>
          <w:sz w:val="22"/>
          <w:szCs w:val="22"/>
        </w:rPr>
        <w:t>Norenzayan</w:t>
      </w:r>
      <w:proofErr w:type="spellEnd"/>
      <w:r>
        <w:rPr>
          <w:rFonts w:ascii="Book Antiqua" w:hAnsi="Book Antiqua"/>
          <w:spacing w:val="-3"/>
          <w:sz w:val="22"/>
          <w:szCs w:val="22"/>
        </w:rPr>
        <w:t xml:space="preserve">, A. (2010). The weirdest people in the world? Behavioral and Brain Sciences, 33, 61-135. </w:t>
      </w:r>
    </w:p>
    <w:p w14:paraId="5772491C" w14:textId="77777777" w:rsidR="00784B5D" w:rsidRPr="0074673F" w:rsidRDefault="00784B5D" w:rsidP="00784B5D">
      <w:pPr>
        <w:spacing w:before="120"/>
        <w:ind w:left="1440"/>
        <w:rPr>
          <w:rFonts w:ascii="Book Antiqua" w:hAnsi="Book Antiqua"/>
          <w:spacing w:val="-3"/>
          <w:sz w:val="22"/>
          <w:szCs w:val="22"/>
        </w:rPr>
      </w:pPr>
    </w:p>
    <w:p w14:paraId="2AB4B777" w14:textId="075D6DE2" w:rsidR="00652C6A" w:rsidRDefault="008566B9" w:rsidP="008566B9">
      <w:pPr>
        <w:spacing w:before="120"/>
        <w:ind w:left="720" w:hanging="720"/>
        <w:rPr>
          <w:rFonts w:ascii="Book Antiqua" w:hAnsi="Book Antiqua"/>
          <w:spacing w:val="-3"/>
          <w:sz w:val="22"/>
          <w:szCs w:val="22"/>
        </w:rPr>
      </w:pPr>
      <w:r>
        <w:rPr>
          <w:rFonts w:ascii="Book Antiqua" w:hAnsi="Book Antiqua"/>
          <w:spacing w:val="-3"/>
          <w:sz w:val="22"/>
          <w:szCs w:val="22"/>
        </w:rPr>
        <w:t>3/30</w:t>
      </w:r>
      <w:r>
        <w:rPr>
          <w:rFonts w:ascii="Book Antiqua" w:hAnsi="Book Antiqua"/>
          <w:spacing w:val="-3"/>
          <w:sz w:val="22"/>
          <w:szCs w:val="22"/>
        </w:rPr>
        <w:tab/>
      </w:r>
      <w:r>
        <w:rPr>
          <w:rFonts w:ascii="Book Antiqua" w:hAnsi="Book Antiqua"/>
          <w:spacing w:val="-3"/>
          <w:sz w:val="22"/>
          <w:szCs w:val="22"/>
        </w:rPr>
        <w:tab/>
      </w:r>
      <w:r w:rsidR="00652C6A" w:rsidRPr="008566B9">
        <w:rPr>
          <w:rFonts w:ascii="Book Antiqua" w:hAnsi="Book Antiqua"/>
          <w:spacing w:val="-3"/>
          <w:sz w:val="22"/>
          <w:szCs w:val="22"/>
          <w:u w:val="single"/>
        </w:rPr>
        <w:t>The Challenge of Metaphor</w:t>
      </w:r>
      <w:r w:rsidR="00652C6A">
        <w:rPr>
          <w:rFonts w:ascii="Book Antiqua" w:hAnsi="Book Antiqua"/>
          <w:spacing w:val="-3"/>
          <w:sz w:val="22"/>
          <w:szCs w:val="22"/>
        </w:rPr>
        <w:t xml:space="preserve"> </w:t>
      </w:r>
    </w:p>
    <w:p w14:paraId="6D92E713" w14:textId="6E216D1A" w:rsidR="00652C6A" w:rsidRDefault="00652C6A" w:rsidP="00177181">
      <w:pPr>
        <w:tabs>
          <w:tab w:val="left" w:pos="-720"/>
          <w:tab w:val="left" w:pos="0"/>
        </w:tabs>
        <w:suppressAutoHyphens/>
        <w:ind w:left="720" w:hanging="720"/>
        <w:rPr>
          <w:rFonts w:ascii="Book Antiqua" w:hAnsi="Book Antiqua"/>
          <w:spacing w:val="-3"/>
          <w:sz w:val="22"/>
          <w:szCs w:val="22"/>
        </w:rPr>
      </w:pPr>
      <w:r>
        <w:rPr>
          <w:rFonts w:ascii="Book Antiqua" w:hAnsi="Book Antiqua"/>
          <w:spacing w:val="-3"/>
          <w:sz w:val="22"/>
          <w:szCs w:val="22"/>
        </w:rPr>
        <w:tab/>
      </w:r>
      <w:r>
        <w:rPr>
          <w:rFonts w:ascii="Book Antiqua" w:hAnsi="Book Antiqua"/>
          <w:spacing w:val="-3"/>
          <w:sz w:val="22"/>
          <w:szCs w:val="22"/>
        </w:rPr>
        <w:tab/>
        <w:t>Morgan Chapters 10 and 11</w:t>
      </w:r>
    </w:p>
    <w:p w14:paraId="686C7BE1" w14:textId="7203EB1F" w:rsidR="008566B9" w:rsidRPr="008566B9" w:rsidRDefault="008566B9" w:rsidP="008566B9">
      <w:pPr>
        <w:spacing w:before="120"/>
        <w:ind w:left="1440" w:hanging="1440"/>
        <w:rPr>
          <w:rFonts w:ascii="Book Antiqua" w:hAnsi="Book Antiqua"/>
          <w:spacing w:val="-3"/>
          <w:sz w:val="22"/>
          <w:szCs w:val="22"/>
        </w:rPr>
      </w:pPr>
      <w:r>
        <w:rPr>
          <w:rFonts w:ascii="Book Antiqua" w:hAnsi="Book Antiqua"/>
          <w:spacing w:val="-3"/>
          <w:sz w:val="22"/>
          <w:szCs w:val="22"/>
        </w:rPr>
        <w:tab/>
        <w:t xml:space="preserve">Borman and Deal Case Study: </w:t>
      </w:r>
      <w:r w:rsidRPr="008566B9">
        <w:rPr>
          <w:rFonts w:ascii="Book Antiqua" w:hAnsi="Book Antiqua"/>
          <w:spacing w:val="-3"/>
          <w:sz w:val="22"/>
          <w:szCs w:val="22"/>
        </w:rPr>
        <w:t xml:space="preserve"> Bringing it all Together</w:t>
      </w:r>
    </w:p>
    <w:p w14:paraId="7C53B72F" w14:textId="7C7CC30F" w:rsidR="00AA7982" w:rsidRDefault="00946C6C" w:rsidP="00C34C3E">
      <w:pPr>
        <w:spacing w:before="120"/>
        <w:ind w:left="1440" w:hanging="1440"/>
        <w:rPr>
          <w:rFonts w:ascii="Book Antiqua" w:hAnsi="Book Antiqua"/>
          <w:spacing w:val="-3"/>
          <w:sz w:val="22"/>
          <w:szCs w:val="22"/>
        </w:rPr>
      </w:pPr>
      <w:r>
        <w:rPr>
          <w:rFonts w:ascii="Book Antiqua" w:hAnsi="Book Antiqua"/>
          <w:spacing w:val="-3"/>
          <w:sz w:val="22"/>
          <w:szCs w:val="22"/>
        </w:rPr>
        <w:tab/>
      </w:r>
      <w:r w:rsidR="003D7832">
        <w:rPr>
          <w:rFonts w:ascii="Book Antiqua" w:hAnsi="Book Antiqua"/>
          <w:spacing w:val="-3"/>
          <w:sz w:val="22"/>
          <w:szCs w:val="22"/>
        </w:rPr>
        <w:t>For Class</w:t>
      </w:r>
      <w:r w:rsidR="00C34C3E">
        <w:rPr>
          <w:rFonts w:ascii="Book Antiqua" w:hAnsi="Book Antiqua"/>
          <w:spacing w:val="-3"/>
          <w:sz w:val="22"/>
          <w:szCs w:val="22"/>
        </w:rPr>
        <w:t xml:space="preserve"> Discussion</w:t>
      </w:r>
      <w:r w:rsidR="00AA7982">
        <w:rPr>
          <w:rFonts w:ascii="Book Antiqua" w:hAnsi="Book Antiqua"/>
          <w:spacing w:val="-3"/>
          <w:sz w:val="22"/>
          <w:szCs w:val="22"/>
        </w:rPr>
        <w:t>: 1) W</w:t>
      </w:r>
      <w:r w:rsidR="00AA7982" w:rsidRPr="00AA7982">
        <w:rPr>
          <w:rFonts w:ascii="Book Antiqua" w:hAnsi="Book Antiqua"/>
          <w:spacing w:val="-3"/>
          <w:sz w:val="22"/>
          <w:szCs w:val="22"/>
        </w:rPr>
        <w:t xml:space="preserve">hat would most likely need to </w:t>
      </w:r>
      <w:r w:rsidR="00AA7982">
        <w:rPr>
          <w:rFonts w:ascii="Book Antiqua" w:hAnsi="Book Antiqua"/>
          <w:spacing w:val="-3"/>
          <w:sz w:val="22"/>
          <w:szCs w:val="22"/>
        </w:rPr>
        <w:t xml:space="preserve">be the focus of </w:t>
      </w:r>
      <w:r w:rsidR="0012471D">
        <w:rPr>
          <w:rFonts w:ascii="Book Antiqua" w:hAnsi="Book Antiqua"/>
          <w:spacing w:val="-3"/>
          <w:sz w:val="22"/>
          <w:szCs w:val="22"/>
        </w:rPr>
        <w:t>any change effort</w:t>
      </w:r>
      <w:r w:rsidR="00AA7982" w:rsidRPr="00AA7982">
        <w:rPr>
          <w:rFonts w:ascii="Book Antiqua" w:hAnsi="Book Antiqua"/>
          <w:spacing w:val="-3"/>
          <w:sz w:val="22"/>
          <w:szCs w:val="22"/>
        </w:rPr>
        <w:t xml:space="preserve"> </w:t>
      </w:r>
      <w:r w:rsidR="00AA7982">
        <w:rPr>
          <w:rFonts w:ascii="Book Antiqua" w:hAnsi="Book Antiqua"/>
          <w:spacing w:val="-3"/>
          <w:sz w:val="22"/>
          <w:szCs w:val="22"/>
        </w:rPr>
        <w:t xml:space="preserve">(Borman and Deal case) </w:t>
      </w:r>
      <w:r w:rsidR="00AA7982" w:rsidRPr="00AA7982">
        <w:rPr>
          <w:rFonts w:ascii="Book Antiqua" w:hAnsi="Book Antiqua"/>
          <w:spacing w:val="-3"/>
          <w:sz w:val="22"/>
          <w:szCs w:val="22"/>
        </w:rPr>
        <w:t xml:space="preserve">to </w:t>
      </w:r>
      <w:r w:rsidR="00AA7982">
        <w:rPr>
          <w:rFonts w:ascii="Book Antiqua" w:hAnsi="Book Antiqua"/>
          <w:spacing w:val="-3"/>
          <w:sz w:val="22"/>
          <w:szCs w:val="22"/>
        </w:rPr>
        <w:t xml:space="preserve">improve the situation in the case? </w:t>
      </w:r>
    </w:p>
    <w:p w14:paraId="32BFAE86" w14:textId="6B21BDD7" w:rsidR="003D7832" w:rsidRPr="00AA7982" w:rsidRDefault="003D7832" w:rsidP="00AA7982">
      <w:pPr>
        <w:spacing w:before="120"/>
        <w:ind w:left="1440"/>
        <w:rPr>
          <w:rFonts w:ascii="Book Antiqua" w:hAnsi="Book Antiqua"/>
          <w:spacing w:val="-3"/>
          <w:sz w:val="22"/>
          <w:szCs w:val="22"/>
        </w:rPr>
      </w:pPr>
      <w:r>
        <w:rPr>
          <w:rFonts w:ascii="Book Antiqua" w:hAnsi="Book Antiqua"/>
          <w:spacing w:val="-3"/>
          <w:sz w:val="22"/>
          <w:szCs w:val="22"/>
        </w:rPr>
        <w:t>2)  Choose an issue from Ford &amp; Foster-Fishman paper on change that is relevant to understanding issues that must be faced around change in this organization</w:t>
      </w:r>
    </w:p>
    <w:p w14:paraId="51F85B9E" w14:textId="669584B4" w:rsidR="00946C6C" w:rsidRPr="008566B9" w:rsidRDefault="00946C6C" w:rsidP="008566B9">
      <w:pPr>
        <w:spacing w:before="120"/>
        <w:ind w:left="1440" w:hanging="1440"/>
        <w:rPr>
          <w:rFonts w:ascii="Book Antiqua" w:hAnsi="Book Antiqua"/>
          <w:spacing w:val="-3"/>
          <w:sz w:val="22"/>
          <w:szCs w:val="22"/>
        </w:rPr>
      </w:pPr>
      <w:r>
        <w:rPr>
          <w:rFonts w:ascii="Book Antiqua" w:hAnsi="Book Antiqua"/>
          <w:spacing w:val="-3"/>
          <w:sz w:val="22"/>
          <w:szCs w:val="22"/>
        </w:rPr>
        <w:tab/>
      </w:r>
      <w:r w:rsidR="00C34C3E">
        <w:rPr>
          <w:rFonts w:ascii="Book Antiqua" w:hAnsi="Book Antiqua"/>
          <w:spacing w:val="-3"/>
          <w:sz w:val="22"/>
          <w:szCs w:val="22"/>
        </w:rPr>
        <w:t xml:space="preserve">Assignment 7:  </w:t>
      </w:r>
      <w:r w:rsidR="00C34C3E" w:rsidRPr="00AA7982">
        <w:rPr>
          <w:rFonts w:ascii="Book Antiqua" w:hAnsi="Book Antiqua"/>
          <w:spacing w:val="-3"/>
          <w:sz w:val="22"/>
          <w:szCs w:val="22"/>
        </w:rPr>
        <w:t>Borman and Deal Case:  What metaphor make the most sense to understand what is happening in this case and why?  What other metaphor(s) could be applied to this case to help see potential for change and improvement</w:t>
      </w:r>
      <w:r w:rsidR="00C34C3E">
        <w:rPr>
          <w:rFonts w:ascii="Book Antiqua" w:hAnsi="Book Antiqua"/>
          <w:spacing w:val="-3"/>
          <w:sz w:val="22"/>
          <w:szCs w:val="22"/>
        </w:rPr>
        <w:t>?  Explain using concepts from the metaphors in the class.</w:t>
      </w:r>
    </w:p>
    <w:p w14:paraId="0B576696" w14:textId="77777777" w:rsidR="00C34C3E" w:rsidRDefault="00C34C3E" w:rsidP="00F86AA5">
      <w:pPr>
        <w:spacing w:before="120"/>
        <w:ind w:left="1440" w:hanging="1440"/>
        <w:rPr>
          <w:rFonts w:ascii="Book Antiqua" w:hAnsi="Book Antiqua"/>
          <w:spacing w:val="-3"/>
          <w:sz w:val="22"/>
          <w:szCs w:val="22"/>
        </w:rPr>
      </w:pPr>
    </w:p>
    <w:p w14:paraId="6934875C" w14:textId="59541FDE" w:rsidR="008566B9" w:rsidRDefault="008566B9" w:rsidP="00F86AA5">
      <w:pPr>
        <w:spacing w:before="120"/>
        <w:ind w:left="1440" w:hanging="1440"/>
        <w:rPr>
          <w:rFonts w:ascii="Book Antiqua" w:hAnsi="Book Antiqua"/>
          <w:spacing w:val="-3"/>
          <w:sz w:val="22"/>
          <w:szCs w:val="22"/>
        </w:rPr>
      </w:pPr>
      <w:r>
        <w:rPr>
          <w:rFonts w:ascii="Book Antiqua" w:hAnsi="Book Antiqua"/>
          <w:spacing w:val="-3"/>
          <w:sz w:val="22"/>
          <w:szCs w:val="22"/>
        </w:rPr>
        <w:t>4/01</w:t>
      </w:r>
      <w:r>
        <w:rPr>
          <w:rFonts w:ascii="Book Antiqua" w:hAnsi="Book Antiqua"/>
          <w:spacing w:val="-3"/>
          <w:sz w:val="22"/>
          <w:szCs w:val="22"/>
        </w:rPr>
        <w:tab/>
      </w:r>
      <w:r w:rsidRPr="008566B9">
        <w:rPr>
          <w:rFonts w:ascii="Book Antiqua" w:hAnsi="Book Antiqua"/>
          <w:spacing w:val="-3"/>
          <w:sz w:val="22"/>
          <w:szCs w:val="22"/>
          <w:u w:val="single"/>
        </w:rPr>
        <w:t>Job Crafting</w:t>
      </w:r>
    </w:p>
    <w:p w14:paraId="12B76900" w14:textId="77777777" w:rsidR="00A518AA" w:rsidRPr="00A518AA" w:rsidRDefault="008566B9" w:rsidP="00A518AA">
      <w:pPr>
        <w:spacing w:before="120"/>
        <w:ind w:left="1440" w:hanging="1440"/>
        <w:rPr>
          <w:rFonts w:ascii="Book Antiqua" w:hAnsi="Book Antiqua"/>
          <w:spacing w:val="-3"/>
          <w:sz w:val="22"/>
          <w:szCs w:val="22"/>
        </w:rPr>
      </w:pPr>
      <w:r>
        <w:rPr>
          <w:rFonts w:ascii="Book Antiqua" w:hAnsi="Book Antiqua"/>
          <w:spacing w:val="-3"/>
          <w:sz w:val="22"/>
          <w:szCs w:val="22"/>
        </w:rPr>
        <w:tab/>
      </w:r>
      <w:r w:rsidR="00A518AA" w:rsidRPr="00A518AA">
        <w:rPr>
          <w:rFonts w:ascii="Book Antiqua" w:hAnsi="Book Antiqua"/>
          <w:spacing w:val="-3"/>
          <w:sz w:val="22"/>
          <w:szCs w:val="22"/>
        </w:rPr>
        <w:t xml:space="preserve">Robinson, G. E. (1992). Regulation of division of labor in insect societies. </w:t>
      </w:r>
      <w:r w:rsidR="00A518AA" w:rsidRPr="00A518AA">
        <w:rPr>
          <w:rFonts w:ascii="Book Antiqua" w:hAnsi="Book Antiqua"/>
          <w:i/>
          <w:spacing w:val="-3"/>
          <w:sz w:val="22"/>
          <w:szCs w:val="22"/>
        </w:rPr>
        <w:t>Annual Review of Entomology, 37</w:t>
      </w:r>
      <w:r w:rsidR="00A518AA" w:rsidRPr="00A518AA">
        <w:rPr>
          <w:rFonts w:ascii="Book Antiqua" w:hAnsi="Book Antiqua"/>
          <w:spacing w:val="-3"/>
          <w:sz w:val="22"/>
          <w:szCs w:val="22"/>
        </w:rPr>
        <w:t>, 637-665.</w:t>
      </w:r>
    </w:p>
    <w:p w14:paraId="2243C033" w14:textId="23BD8023" w:rsidR="008566B9" w:rsidRDefault="008566B9" w:rsidP="00A518AA">
      <w:pPr>
        <w:spacing w:before="120"/>
        <w:ind w:left="1440"/>
        <w:rPr>
          <w:rFonts w:ascii="Book Antiqua" w:hAnsi="Book Antiqua"/>
          <w:spacing w:val="-3"/>
          <w:sz w:val="22"/>
          <w:szCs w:val="22"/>
        </w:rPr>
      </w:pPr>
      <w:proofErr w:type="spellStart"/>
      <w:r>
        <w:rPr>
          <w:rFonts w:ascii="Book Antiqua" w:hAnsi="Book Antiqua"/>
          <w:spacing w:val="-3"/>
          <w:sz w:val="22"/>
          <w:szCs w:val="22"/>
        </w:rPr>
        <w:t>Lazazzara</w:t>
      </w:r>
      <w:proofErr w:type="spellEnd"/>
      <w:r>
        <w:rPr>
          <w:rFonts w:ascii="Book Antiqua" w:hAnsi="Book Antiqua"/>
          <w:spacing w:val="-3"/>
          <w:sz w:val="22"/>
          <w:szCs w:val="22"/>
        </w:rPr>
        <w:t xml:space="preserve">, A. </w:t>
      </w:r>
      <w:proofErr w:type="spellStart"/>
      <w:r>
        <w:rPr>
          <w:rFonts w:ascii="Book Antiqua" w:hAnsi="Book Antiqua"/>
          <w:spacing w:val="-3"/>
          <w:sz w:val="22"/>
          <w:szCs w:val="22"/>
        </w:rPr>
        <w:t>Tims</w:t>
      </w:r>
      <w:proofErr w:type="spellEnd"/>
      <w:r>
        <w:rPr>
          <w:rFonts w:ascii="Book Antiqua" w:hAnsi="Book Antiqua"/>
          <w:spacing w:val="-3"/>
          <w:sz w:val="22"/>
          <w:szCs w:val="22"/>
        </w:rPr>
        <w:t xml:space="preserve">, M., &amp; Gennaro, D. (2020). The process of reinventing a job: A meta-analysis of qualitative job crafting research.  Journal of Vocational Behavior. </w:t>
      </w:r>
    </w:p>
    <w:p w14:paraId="4A8C13F0" w14:textId="11EF3EAA" w:rsidR="008566B9" w:rsidRDefault="008566B9" w:rsidP="008566B9">
      <w:pPr>
        <w:spacing w:before="120"/>
        <w:ind w:left="1440"/>
        <w:rPr>
          <w:rFonts w:ascii="Book Antiqua" w:hAnsi="Book Antiqua"/>
          <w:spacing w:val="-3"/>
          <w:sz w:val="22"/>
          <w:szCs w:val="22"/>
        </w:rPr>
      </w:pPr>
      <w:r>
        <w:rPr>
          <w:rFonts w:ascii="Book Antiqua" w:hAnsi="Book Antiqua"/>
          <w:spacing w:val="-3"/>
          <w:sz w:val="22"/>
          <w:szCs w:val="22"/>
        </w:rPr>
        <w:t xml:space="preserve">Zhang, </w:t>
      </w:r>
      <w:proofErr w:type="gramStart"/>
      <w:r>
        <w:rPr>
          <w:rFonts w:ascii="Book Antiqua" w:hAnsi="Book Antiqua"/>
          <w:spacing w:val="-3"/>
          <w:sz w:val="22"/>
          <w:szCs w:val="22"/>
        </w:rPr>
        <w:t>F. ,</w:t>
      </w:r>
      <w:proofErr w:type="gramEnd"/>
      <w:r>
        <w:rPr>
          <w:rFonts w:ascii="Book Antiqua" w:hAnsi="Book Antiqua"/>
          <w:spacing w:val="-3"/>
          <w:sz w:val="22"/>
          <w:szCs w:val="22"/>
        </w:rPr>
        <w:t xml:space="preserve"> &amp; Parker, S.K. (2018). Reorienting job crafting research: A hierarchical structure of job crafting concepts and integrative review.  The JOB Annual. </w:t>
      </w:r>
    </w:p>
    <w:p w14:paraId="418C2665" w14:textId="6808D28F" w:rsidR="00142470" w:rsidRDefault="009C4EF0" w:rsidP="00F86AA5">
      <w:pPr>
        <w:spacing w:before="120"/>
        <w:ind w:left="1440" w:hanging="1440"/>
        <w:rPr>
          <w:rFonts w:ascii="Book Antiqua" w:hAnsi="Book Antiqua"/>
          <w:spacing w:val="-3"/>
          <w:sz w:val="22"/>
          <w:szCs w:val="22"/>
        </w:rPr>
      </w:pPr>
      <w:r>
        <w:rPr>
          <w:rFonts w:ascii="Book Antiqua" w:hAnsi="Book Antiqua"/>
          <w:spacing w:val="-3"/>
          <w:sz w:val="22"/>
          <w:szCs w:val="22"/>
        </w:rPr>
        <w:tab/>
      </w:r>
      <w:r w:rsidR="00142470">
        <w:rPr>
          <w:rFonts w:ascii="Book Antiqua" w:hAnsi="Book Antiqua"/>
          <w:spacing w:val="-3"/>
          <w:sz w:val="22"/>
          <w:szCs w:val="22"/>
        </w:rPr>
        <w:t xml:space="preserve">For </w:t>
      </w:r>
      <w:r w:rsidR="00C34C3E">
        <w:rPr>
          <w:rFonts w:ascii="Book Antiqua" w:hAnsi="Book Antiqua"/>
          <w:spacing w:val="-3"/>
          <w:sz w:val="22"/>
          <w:szCs w:val="22"/>
        </w:rPr>
        <w:t>C</w:t>
      </w:r>
      <w:r w:rsidR="00142470">
        <w:rPr>
          <w:rFonts w:ascii="Book Antiqua" w:hAnsi="Book Antiqua"/>
          <w:spacing w:val="-3"/>
          <w:sz w:val="22"/>
          <w:szCs w:val="22"/>
        </w:rPr>
        <w:t>lass</w:t>
      </w:r>
      <w:r w:rsidR="00C34C3E">
        <w:rPr>
          <w:rFonts w:ascii="Book Antiqua" w:hAnsi="Book Antiqua"/>
          <w:spacing w:val="-3"/>
          <w:sz w:val="22"/>
          <w:szCs w:val="22"/>
        </w:rPr>
        <w:t xml:space="preserve"> Discussion</w:t>
      </w:r>
      <w:r w:rsidR="00142470">
        <w:rPr>
          <w:rFonts w:ascii="Book Antiqua" w:hAnsi="Book Antiqua"/>
          <w:spacing w:val="-3"/>
          <w:sz w:val="22"/>
          <w:szCs w:val="22"/>
        </w:rPr>
        <w:t>: 1) What are implications or the regulation of division of labor in insect societies to our discussions around division of labor and organizational structure?</w:t>
      </w:r>
    </w:p>
    <w:p w14:paraId="11534DC4" w14:textId="69E83107" w:rsidR="00142470" w:rsidRDefault="00142470" w:rsidP="00142470">
      <w:pPr>
        <w:spacing w:before="120"/>
        <w:ind w:left="1440"/>
        <w:rPr>
          <w:rFonts w:ascii="Book Antiqua" w:hAnsi="Book Antiqua"/>
          <w:spacing w:val="-3"/>
          <w:sz w:val="22"/>
          <w:szCs w:val="22"/>
        </w:rPr>
      </w:pPr>
      <w:r>
        <w:rPr>
          <w:rFonts w:ascii="Book Antiqua" w:hAnsi="Book Antiqua"/>
          <w:spacing w:val="-3"/>
          <w:sz w:val="22"/>
          <w:szCs w:val="22"/>
        </w:rPr>
        <w:t xml:space="preserve">2)  To what extent is job crafting (and what types of job crafting would be </w:t>
      </w:r>
      <w:r>
        <w:rPr>
          <w:rFonts w:ascii="Book Antiqua" w:hAnsi="Book Antiqua"/>
          <w:spacing w:val="-3"/>
          <w:sz w:val="22"/>
          <w:szCs w:val="22"/>
        </w:rPr>
        <w:lastRenderedPageBreak/>
        <w:t xml:space="preserve">sanctioned) possible under different types of organizational structures (e.g., mechanistic, organic, brain metaphors)? </w:t>
      </w:r>
    </w:p>
    <w:p w14:paraId="0BADD0E8" w14:textId="34F5E6F6" w:rsidR="00142470" w:rsidRDefault="00142470" w:rsidP="00142470">
      <w:pPr>
        <w:spacing w:before="120"/>
        <w:ind w:left="1440"/>
        <w:rPr>
          <w:rFonts w:ascii="Book Antiqua" w:hAnsi="Book Antiqua"/>
          <w:spacing w:val="-3"/>
          <w:sz w:val="22"/>
          <w:szCs w:val="22"/>
        </w:rPr>
      </w:pPr>
      <w:r>
        <w:rPr>
          <w:rFonts w:ascii="Book Antiqua" w:hAnsi="Book Antiqua"/>
          <w:spacing w:val="-3"/>
          <w:sz w:val="22"/>
          <w:szCs w:val="22"/>
        </w:rPr>
        <w:t xml:space="preserve">3) Meta-analyses give us an idea of what we now know in an area. What is clear from the paper by </w:t>
      </w:r>
      <w:proofErr w:type="spellStart"/>
      <w:r>
        <w:rPr>
          <w:rFonts w:ascii="Book Antiqua" w:hAnsi="Book Antiqua"/>
          <w:spacing w:val="-3"/>
          <w:sz w:val="22"/>
          <w:szCs w:val="22"/>
        </w:rPr>
        <w:t>Lazazzara</w:t>
      </w:r>
      <w:proofErr w:type="spellEnd"/>
      <w:r>
        <w:rPr>
          <w:rFonts w:ascii="Book Antiqua" w:hAnsi="Book Antiqua"/>
          <w:spacing w:val="-3"/>
          <w:sz w:val="22"/>
          <w:szCs w:val="22"/>
        </w:rPr>
        <w:t xml:space="preserve"> et al that we can go to the bank with and what is still unclear?  </w:t>
      </w:r>
    </w:p>
    <w:p w14:paraId="111480D8" w14:textId="6B4F4815" w:rsidR="009C4EF0" w:rsidRDefault="00142470" w:rsidP="00F86AA5">
      <w:pPr>
        <w:spacing w:before="120"/>
        <w:ind w:left="1440" w:hanging="1440"/>
        <w:rPr>
          <w:rFonts w:ascii="Book Antiqua" w:hAnsi="Book Antiqua"/>
          <w:spacing w:val="-3"/>
          <w:sz w:val="22"/>
          <w:szCs w:val="22"/>
        </w:rPr>
      </w:pPr>
      <w:r>
        <w:rPr>
          <w:rFonts w:ascii="Book Antiqua" w:hAnsi="Book Antiqua"/>
          <w:spacing w:val="-3"/>
          <w:sz w:val="22"/>
          <w:szCs w:val="22"/>
        </w:rPr>
        <w:tab/>
        <w:t xml:space="preserve"> </w:t>
      </w:r>
    </w:p>
    <w:p w14:paraId="4A7DEB1B" w14:textId="7C2998C2" w:rsidR="006121CC" w:rsidRDefault="006121CC" w:rsidP="00F86AA5">
      <w:pPr>
        <w:spacing w:before="120"/>
        <w:ind w:left="1440" w:hanging="1440"/>
        <w:rPr>
          <w:rFonts w:ascii="Book Antiqua" w:hAnsi="Book Antiqua"/>
          <w:spacing w:val="-3"/>
          <w:sz w:val="22"/>
          <w:szCs w:val="22"/>
        </w:rPr>
      </w:pPr>
      <w:r>
        <w:rPr>
          <w:rFonts w:ascii="Book Antiqua" w:hAnsi="Book Antiqua"/>
          <w:spacing w:val="-3"/>
          <w:sz w:val="22"/>
          <w:szCs w:val="22"/>
        </w:rPr>
        <w:t>4/06</w:t>
      </w:r>
      <w:r>
        <w:rPr>
          <w:rFonts w:ascii="Book Antiqua" w:hAnsi="Book Antiqua"/>
          <w:spacing w:val="-3"/>
          <w:sz w:val="22"/>
          <w:szCs w:val="22"/>
        </w:rPr>
        <w:tab/>
      </w:r>
      <w:r>
        <w:rPr>
          <w:rFonts w:ascii="Book Antiqua" w:hAnsi="Book Antiqua"/>
          <w:spacing w:val="-3"/>
          <w:sz w:val="22"/>
          <w:szCs w:val="22"/>
          <w:u w:val="single"/>
        </w:rPr>
        <w:t xml:space="preserve">Postscript and Evaluation of </w:t>
      </w:r>
      <w:r w:rsidR="00683F06">
        <w:rPr>
          <w:rFonts w:ascii="Book Antiqua" w:hAnsi="Book Antiqua"/>
          <w:spacing w:val="-3"/>
          <w:sz w:val="22"/>
          <w:szCs w:val="22"/>
          <w:u w:val="single"/>
        </w:rPr>
        <w:t>Metaphors</w:t>
      </w:r>
      <w:r w:rsidR="00F86AA5">
        <w:rPr>
          <w:rFonts w:ascii="Book Antiqua" w:hAnsi="Book Antiqua"/>
          <w:spacing w:val="-3"/>
          <w:sz w:val="22"/>
          <w:szCs w:val="22"/>
        </w:rPr>
        <w:tab/>
      </w:r>
    </w:p>
    <w:p w14:paraId="4A4485A1" w14:textId="7CDCB235" w:rsidR="006121CC" w:rsidRDefault="006121CC" w:rsidP="006121CC">
      <w:pPr>
        <w:spacing w:before="120"/>
        <w:ind w:left="1440"/>
        <w:rPr>
          <w:rFonts w:ascii="Book Antiqua" w:eastAsia="PMingLiU" w:hAnsi="Book Antiqua"/>
          <w:snapToGrid/>
          <w:color w:val="000000"/>
          <w:sz w:val="21"/>
          <w:szCs w:val="21"/>
        </w:rPr>
      </w:pPr>
      <w:r>
        <w:rPr>
          <w:rFonts w:ascii="Book Antiqua" w:eastAsia="PMingLiU" w:hAnsi="Book Antiqua"/>
          <w:snapToGrid/>
          <w:color w:val="000000"/>
          <w:sz w:val="21"/>
          <w:szCs w:val="21"/>
        </w:rPr>
        <w:t>Morgan, chapter 12</w:t>
      </w:r>
    </w:p>
    <w:p w14:paraId="39ADA858" w14:textId="52B89478" w:rsidR="006121CC" w:rsidRDefault="006121CC" w:rsidP="006121CC">
      <w:pPr>
        <w:spacing w:before="120"/>
        <w:ind w:left="1440"/>
        <w:rPr>
          <w:rFonts w:ascii="Book Antiqua" w:eastAsia="PMingLiU" w:hAnsi="Book Antiqua"/>
          <w:snapToGrid/>
          <w:color w:val="000000"/>
          <w:sz w:val="21"/>
          <w:szCs w:val="21"/>
        </w:rPr>
      </w:pPr>
      <w:r>
        <w:rPr>
          <w:rFonts w:ascii="Book Antiqua" w:eastAsia="PMingLiU" w:hAnsi="Book Antiqua"/>
          <w:snapToGrid/>
          <w:color w:val="000000"/>
          <w:sz w:val="21"/>
          <w:szCs w:val="21"/>
        </w:rPr>
        <w:t>Morgan, G. (2011). Reflections on Images of Organization and Its Implications for Organization and Environment.  Organization &amp; Environment, 24, 459-478.</w:t>
      </w:r>
    </w:p>
    <w:p w14:paraId="12304A4C" w14:textId="7525E80F" w:rsidR="00F86AA5" w:rsidRPr="003B29DC" w:rsidRDefault="00F86AA5" w:rsidP="006121CC">
      <w:pPr>
        <w:spacing w:before="120"/>
        <w:ind w:left="1440"/>
        <w:rPr>
          <w:rFonts w:ascii="Book Antiqua" w:eastAsia="PMingLiU" w:hAnsi="Book Antiqua"/>
          <w:snapToGrid/>
          <w:color w:val="000000"/>
          <w:sz w:val="21"/>
          <w:szCs w:val="21"/>
        </w:rPr>
      </w:pPr>
      <w:proofErr w:type="spellStart"/>
      <w:r w:rsidRPr="003B29DC">
        <w:rPr>
          <w:rFonts w:ascii="Book Antiqua" w:eastAsia="PMingLiU" w:hAnsi="Book Antiqua"/>
          <w:snapToGrid/>
          <w:color w:val="000000"/>
          <w:sz w:val="21"/>
          <w:szCs w:val="21"/>
        </w:rPr>
        <w:t>Oswick</w:t>
      </w:r>
      <w:proofErr w:type="spellEnd"/>
      <w:r w:rsidRPr="003B29DC">
        <w:rPr>
          <w:rFonts w:ascii="Book Antiqua" w:eastAsia="PMingLiU" w:hAnsi="Book Antiqua"/>
          <w:snapToGrid/>
          <w:color w:val="000000"/>
          <w:sz w:val="21"/>
          <w:szCs w:val="21"/>
        </w:rPr>
        <w:t xml:space="preserve">, C., </w:t>
      </w:r>
      <w:proofErr w:type="spellStart"/>
      <w:r w:rsidRPr="003B29DC">
        <w:rPr>
          <w:rFonts w:ascii="Book Antiqua" w:eastAsia="PMingLiU" w:hAnsi="Book Antiqua"/>
          <w:snapToGrid/>
          <w:color w:val="000000"/>
          <w:sz w:val="21"/>
          <w:szCs w:val="21"/>
        </w:rPr>
        <w:t>Keenoy</w:t>
      </w:r>
      <w:proofErr w:type="spellEnd"/>
      <w:r w:rsidRPr="003B29DC">
        <w:rPr>
          <w:rFonts w:ascii="Book Antiqua" w:eastAsia="PMingLiU" w:hAnsi="Book Antiqua"/>
          <w:snapToGrid/>
          <w:color w:val="000000"/>
          <w:sz w:val="21"/>
          <w:szCs w:val="21"/>
        </w:rPr>
        <w:t xml:space="preserve">, T., &amp; Grant, D. (2002). Metaphor and analogical reasoning in organizational theory: Beyond orthodoxy. </w:t>
      </w:r>
      <w:r w:rsidRPr="003B29DC">
        <w:rPr>
          <w:rFonts w:ascii="Book Antiqua" w:eastAsia="PMingLiU" w:hAnsi="Book Antiqua"/>
          <w:i/>
          <w:snapToGrid/>
          <w:color w:val="000000"/>
          <w:sz w:val="21"/>
          <w:szCs w:val="21"/>
        </w:rPr>
        <w:t>Academy of Management Review</w:t>
      </w:r>
      <w:r w:rsidRPr="003B29DC">
        <w:rPr>
          <w:rFonts w:ascii="Book Antiqua" w:eastAsia="PMingLiU" w:hAnsi="Book Antiqua"/>
          <w:snapToGrid/>
          <w:color w:val="000000"/>
          <w:sz w:val="21"/>
          <w:szCs w:val="21"/>
        </w:rPr>
        <w:t xml:space="preserve">, </w:t>
      </w:r>
      <w:r w:rsidRPr="003B29DC">
        <w:rPr>
          <w:rFonts w:ascii="Book Antiqua" w:eastAsia="PMingLiU" w:hAnsi="Book Antiqua"/>
          <w:i/>
          <w:snapToGrid/>
          <w:color w:val="000000"/>
          <w:sz w:val="21"/>
          <w:szCs w:val="21"/>
        </w:rPr>
        <w:t>27</w:t>
      </w:r>
      <w:r w:rsidRPr="003B29DC">
        <w:rPr>
          <w:rFonts w:ascii="Book Antiqua" w:eastAsia="PMingLiU" w:hAnsi="Book Antiqua"/>
          <w:snapToGrid/>
          <w:color w:val="000000"/>
          <w:sz w:val="21"/>
          <w:szCs w:val="21"/>
        </w:rPr>
        <w:t>, 294-303.</w:t>
      </w:r>
    </w:p>
    <w:p w14:paraId="67FB1CA0" w14:textId="2FF92826" w:rsidR="00131FD0" w:rsidRDefault="00131FD0" w:rsidP="00177181">
      <w:pPr>
        <w:tabs>
          <w:tab w:val="left" w:pos="-720"/>
          <w:tab w:val="left" w:pos="0"/>
        </w:tabs>
        <w:suppressAutoHyphens/>
        <w:ind w:left="720" w:hanging="720"/>
        <w:rPr>
          <w:rFonts w:ascii="Book Antiqua" w:hAnsi="Book Antiqua"/>
          <w:spacing w:val="-3"/>
          <w:sz w:val="22"/>
          <w:szCs w:val="22"/>
        </w:rPr>
      </w:pPr>
    </w:p>
    <w:p w14:paraId="04860842" w14:textId="0DF112BD" w:rsidR="006121CC" w:rsidRDefault="006121CC" w:rsidP="00177181">
      <w:pPr>
        <w:tabs>
          <w:tab w:val="left" w:pos="-720"/>
          <w:tab w:val="left" w:pos="0"/>
        </w:tabs>
        <w:suppressAutoHyphens/>
        <w:ind w:left="720" w:hanging="720"/>
        <w:rPr>
          <w:rFonts w:ascii="Book Antiqua" w:hAnsi="Book Antiqua"/>
          <w:spacing w:val="-3"/>
          <w:sz w:val="22"/>
          <w:szCs w:val="22"/>
        </w:rPr>
      </w:pPr>
      <w:r>
        <w:rPr>
          <w:rFonts w:ascii="Book Antiqua" w:hAnsi="Book Antiqua"/>
          <w:spacing w:val="-3"/>
          <w:sz w:val="22"/>
          <w:szCs w:val="22"/>
        </w:rPr>
        <w:t>04/08</w:t>
      </w:r>
      <w:r>
        <w:rPr>
          <w:rFonts w:ascii="Book Antiqua" w:hAnsi="Book Antiqua"/>
          <w:spacing w:val="-3"/>
          <w:sz w:val="22"/>
          <w:szCs w:val="22"/>
        </w:rPr>
        <w:tab/>
      </w:r>
      <w:r>
        <w:rPr>
          <w:rFonts w:ascii="Book Antiqua" w:hAnsi="Book Antiqua"/>
          <w:spacing w:val="-3"/>
          <w:sz w:val="22"/>
          <w:szCs w:val="22"/>
        </w:rPr>
        <w:tab/>
      </w:r>
      <w:r w:rsidRPr="006121CC">
        <w:rPr>
          <w:rFonts w:ascii="Book Antiqua" w:hAnsi="Book Antiqua"/>
          <w:spacing w:val="-3"/>
          <w:sz w:val="22"/>
          <w:szCs w:val="22"/>
          <w:u w:val="single"/>
        </w:rPr>
        <w:t>Alternative Work Arrangements</w:t>
      </w:r>
    </w:p>
    <w:p w14:paraId="72420C7E" w14:textId="153F6211" w:rsidR="006121CC" w:rsidRPr="006121CC" w:rsidRDefault="006121CC" w:rsidP="006121CC">
      <w:pPr>
        <w:spacing w:after="160" w:line="259" w:lineRule="auto"/>
        <w:ind w:left="1440"/>
        <w:contextualSpacing/>
        <w:rPr>
          <w:rFonts w:ascii="Times New Roman" w:eastAsia="Calibri" w:hAnsi="Times New Roman"/>
          <w:i/>
          <w:snapToGrid/>
          <w:szCs w:val="24"/>
        </w:rPr>
      </w:pPr>
      <w:proofErr w:type="spellStart"/>
      <w:r w:rsidRPr="006121CC">
        <w:rPr>
          <w:rFonts w:ascii="Times New Roman" w:eastAsia="Calibri" w:hAnsi="Times New Roman"/>
          <w:snapToGrid/>
          <w:szCs w:val="24"/>
        </w:rPr>
        <w:t>Spreitzer</w:t>
      </w:r>
      <w:proofErr w:type="spellEnd"/>
      <w:r w:rsidRPr="006121CC">
        <w:rPr>
          <w:rFonts w:ascii="Times New Roman" w:eastAsia="Calibri" w:hAnsi="Times New Roman"/>
          <w:snapToGrid/>
          <w:szCs w:val="24"/>
        </w:rPr>
        <w:t xml:space="preserve">, GM, Cameron, L &amp; Garrett, L (2017).  Alternative work arrangements:  Two Images of the New World of Work. </w:t>
      </w:r>
      <w:r w:rsidRPr="006121CC">
        <w:rPr>
          <w:rFonts w:ascii="Times New Roman" w:eastAsia="Calibri" w:hAnsi="Times New Roman"/>
          <w:i/>
          <w:snapToGrid/>
          <w:szCs w:val="24"/>
        </w:rPr>
        <w:t>Annual Review of Organizational Psychology and Organizational Behavior, 473-499.</w:t>
      </w:r>
    </w:p>
    <w:p w14:paraId="6AE6246D" w14:textId="77777777" w:rsidR="006121CC" w:rsidRPr="006121CC" w:rsidRDefault="006121CC" w:rsidP="006121CC">
      <w:pPr>
        <w:widowControl/>
        <w:spacing w:after="160" w:line="259" w:lineRule="auto"/>
        <w:ind w:left="2160"/>
        <w:contextualSpacing/>
        <w:rPr>
          <w:rFonts w:ascii="Times New Roman" w:eastAsia="Calibri" w:hAnsi="Times New Roman"/>
          <w:i/>
          <w:snapToGrid/>
          <w:szCs w:val="24"/>
        </w:rPr>
      </w:pPr>
    </w:p>
    <w:p w14:paraId="1A1054AC" w14:textId="77777777" w:rsidR="006121CC" w:rsidRPr="006121CC" w:rsidRDefault="006121CC" w:rsidP="006121CC">
      <w:pPr>
        <w:widowControl/>
        <w:spacing w:after="160" w:line="259" w:lineRule="auto"/>
        <w:ind w:left="1440"/>
        <w:contextualSpacing/>
        <w:rPr>
          <w:rFonts w:ascii="Times New Roman" w:eastAsia="Calibri" w:hAnsi="Times New Roman"/>
          <w:snapToGrid/>
          <w:szCs w:val="24"/>
        </w:rPr>
      </w:pPr>
      <w:r w:rsidRPr="006121CC">
        <w:rPr>
          <w:rFonts w:ascii="Times New Roman" w:eastAsia="Calibri" w:hAnsi="Times New Roman"/>
          <w:snapToGrid/>
          <w:szCs w:val="24"/>
        </w:rPr>
        <w:t xml:space="preserve">George, E. &amp; Chattopadhyay, P (2017).  </w:t>
      </w:r>
      <w:r w:rsidRPr="006121CC">
        <w:rPr>
          <w:rFonts w:ascii="Times New Roman" w:eastAsia="Calibri" w:hAnsi="Times New Roman"/>
          <w:i/>
          <w:snapToGrid/>
          <w:szCs w:val="24"/>
        </w:rPr>
        <w:t>Understanding nonstandard work arrangements:  using research to inform practice.</w:t>
      </w:r>
      <w:r w:rsidRPr="006121CC">
        <w:rPr>
          <w:rFonts w:ascii="Times New Roman" w:eastAsia="Calibri" w:hAnsi="Times New Roman"/>
          <w:snapToGrid/>
          <w:szCs w:val="24"/>
        </w:rPr>
        <w:t xml:space="preserve">  SHRM-SIOP Science of HR Series.</w:t>
      </w:r>
    </w:p>
    <w:p w14:paraId="7F8D13B0" w14:textId="19378608" w:rsidR="006121CC" w:rsidRDefault="006121CC" w:rsidP="00653001">
      <w:pPr>
        <w:widowControl/>
        <w:rPr>
          <w:rFonts w:ascii="Times New Roman" w:hAnsi="Times New Roman"/>
          <w:snapToGrid/>
          <w:szCs w:val="24"/>
        </w:rPr>
      </w:pPr>
    </w:p>
    <w:p w14:paraId="45C0AF08" w14:textId="500DACC9" w:rsidR="00653001" w:rsidRPr="00653001" w:rsidRDefault="00C34C3E" w:rsidP="00653001">
      <w:pPr>
        <w:widowControl/>
        <w:spacing w:after="160" w:line="259" w:lineRule="auto"/>
        <w:ind w:left="1440"/>
        <w:contextualSpacing/>
        <w:rPr>
          <w:rFonts w:ascii="Book Antiqua" w:eastAsia="Calibri" w:hAnsi="Book Antiqua"/>
          <w:snapToGrid/>
          <w:sz w:val="22"/>
          <w:szCs w:val="22"/>
        </w:rPr>
      </w:pPr>
      <w:r>
        <w:rPr>
          <w:rFonts w:ascii="Book Antiqua" w:eastAsia="Calibri" w:hAnsi="Book Antiqua"/>
          <w:snapToGrid/>
          <w:sz w:val="22"/>
          <w:szCs w:val="22"/>
        </w:rPr>
        <w:t>For Class Discussion: Before class, r</w:t>
      </w:r>
      <w:r w:rsidR="00653001" w:rsidRPr="00653001">
        <w:rPr>
          <w:rFonts w:ascii="Book Antiqua" w:eastAsia="Calibri" w:hAnsi="Book Antiqua"/>
          <w:snapToGrid/>
          <w:sz w:val="22"/>
          <w:szCs w:val="22"/>
        </w:rPr>
        <w:t xml:space="preserve">eview one or more of the online platforms that connect workers to work from the list below. Take time to scroll through different screens, to click on some of the jobs listed as well as to click on some of the profiles of people seeking work., </w:t>
      </w:r>
      <w:proofErr w:type="gramStart"/>
      <w:r w:rsidR="00653001" w:rsidRPr="00653001">
        <w:rPr>
          <w:rFonts w:ascii="Book Antiqua" w:eastAsia="Calibri" w:hAnsi="Book Antiqua"/>
          <w:snapToGrid/>
          <w:sz w:val="22"/>
          <w:szCs w:val="22"/>
        </w:rPr>
        <w:t>and also</w:t>
      </w:r>
      <w:proofErr w:type="gramEnd"/>
      <w:r w:rsidR="00653001" w:rsidRPr="00653001">
        <w:rPr>
          <w:rFonts w:ascii="Book Antiqua" w:eastAsia="Calibri" w:hAnsi="Book Antiqua"/>
          <w:snapToGrid/>
          <w:sz w:val="22"/>
          <w:szCs w:val="22"/>
        </w:rPr>
        <w:t xml:space="preserve"> look at different types of work rather than just one type of job or industry.  Describe the platform and what are the key components of that platform.  What are your thoughts about the platform in terms of what the platform offers for workers?  What might be some downsides to the platform from the perspective of the employer? </w:t>
      </w:r>
    </w:p>
    <w:p w14:paraId="0C078D05" w14:textId="77777777" w:rsidR="00653001" w:rsidRPr="00653001" w:rsidRDefault="00653001" w:rsidP="00653001">
      <w:pPr>
        <w:widowControl/>
        <w:spacing w:after="160" w:line="259" w:lineRule="auto"/>
        <w:ind w:left="720"/>
        <w:contextualSpacing/>
        <w:rPr>
          <w:rFonts w:ascii="Calibri" w:eastAsia="Calibri" w:hAnsi="Calibri"/>
          <w:snapToGrid/>
          <w:sz w:val="22"/>
          <w:szCs w:val="22"/>
        </w:rPr>
      </w:pPr>
    </w:p>
    <w:p w14:paraId="6B920C7F" w14:textId="77777777" w:rsidR="00653001" w:rsidRPr="00653001" w:rsidRDefault="004665D4" w:rsidP="00653001">
      <w:pPr>
        <w:widowControl/>
        <w:spacing w:after="160" w:line="259" w:lineRule="auto"/>
        <w:ind w:left="720" w:firstLine="720"/>
        <w:rPr>
          <w:rFonts w:ascii="Calibri" w:eastAsia="Calibri" w:hAnsi="Calibri"/>
          <w:snapToGrid/>
          <w:sz w:val="22"/>
          <w:szCs w:val="22"/>
        </w:rPr>
      </w:pPr>
      <w:hyperlink r:id="rId9" w:history="1">
        <w:r w:rsidR="00653001" w:rsidRPr="00653001">
          <w:rPr>
            <w:rFonts w:ascii="Calibri" w:eastAsia="Calibri" w:hAnsi="Calibri"/>
            <w:snapToGrid/>
            <w:color w:val="0563C1"/>
            <w:sz w:val="22"/>
            <w:szCs w:val="22"/>
            <w:u w:val="single"/>
          </w:rPr>
          <w:t>www.upwork.com</w:t>
        </w:r>
      </w:hyperlink>
      <w:r w:rsidR="00653001" w:rsidRPr="00653001">
        <w:rPr>
          <w:rFonts w:ascii="Calibri" w:eastAsia="Calibri" w:hAnsi="Calibri"/>
          <w:snapToGrid/>
          <w:sz w:val="22"/>
          <w:szCs w:val="22"/>
        </w:rPr>
        <w:t xml:space="preserve">    </w:t>
      </w:r>
    </w:p>
    <w:p w14:paraId="5CF6678F" w14:textId="7EA706DF" w:rsidR="00653001" w:rsidRPr="00653001" w:rsidRDefault="004665D4" w:rsidP="00653001">
      <w:pPr>
        <w:widowControl/>
        <w:spacing w:after="160" w:line="259" w:lineRule="auto"/>
        <w:ind w:left="720" w:firstLine="720"/>
        <w:rPr>
          <w:rFonts w:ascii="Calibri" w:eastAsia="Calibri" w:hAnsi="Calibri"/>
          <w:snapToGrid/>
          <w:sz w:val="22"/>
          <w:szCs w:val="22"/>
        </w:rPr>
      </w:pPr>
      <w:hyperlink r:id="rId10" w:history="1">
        <w:r w:rsidR="00653001" w:rsidRPr="00653001">
          <w:rPr>
            <w:rStyle w:val="Hyperlink"/>
            <w:rFonts w:ascii="Calibri" w:eastAsia="Calibri" w:hAnsi="Calibri"/>
            <w:snapToGrid/>
            <w:sz w:val="22"/>
            <w:szCs w:val="22"/>
          </w:rPr>
          <w:t>www.guru.com</w:t>
        </w:r>
      </w:hyperlink>
    </w:p>
    <w:p w14:paraId="73EFC9DD" w14:textId="4CBFEB2B" w:rsidR="00653001" w:rsidRPr="00653001" w:rsidRDefault="004665D4" w:rsidP="00653001">
      <w:pPr>
        <w:widowControl/>
        <w:spacing w:after="160" w:line="259" w:lineRule="auto"/>
        <w:ind w:left="720" w:firstLine="720"/>
        <w:rPr>
          <w:rFonts w:ascii="Calibri" w:eastAsia="Calibri" w:hAnsi="Calibri"/>
          <w:snapToGrid/>
          <w:sz w:val="22"/>
          <w:szCs w:val="22"/>
        </w:rPr>
      </w:pPr>
      <w:hyperlink r:id="rId11" w:history="1">
        <w:r w:rsidR="00653001" w:rsidRPr="00653001">
          <w:rPr>
            <w:rStyle w:val="Hyperlink"/>
            <w:rFonts w:ascii="Calibri" w:eastAsia="Calibri" w:hAnsi="Calibri"/>
            <w:snapToGrid/>
            <w:sz w:val="22"/>
            <w:szCs w:val="22"/>
          </w:rPr>
          <w:t>www.weworkremotely.com</w:t>
        </w:r>
      </w:hyperlink>
    </w:p>
    <w:p w14:paraId="51201939" w14:textId="20F52774" w:rsidR="00653001" w:rsidRPr="00653001" w:rsidRDefault="004665D4" w:rsidP="00653001">
      <w:pPr>
        <w:widowControl/>
        <w:spacing w:after="160" w:line="259" w:lineRule="auto"/>
        <w:ind w:left="1440"/>
        <w:rPr>
          <w:rFonts w:ascii="Calibri" w:eastAsia="Calibri" w:hAnsi="Calibri"/>
          <w:snapToGrid/>
          <w:sz w:val="22"/>
          <w:szCs w:val="22"/>
        </w:rPr>
      </w:pPr>
      <w:hyperlink r:id="rId12" w:history="1">
        <w:r w:rsidR="00653001" w:rsidRPr="00653001">
          <w:rPr>
            <w:rStyle w:val="Hyperlink"/>
            <w:rFonts w:ascii="Calibri" w:eastAsia="Calibri" w:hAnsi="Calibri"/>
            <w:snapToGrid/>
            <w:sz w:val="22"/>
            <w:szCs w:val="22"/>
          </w:rPr>
          <w:t>www.skipthedrive.com</w:t>
        </w:r>
      </w:hyperlink>
    </w:p>
    <w:p w14:paraId="577475F3" w14:textId="3AB1A268" w:rsidR="00653001" w:rsidRPr="00653001" w:rsidRDefault="004665D4" w:rsidP="00653001">
      <w:pPr>
        <w:widowControl/>
        <w:spacing w:after="160" w:line="259" w:lineRule="auto"/>
        <w:ind w:left="1440"/>
        <w:rPr>
          <w:rFonts w:ascii="Calibri" w:eastAsia="Calibri" w:hAnsi="Calibri"/>
          <w:snapToGrid/>
          <w:sz w:val="22"/>
          <w:szCs w:val="22"/>
        </w:rPr>
      </w:pPr>
      <w:hyperlink r:id="rId13" w:history="1">
        <w:r w:rsidR="00653001" w:rsidRPr="00653001">
          <w:rPr>
            <w:rStyle w:val="Hyperlink"/>
            <w:rFonts w:ascii="Calibri" w:eastAsia="Calibri" w:hAnsi="Calibri"/>
            <w:snapToGrid/>
            <w:sz w:val="22"/>
            <w:szCs w:val="22"/>
          </w:rPr>
          <w:t>www.taskrabbit.com</w:t>
        </w:r>
      </w:hyperlink>
    </w:p>
    <w:p w14:paraId="29DDC7BE" w14:textId="69986E15" w:rsidR="00653001" w:rsidRPr="00653001" w:rsidRDefault="004665D4" w:rsidP="00653001">
      <w:pPr>
        <w:widowControl/>
        <w:spacing w:after="160" w:line="259" w:lineRule="auto"/>
        <w:ind w:left="720" w:firstLine="720"/>
        <w:rPr>
          <w:rFonts w:ascii="Calibri" w:eastAsia="Calibri" w:hAnsi="Calibri"/>
          <w:snapToGrid/>
          <w:sz w:val="22"/>
          <w:szCs w:val="22"/>
        </w:rPr>
      </w:pPr>
      <w:hyperlink r:id="rId14" w:history="1">
        <w:r w:rsidR="002640CE" w:rsidRPr="00653001">
          <w:rPr>
            <w:rStyle w:val="Hyperlink"/>
            <w:rFonts w:ascii="Calibri" w:eastAsia="Calibri" w:hAnsi="Calibri"/>
            <w:snapToGrid/>
            <w:sz w:val="22"/>
            <w:szCs w:val="22"/>
          </w:rPr>
          <w:t>www.wonolo.com</w:t>
        </w:r>
      </w:hyperlink>
    </w:p>
    <w:p w14:paraId="62393288" w14:textId="012D65AA" w:rsidR="006121CC" w:rsidRPr="00653001" w:rsidRDefault="006121CC" w:rsidP="00653001">
      <w:pPr>
        <w:widowControl/>
        <w:ind w:left="1440"/>
        <w:rPr>
          <w:rFonts w:ascii="Book Antiqua" w:hAnsi="Book Antiqua"/>
          <w:snapToGrid/>
          <w:sz w:val="22"/>
          <w:szCs w:val="22"/>
        </w:rPr>
      </w:pPr>
      <w:r w:rsidRPr="00653001">
        <w:rPr>
          <w:rFonts w:ascii="Book Antiqua" w:hAnsi="Book Antiqua"/>
          <w:snapToGrid/>
          <w:sz w:val="22"/>
          <w:szCs w:val="22"/>
        </w:rPr>
        <w:lastRenderedPageBreak/>
        <w:t xml:space="preserve">Assignment </w:t>
      </w:r>
      <w:r w:rsidR="00946C6C" w:rsidRPr="00653001">
        <w:rPr>
          <w:rFonts w:ascii="Book Antiqua" w:hAnsi="Book Antiqua"/>
          <w:snapToGrid/>
          <w:sz w:val="22"/>
          <w:szCs w:val="22"/>
        </w:rPr>
        <w:t>8</w:t>
      </w:r>
      <w:r w:rsidRPr="00653001">
        <w:rPr>
          <w:rFonts w:ascii="Book Antiqua" w:hAnsi="Book Antiqua"/>
          <w:snapToGrid/>
          <w:sz w:val="22"/>
          <w:szCs w:val="22"/>
        </w:rPr>
        <w:t xml:space="preserve">: </w:t>
      </w:r>
      <w:r w:rsidR="00653001">
        <w:rPr>
          <w:rFonts w:ascii="Book Antiqua" w:hAnsi="Book Antiqua"/>
          <w:snapToGrid/>
          <w:sz w:val="22"/>
          <w:szCs w:val="22"/>
        </w:rPr>
        <w:t xml:space="preserve"> </w:t>
      </w:r>
      <w:r w:rsidR="00653001">
        <w:rPr>
          <w:rFonts w:ascii="Book Antiqua" w:eastAsia="Calibri" w:hAnsi="Book Antiqua"/>
          <w:snapToGrid/>
          <w:sz w:val="22"/>
          <w:szCs w:val="22"/>
        </w:rPr>
        <w:t>-</w:t>
      </w:r>
      <w:proofErr w:type="spellStart"/>
      <w:r w:rsidR="00653001" w:rsidRPr="00653001">
        <w:rPr>
          <w:rFonts w:ascii="Book Antiqua" w:eastAsia="Calibri" w:hAnsi="Book Antiqua"/>
          <w:snapToGrid/>
          <w:sz w:val="22"/>
          <w:szCs w:val="22"/>
        </w:rPr>
        <w:t>Spretizer</w:t>
      </w:r>
      <w:proofErr w:type="spellEnd"/>
      <w:r w:rsidR="00653001" w:rsidRPr="00653001">
        <w:rPr>
          <w:rFonts w:ascii="Book Antiqua" w:eastAsia="Calibri" w:hAnsi="Book Antiqua"/>
          <w:snapToGrid/>
          <w:sz w:val="22"/>
          <w:szCs w:val="22"/>
        </w:rPr>
        <w:t xml:space="preserve"> et al discuss alternative work arrangements (AWAs) as based on increased flexibility in the employment relationship, scheduling of work, and where work is accomplished.  What are the implications for the structure of work that we have discussed in terms of metaphors and division of labor? In thinking about your own future career, where on a “continuum” from low to high flexibility in relationship, schedule, and location of work do you think your future career will lie, and what advantages and challenges does that present for you?</w:t>
      </w:r>
    </w:p>
    <w:p w14:paraId="2B97278C" w14:textId="77777777" w:rsidR="006121CC" w:rsidRPr="00653001" w:rsidRDefault="006121CC" w:rsidP="00177181">
      <w:pPr>
        <w:tabs>
          <w:tab w:val="left" w:pos="-720"/>
          <w:tab w:val="left" w:pos="0"/>
        </w:tabs>
        <w:suppressAutoHyphens/>
        <w:ind w:left="720" w:hanging="720"/>
        <w:rPr>
          <w:rFonts w:ascii="Book Antiqua" w:hAnsi="Book Antiqua"/>
          <w:spacing w:val="-3"/>
          <w:sz w:val="22"/>
          <w:szCs w:val="22"/>
        </w:rPr>
      </w:pPr>
    </w:p>
    <w:p w14:paraId="74689FCB" w14:textId="4DBECBA4" w:rsidR="006121CC" w:rsidRDefault="006121CC" w:rsidP="00177181">
      <w:pPr>
        <w:tabs>
          <w:tab w:val="left" w:pos="-720"/>
          <w:tab w:val="left" w:pos="0"/>
        </w:tabs>
        <w:suppressAutoHyphens/>
        <w:ind w:left="720" w:hanging="720"/>
        <w:rPr>
          <w:rFonts w:ascii="Book Antiqua" w:hAnsi="Book Antiqua"/>
          <w:spacing w:val="-3"/>
          <w:sz w:val="22"/>
          <w:szCs w:val="22"/>
        </w:rPr>
      </w:pPr>
      <w:r>
        <w:rPr>
          <w:rFonts w:ascii="Book Antiqua" w:hAnsi="Book Antiqua"/>
          <w:spacing w:val="-3"/>
          <w:sz w:val="22"/>
          <w:szCs w:val="22"/>
        </w:rPr>
        <w:t>04/13</w:t>
      </w:r>
      <w:r>
        <w:rPr>
          <w:rFonts w:ascii="Book Antiqua" w:hAnsi="Book Antiqua"/>
          <w:spacing w:val="-3"/>
          <w:sz w:val="22"/>
          <w:szCs w:val="22"/>
        </w:rPr>
        <w:tab/>
      </w:r>
      <w:r>
        <w:rPr>
          <w:rFonts w:ascii="Book Antiqua" w:hAnsi="Book Antiqua"/>
          <w:spacing w:val="-3"/>
          <w:sz w:val="22"/>
          <w:szCs w:val="22"/>
        </w:rPr>
        <w:tab/>
      </w:r>
      <w:r w:rsidRPr="006121CC">
        <w:rPr>
          <w:rFonts w:ascii="Book Antiqua" w:hAnsi="Book Antiqua"/>
          <w:spacing w:val="-3"/>
          <w:sz w:val="22"/>
          <w:szCs w:val="22"/>
          <w:u w:val="single"/>
        </w:rPr>
        <w:t>The Future of Work</w:t>
      </w:r>
    </w:p>
    <w:p w14:paraId="296CCB44" w14:textId="69FC9302" w:rsidR="006121CC" w:rsidRDefault="006121CC" w:rsidP="00177181">
      <w:pPr>
        <w:tabs>
          <w:tab w:val="left" w:pos="-720"/>
          <w:tab w:val="left" w:pos="0"/>
        </w:tabs>
        <w:suppressAutoHyphens/>
        <w:ind w:left="720" w:hanging="720"/>
        <w:rPr>
          <w:rFonts w:ascii="Book Antiqua" w:hAnsi="Book Antiqua"/>
          <w:spacing w:val="-3"/>
          <w:sz w:val="22"/>
          <w:szCs w:val="22"/>
        </w:rPr>
      </w:pPr>
    </w:p>
    <w:p w14:paraId="02650534" w14:textId="7B76353B" w:rsidR="006121CC" w:rsidRPr="006121CC" w:rsidRDefault="006121CC" w:rsidP="006121CC">
      <w:pPr>
        <w:tabs>
          <w:tab w:val="left" w:pos="-720"/>
          <w:tab w:val="left" w:pos="0"/>
        </w:tabs>
        <w:suppressAutoHyphens/>
        <w:ind w:left="1440" w:hanging="720"/>
        <w:rPr>
          <w:rFonts w:ascii="Book Antiqua" w:hAnsi="Book Antiqua"/>
          <w:spacing w:val="-3"/>
          <w:sz w:val="22"/>
          <w:szCs w:val="22"/>
        </w:rPr>
      </w:pPr>
      <w:r>
        <w:rPr>
          <w:rFonts w:ascii="Book Antiqua" w:hAnsi="Book Antiqua"/>
          <w:spacing w:val="-3"/>
          <w:sz w:val="22"/>
          <w:szCs w:val="22"/>
        </w:rPr>
        <w:tab/>
      </w:r>
      <w:proofErr w:type="spellStart"/>
      <w:r w:rsidRPr="006121CC">
        <w:rPr>
          <w:rFonts w:ascii="Book Antiqua" w:hAnsi="Book Antiqua"/>
          <w:spacing w:val="-3"/>
          <w:sz w:val="22"/>
          <w:szCs w:val="22"/>
          <w:lang w:val="es-ES"/>
        </w:rPr>
        <w:t>Cascio</w:t>
      </w:r>
      <w:proofErr w:type="spellEnd"/>
      <w:r w:rsidRPr="006121CC">
        <w:rPr>
          <w:rFonts w:ascii="Book Antiqua" w:hAnsi="Book Antiqua"/>
          <w:spacing w:val="-3"/>
          <w:sz w:val="22"/>
          <w:szCs w:val="22"/>
          <w:lang w:val="es-ES"/>
        </w:rPr>
        <w:t xml:space="preserve">, W.F. &amp; Montealegre, R. (2016).  </w:t>
      </w:r>
      <w:r w:rsidRPr="006121CC">
        <w:rPr>
          <w:rFonts w:ascii="Book Antiqua" w:hAnsi="Book Antiqua"/>
          <w:spacing w:val="-3"/>
          <w:sz w:val="22"/>
          <w:szCs w:val="22"/>
        </w:rPr>
        <w:t xml:space="preserve">How technology is changing work and organizations.  </w:t>
      </w:r>
      <w:r w:rsidRPr="006121CC">
        <w:rPr>
          <w:rFonts w:ascii="Book Antiqua" w:hAnsi="Book Antiqua"/>
          <w:i/>
          <w:spacing w:val="-3"/>
          <w:sz w:val="22"/>
          <w:szCs w:val="22"/>
        </w:rPr>
        <w:t>Annual Review of Organizational Psychology and Organizational Behavior,</w:t>
      </w:r>
    </w:p>
    <w:p w14:paraId="19A09A15" w14:textId="7FC8F9D5" w:rsidR="006121CC" w:rsidRDefault="006121CC" w:rsidP="00177181">
      <w:pPr>
        <w:tabs>
          <w:tab w:val="left" w:pos="-720"/>
          <w:tab w:val="left" w:pos="0"/>
        </w:tabs>
        <w:suppressAutoHyphens/>
        <w:ind w:left="720" w:hanging="720"/>
        <w:rPr>
          <w:rFonts w:ascii="Book Antiqua" w:hAnsi="Book Antiqua"/>
          <w:spacing w:val="-3"/>
          <w:sz w:val="22"/>
          <w:szCs w:val="22"/>
        </w:rPr>
      </w:pPr>
    </w:p>
    <w:p w14:paraId="7F192AB8" w14:textId="405DF91B" w:rsidR="00E12751" w:rsidRPr="00E12751" w:rsidRDefault="00E12751" w:rsidP="00E12751">
      <w:pPr>
        <w:tabs>
          <w:tab w:val="left" w:pos="-720"/>
          <w:tab w:val="left" w:pos="0"/>
        </w:tabs>
        <w:suppressAutoHyphens/>
        <w:ind w:left="1440" w:hanging="720"/>
        <w:rPr>
          <w:rFonts w:ascii="Book Antiqua" w:hAnsi="Book Antiqua"/>
          <w:spacing w:val="-3"/>
          <w:sz w:val="22"/>
          <w:szCs w:val="22"/>
        </w:rPr>
      </w:pPr>
      <w:r>
        <w:rPr>
          <w:rFonts w:ascii="Book Antiqua" w:hAnsi="Book Antiqua"/>
          <w:spacing w:val="-3"/>
          <w:sz w:val="22"/>
          <w:szCs w:val="22"/>
        </w:rPr>
        <w:tab/>
      </w:r>
      <w:r w:rsidRPr="00E12751">
        <w:rPr>
          <w:rFonts w:ascii="Book Antiqua" w:hAnsi="Book Antiqua"/>
          <w:spacing w:val="-3"/>
          <w:sz w:val="22"/>
          <w:szCs w:val="22"/>
        </w:rPr>
        <w:t>Grant, A. M. &amp; Parker, S. K. (2009).  Redesigning work design theories:  The rise of relations and proactive perspectives.  Academy of Management, Annals, 3, 317-375.</w:t>
      </w:r>
    </w:p>
    <w:p w14:paraId="0388DD38" w14:textId="77777777" w:rsidR="00E12751" w:rsidRPr="00E12751" w:rsidRDefault="00E12751" w:rsidP="00E12751">
      <w:pPr>
        <w:tabs>
          <w:tab w:val="left" w:pos="-720"/>
          <w:tab w:val="left" w:pos="0"/>
        </w:tabs>
        <w:suppressAutoHyphens/>
        <w:ind w:left="720" w:hanging="720"/>
        <w:rPr>
          <w:rFonts w:ascii="Book Antiqua" w:hAnsi="Book Antiqua"/>
          <w:spacing w:val="-3"/>
          <w:sz w:val="22"/>
          <w:szCs w:val="22"/>
          <w:u w:val="single"/>
        </w:rPr>
      </w:pPr>
    </w:p>
    <w:p w14:paraId="3FFA0E95" w14:textId="59DE8A10" w:rsidR="006121CC" w:rsidRDefault="006121CC" w:rsidP="006121CC">
      <w:pPr>
        <w:widowControl/>
        <w:spacing w:after="160" w:line="259" w:lineRule="auto"/>
        <w:ind w:left="720" w:firstLine="720"/>
        <w:contextualSpacing/>
        <w:rPr>
          <w:rFonts w:ascii="Times New Roman" w:eastAsia="Calibri" w:hAnsi="Times New Roman"/>
          <w:snapToGrid/>
          <w:szCs w:val="24"/>
        </w:rPr>
      </w:pPr>
      <w:proofErr w:type="spellStart"/>
      <w:r w:rsidRPr="006121CC">
        <w:rPr>
          <w:rFonts w:ascii="Times New Roman" w:eastAsia="Calibri" w:hAnsi="Times New Roman"/>
          <w:snapToGrid/>
          <w:szCs w:val="24"/>
        </w:rPr>
        <w:t>Seyulkh</w:t>
      </w:r>
      <w:proofErr w:type="spellEnd"/>
      <w:r w:rsidRPr="006121CC">
        <w:rPr>
          <w:rFonts w:ascii="Times New Roman" w:eastAsia="Calibri" w:hAnsi="Times New Roman"/>
          <w:snapToGrid/>
          <w:szCs w:val="24"/>
        </w:rPr>
        <w:t xml:space="preserve"> (2018): Talk: Robots in Workplace</w:t>
      </w:r>
    </w:p>
    <w:p w14:paraId="49637D4D" w14:textId="74DA8B1A" w:rsidR="00C11E1D" w:rsidRDefault="00C11E1D" w:rsidP="006121CC">
      <w:pPr>
        <w:widowControl/>
        <w:spacing w:after="160" w:line="259" w:lineRule="auto"/>
        <w:ind w:left="720" w:firstLine="720"/>
        <w:contextualSpacing/>
        <w:rPr>
          <w:rFonts w:ascii="Times New Roman" w:eastAsia="Calibri" w:hAnsi="Times New Roman"/>
          <w:snapToGrid/>
          <w:szCs w:val="24"/>
        </w:rPr>
      </w:pPr>
    </w:p>
    <w:p w14:paraId="7F1768B1" w14:textId="1B7C6C2D" w:rsidR="00C11E1D" w:rsidRDefault="00C11E1D" w:rsidP="00C11E1D">
      <w:pPr>
        <w:widowControl/>
        <w:spacing w:after="160" w:line="259" w:lineRule="auto"/>
        <w:ind w:left="1440"/>
        <w:contextualSpacing/>
        <w:rPr>
          <w:rFonts w:ascii="Times New Roman" w:eastAsia="Calibri" w:hAnsi="Times New Roman"/>
          <w:snapToGrid/>
          <w:szCs w:val="24"/>
        </w:rPr>
      </w:pPr>
      <w:r>
        <w:rPr>
          <w:rFonts w:ascii="Times New Roman" w:eastAsia="Calibri" w:hAnsi="Times New Roman"/>
          <w:snapToGrid/>
          <w:szCs w:val="24"/>
        </w:rPr>
        <w:t>SIOP (December 2020). The future of work: How jobs will change in the coming decade.</w:t>
      </w:r>
    </w:p>
    <w:p w14:paraId="2DA25D45" w14:textId="77777777" w:rsidR="00C11E1D" w:rsidRDefault="00C11E1D" w:rsidP="009C4EF0">
      <w:pPr>
        <w:widowControl/>
        <w:spacing w:after="160" w:line="259" w:lineRule="auto"/>
        <w:ind w:left="1440"/>
        <w:contextualSpacing/>
        <w:rPr>
          <w:rFonts w:ascii="Times New Roman" w:eastAsia="Calibri" w:hAnsi="Times New Roman"/>
          <w:snapToGrid/>
          <w:szCs w:val="24"/>
        </w:rPr>
      </w:pPr>
    </w:p>
    <w:p w14:paraId="137C29DC" w14:textId="192CA608" w:rsidR="00683F06" w:rsidRPr="006121CC" w:rsidRDefault="00C11E1D" w:rsidP="009C4EF0">
      <w:pPr>
        <w:widowControl/>
        <w:spacing w:after="160" w:line="259" w:lineRule="auto"/>
        <w:ind w:left="1440"/>
        <w:contextualSpacing/>
        <w:rPr>
          <w:rFonts w:ascii="Times New Roman" w:eastAsia="Calibri" w:hAnsi="Times New Roman"/>
          <w:snapToGrid/>
          <w:szCs w:val="24"/>
        </w:rPr>
      </w:pPr>
      <w:r>
        <w:rPr>
          <w:rFonts w:ascii="Times New Roman" w:eastAsia="Calibri" w:hAnsi="Times New Roman"/>
          <w:snapToGrid/>
          <w:szCs w:val="24"/>
        </w:rPr>
        <w:t>For Cla</w:t>
      </w:r>
      <w:r w:rsidR="009C4EF0">
        <w:rPr>
          <w:rFonts w:ascii="Times New Roman" w:eastAsia="Calibri" w:hAnsi="Times New Roman"/>
          <w:snapToGrid/>
          <w:szCs w:val="24"/>
        </w:rPr>
        <w:t>ss</w:t>
      </w:r>
      <w:r w:rsidR="00C34C3E">
        <w:rPr>
          <w:rFonts w:ascii="Times New Roman" w:eastAsia="Calibri" w:hAnsi="Times New Roman"/>
          <w:snapToGrid/>
          <w:szCs w:val="24"/>
        </w:rPr>
        <w:t xml:space="preserve"> Discuss</w:t>
      </w:r>
      <w:r>
        <w:rPr>
          <w:rFonts w:ascii="Times New Roman" w:eastAsia="Calibri" w:hAnsi="Times New Roman"/>
          <w:snapToGrid/>
          <w:szCs w:val="24"/>
        </w:rPr>
        <w:t>i</w:t>
      </w:r>
      <w:r w:rsidR="00C34C3E">
        <w:rPr>
          <w:rFonts w:ascii="Times New Roman" w:eastAsia="Calibri" w:hAnsi="Times New Roman"/>
          <w:snapToGrid/>
          <w:szCs w:val="24"/>
        </w:rPr>
        <w:t>on</w:t>
      </w:r>
      <w:r w:rsidR="009C4EF0">
        <w:rPr>
          <w:rFonts w:ascii="Times New Roman" w:eastAsia="Calibri" w:hAnsi="Times New Roman"/>
          <w:snapToGrid/>
          <w:szCs w:val="24"/>
        </w:rPr>
        <w:t xml:space="preserve">: </w:t>
      </w:r>
      <w:r w:rsidR="00683F06">
        <w:rPr>
          <w:rFonts w:ascii="Times New Roman" w:eastAsia="Calibri" w:hAnsi="Times New Roman"/>
          <w:snapToGrid/>
          <w:szCs w:val="24"/>
        </w:rPr>
        <w:t xml:space="preserve">Look up </w:t>
      </w:r>
      <w:r w:rsidR="009C4EF0">
        <w:rPr>
          <w:rFonts w:ascii="Times New Roman" w:eastAsia="Calibri" w:hAnsi="Times New Roman"/>
          <w:snapToGrid/>
          <w:szCs w:val="24"/>
        </w:rPr>
        <w:t xml:space="preserve">information on robotics or artificial intelligence: report on </w:t>
      </w:r>
      <w:r w:rsidR="00FA4894">
        <w:rPr>
          <w:rFonts w:ascii="Times New Roman" w:eastAsia="Calibri" w:hAnsi="Times New Roman"/>
          <w:snapToGrid/>
          <w:szCs w:val="24"/>
        </w:rPr>
        <w:t xml:space="preserve">what you found about </w:t>
      </w:r>
      <w:r w:rsidR="009C4EF0">
        <w:rPr>
          <w:rFonts w:ascii="Times New Roman" w:eastAsia="Calibri" w:hAnsi="Times New Roman"/>
          <w:snapToGrid/>
          <w:szCs w:val="24"/>
        </w:rPr>
        <w:t>how advances will be affecting the world of work</w:t>
      </w:r>
    </w:p>
    <w:p w14:paraId="6FF4B6B3" w14:textId="736AB6A0" w:rsidR="006121CC" w:rsidRDefault="006121CC" w:rsidP="00177181">
      <w:pPr>
        <w:tabs>
          <w:tab w:val="left" w:pos="-720"/>
          <w:tab w:val="left" w:pos="0"/>
        </w:tabs>
        <w:suppressAutoHyphens/>
        <w:ind w:left="720" w:hanging="720"/>
        <w:rPr>
          <w:rFonts w:ascii="Book Antiqua" w:hAnsi="Book Antiqua"/>
          <w:spacing w:val="-3"/>
          <w:sz w:val="22"/>
          <w:szCs w:val="22"/>
        </w:rPr>
      </w:pPr>
    </w:p>
    <w:p w14:paraId="49DDCEAB" w14:textId="611EA9A0" w:rsidR="006121CC" w:rsidRDefault="00131FD0" w:rsidP="00177181">
      <w:pPr>
        <w:tabs>
          <w:tab w:val="left" w:pos="-720"/>
          <w:tab w:val="left" w:pos="0"/>
        </w:tabs>
        <w:suppressAutoHyphens/>
        <w:ind w:left="720" w:hanging="720"/>
        <w:rPr>
          <w:rFonts w:ascii="Book Antiqua" w:hAnsi="Book Antiqua"/>
          <w:spacing w:val="-3"/>
          <w:sz w:val="22"/>
          <w:szCs w:val="22"/>
        </w:rPr>
      </w:pPr>
      <w:r>
        <w:rPr>
          <w:rFonts w:ascii="Book Antiqua" w:hAnsi="Book Antiqua"/>
          <w:spacing w:val="-3"/>
          <w:sz w:val="22"/>
          <w:szCs w:val="22"/>
        </w:rPr>
        <w:t>4/15</w:t>
      </w:r>
      <w:r w:rsidR="00CB5EF0">
        <w:rPr>
          <w:rFonts w:ascii="Book Antiqua" w:hAnsi="Book Antiqua"/>
          <w:spacing w:val="-3"/>
          <w:sz w:val="22"/>
          <w:szCs w:val="22"/>
        </w:rPr>
        <w:tab/>
      </w:r>
      <w:r w:rsidR="00CB5EF0">
        <w:rPr>
          <w:rFonts w:ascii="Book Antiqua" w:hAnsi="Book Antiqua"/>
          <w:spacing w:val="-3"/>
          <w:sz w:val="22"/>
          <w:szCs w:val="22"/>
        </w:rPr>
        <w:tab/>
      </w:r>
      <w:r w:rsidR="006121CC" w:rsidRPr="0065306A">
        <w:rPr>
          <w:rFonts w:ascii="Book Antiqua" w:hAnsi="Book Antiqua"/>
          <w:spacing w:val="-3"/>
          <w:sz w:val="22"/>
          <w:szCs w:val="22"/>
          <w:u w:val="single"/>
        </w:rPr>
        <w:t>Exam Part I</w:t>
      </w:r>
      <w:r w:rsidR="00683F06" w:rsidRPr="0065306A">
        <w:rPr>
          <w:rFonts w:ascii="Book Antiqua" w:hAnsi="Book Antiqua"/>
          <w:spacing w:val="-3"/>
          <w:sz w:val="22"/>
          <w:szCs w:val="22"/>
          <w:u w:val="single"/>
        </w:rPr>
        <w:t>: Content</w:t>
      </w:r>
    </w:p>
    <w:p w14:paraId="1FAC2A0F" w14:textId="77777777" w:rsidR="006121CC" w:rsidRDefault="006121CC" w:rsidP="00177181">
      <w:pPr>
        <w:tabs>
          <w:tab w:val="left" w:pos="-720"/>
          <w:tab w:val="left" w:pos="0"/>
        </w:tabs>
        <w:suppressAutoHyphens/>
        <w:ind w:left="720" w:hanging="720"/>
        <w:rPr>
          <w:rFonts w:ascii="Book Antiqua" w:hAnsi="Book Antiqua"/>
          <w:spacing w:val="-3"/>
          <w:sz w:val="22"/>
          <w:szCs w:val="22"/>
        </w:rPr>
      </w:pPr>
    </w:p>
    <w:p w14:paraId="17B86527" w14:textId="5609FE96" w:rsidR="009A06A9" w:rsidRDefault="006121CC" w:rsidP="00177181">
      <w:pPr>
        <w:tabs>
          <w:tab w:val="left" w:pos="-720"/>
          <w:tab w:val="left" w:pos="0"/>
        </w:tabs>
        <w:suppressAutoHyphens/>
        <w:ind w:left="720" w:hanging="720"/>
        <w:rPr>
          <w:rFonts w:ascii="Book Antiqua" w:hAnsi="Book Antiqua"/>
          <w:spacing w:val="-3"/>
          <w:sz w:val="22"/>
          <w:szCs w:val="22"/>
        </w:rPr>
      </w:pPr>
      <w:r>
        <w:rPr>
          <w:rFonts w:ascii="Book Antiqua" w:hAnsi="Book Antiqua"/>
          <w:spacing w:val="-3"/>
          <w:sz w:val="22"/>
          <w:szCs w:val="22"/>
        </w:rPr>
        <w:t>04/20</w:t>
      </w:r>
      <w:r>
        <w:rPr>
          <w:rFonts w:ascii="Book Antiqua" w:hAnsi="Book Antiqua"/>
          <w:spacing w:val="-3"/>
          <w:sz w:val="22"/>
          <w:szCs w:val="22"/>
        </w:rPr>
        <w:tab/>
      </w:r>
      <w:r>
        <w:rPr>
          <w:rFonts w:ascii="Book Antiqua" w:hAnsi="Book Antiqua"/>
          <w:spacing w:val="-3"/>
          <w:sz w:val="22"/>
          <w:szCs w:val="22"/>
        </w:rPr>
        <w:tab/>
      </w:r>
      <w:r w:rsidRPr="0065306A">
        <w:rPr>
          <w:rFonts w:ascii="Book Antiqua" w:hAnsi="Book Antiqua"/>
          <w:spacing w:val="-3"/>
          <w:sz w:val="22"/>
          <w:szCs w:val="22"/>
          <w:u w:val="single"/>
        </w:rPr>
        <w:t>Exam Part II</w:t>
      </w:r>
      <w:r w:rsidR="00FA4894">
        <w:rPr>
          <w:rFonts w:ascii="Book Antiqua" w:hAnsi="Book Antiqua"/>
          <w:spacing w:val="-3"/>
          <w:sz w:val="22"/>
          <w:szCs w:val="22"/>
          <w:u w:val="single"/>
        </w:rPr>
        <w:t xml:space="preserve"> and</w:t>
      </w:r>
      <w:r w:rsidR="00683F06" w:rsidRPr="0065306A">
        <w:rPr>
          <w:rFonts w:ascii="Book Antiqua" w:hAnsi="Book Antiqua"/>
          <w:spacing w:val="-3"/>
          <w:sz w:val="22"/>
          <w:szCs w:val="22"/>
          <w:u w:val="single"/>
        </w:rPr>
        <w:t xml:space="preserve"> </w:t>
      </w:r>
      <w:r w:rsidR="009A06A9" w:rsidRPr="0065306A">
        <w:rPr>
          <w:rFonts w:ascii="Book Antiqua" w:hAnsi="Book Antiqua"/>
          <w:spacing w:val="-3"/>
          <w:sz w:val="22"/>
          <w:szCs w:val="22"/>
          <w:u w:val="single"/>
        </w:rPr>
        <w:t xml:space="preserve"> Class</w:t>
      </w:r>
      <w:r w:rsidR="00CB5EF0" w:rsidRPr="0065306A">
        <w:rPr>
          <w:rFonts w:ascii="Book Antiqua" w:hAnsi="Book Antiqua"/>
          <w:spacing w:val="-3"/>
          <w:sz w:val="22"/>
          <w:szCs w:val="22"/>
          <w:u w:val="single"/>
        </w:rPr>
        <w:t xml:space="preserve"> Reflection</w:t>
      </w:r>
      <w:r w:rsidR="00CB5EF0">
        <w:rPr>
          <w:rFonts w:ascii="Book Antiqua" w:hAnsi="Book Antiqua"/>
          <w:spacing w:val="-3"/>
          <w:sz w:val="22"/>
          <w:szCs w:val="22"/>
        </w:rPr>
        <w:t xml:space="preserve"> </w:t>
      </w:r>
    </w:p>
    <w:sectPr w:rsidR="009A06A9" w:rsidSect="008C397A">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C6FBE" w14:textId="77777777" w:rsidR="001A4AB5" w:rsidRDefault="001A4AB5">
      <w:pPr>
        <w:spacing w:line="20" w:lineRule="exact"/>
      </w:pPr>
    </w:p>
  </w:endnote>
  <w:endnote w:type="continuationSeparator" w:id="0">
    <w:p w14:paraId="4645C6FB" w14:textId="77777777" w:rsidR="001A4AB5" w:rsidRDefault="001A4AB5">
      <w:r>
        <w:t xml:space="preserve"> </w:t>
      </w:r>
    </w:p>
  </w:endnote>
  <w:endnote w:type="continuationNotice" w:id="1">
    <w:p w14:paraId="618B054D" w14:textId="77777777" w:rsidR="001A4AB5" w:rsidRDefault="001A4AB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12pt. Med. Upr.- 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Book Antiqua">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C9952" w14:textId="77777777" w:rsidR="001A4AB5" w:rsidRDefault="001A4AB5">
      <w:r>
        <w:separator/>
      </w:r>
    </w:p>
  </w:footnote>
  <w:footnote w:type="continuationSeparator" w:id="0">
    <w:p w14:paraId="058D13BC" w14:textId="77777777" w:rsidR="001A4AB5" w:rsidRDefault="001A4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40C39"/>
    <w:multiLevelType w:val="singleLevel"/>
    <w:tmpl w:val="10DC362A"/>
    <w:lvl w:ilvl="0">
      <w:start w:val="1"/>
      <w:numFmt w:val="decimal"/>
      <w:lvlText w:val="%1."/>
      <w:lvlJc w:val="left"/>
      <w:pPr>
        <w:tabs>
          <w:tab w:val="num" w:pos="360"/>
        </w:tabs>
        <w:ind w:left="360" w:hanging="360"/>
      </w:pPr>
      <w:rPr>
        <w:rFonts w:hint="default"/>
      </w:rPr>
    </w:lvl>
  </w:abstractNum>
  <w:abstractNum w:abstractNumId="1" w15:restartNumberingAfterBreak="0">
    <w:nsid w:val="273304FB"/>
    <w:multiLevelType w:val="hybridMultilevel"/>
    <w:tmpl w:val="C68A44DA"/>
    <w:lvl w:ilvl="0" w:tplc="B8368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AA4F9F"/>
    <w:multiLevelType w:val="hybridMultilevel"/>
    <w:tmpl w:val="D788F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C55F41"/>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747632C4"/>
    <w:multiLevelType w:val="hybridMultilevel"/>
    <w:tmpl w:val="4A2E4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C3"/>
    <w:rsid w:val="000104C0"/>
    <w:rsid w:val="00017F67"/>
    <w:rsid w:val="000318C3"/>
    <w:rsid w:val="000338A0"/>
    <w:rsid w:val="000632C0"/>
    <w:rsid w:val="00097A94"/>
    <w:rsid w:val="000A2963"/>
    <w:rsid w:val="000C32A8"/>
    <w:rsid w:val="000D3C90"/>
    <w:rsid w:val="000E439A"/>
    <w:rsid w:val="000E5F04"/>
    <w:rsid w:val="000F4FF5"/>
    <w:rsid w:val="000F6921"/>
    <w:rsid w:val="0012471D"/>
    <w:rsid w:val="00131FD0"/>
    <w:rsid w:val="00142470"/>
    <w:rsid w:val="00164A65"/>
    <w:rsid w:val="00177181"/>
    <w:rsid w:val="001A4AB5"/>
    <w:rsid w:val="001C337E"/>
    <w:rsid w:val="002055A8"/>
    <w:rsid w:val="00250119"/>
    <w:rsid w:val="00262B81"/>
    <w:rsid w:val="002640CE"/>
    <w:rsid w:val="002705DA"/>
    <w:rsid w:val="002E7DC3"/>
    <w:rsid w:val="00302E46"/>
    <w:rsid w:val="00342595"/>
    <w:rsid w:val="00380CC0"/>
    <w:rsid w:val="00395D49"/>
    <w:rsid w:val="003B29DC"/>
    <w:rsid w:val="003C5D9B"/>
    <w:rsid w:val="003D7832"/>
    <w:rsid w:val="003E39FD"/>
    <w:rsid w:val="003E56B6"/>
    <w:rsid w:val="0043454F"/>
    <w:rsid w:val="004665D4"/>
    <w:rsid w:val="004C68BE"/>
    <w:rsid w:val="00510F22"/>
    <w:rsid w:val="00530CF6"/>
    <w:rsid w:val="0058517A"/>
    <w:rsid w:val="00585730"/>
    <w:rsid w:val="005E10BA"/>
    <w:rsid w:val="00603572"/>
    <w:rsid w:val="006062DE"/>
    <w:rsid w:val="006121CC"/>
    <w:rsid w:val="00647FDB"/>
    <w:rsid w:val="00652C6A"/>
    <w:rsid w:val="00653001"/>
    <w:rsid w:val="0065306A"/>
    <w:rsid w:val="00653631"/>
    <w:rsid w:val="00660AA4"/>
    <w:rsid w:val="006778CD"/>
    <w:rsid w:val="00683F06"/>
    <w:rsid w:val="006E7E86"/>
    <w:rsid w:val="00713B48"/>
    <w:rsid w:val="0074673F"/>
    <w:rsid w:val="00773CD9"/>
    <w:rsid w:val="00784B5D"/>
    <w:rsid w:val="00792856"/>
    <w:rsid w:val="007A6335"/>
    <w:rsid w:val="0080447A"/>
    <w:rsid w:val="008566B9"/>
    <w:rsid w:val="00870A9F"/>
    <w:rsid w:val="008A24FC"/>
    <w:rsid w:val="008A337E"/>
    <w:rsid w:val="008C2D95"/>
    <w:rsid w:val="008C397A"/>
    <w:rsid w:val="008C3E08"/>
    <w:rsid w:val="008F06DB"/>
    <w:rsid w:val="008F5EBE"/>
    <w:rsid w:val="009144FE"/>
    <w:rsid w:val="00930706"/>
    <w:rsid w:val="00943164"/>
    <w:rsid w:val="00946C6C"/>
    <w:rsid w:val="00953EF3"/>
    <w:rsid w:val="00955403"/>
    <w:rsid w:val="009A06A9"/>
    <w:rsid w:val="009C4EF0"/>
    <w:rsid w:val="009D6D15"/>
    <w:rsid w:val="009F393F"/>
    <w:rsid w:val="00A1419E"/>
    <w:rsid w:val="00A24555"/>
    <w:rsid w:val="00A518AA"/>
    <w:rsid w:val="00A579DD"/>
    <w:rsid w:val="00A729FA"/>
    <w:rsid w:val="00A77C4A"/>
    <w:rsid w:val="00AA7982"/>
    <w:rsid w:val="00AD1005"/>
    <w:rsid w:val="00B06119"/>
    <w:rsid w:val="00B22E2D"/>
    <w:rsid w:val="00B31C2C"/>
    <w:rsid w:val="00B54514"/>
    <w:rsid w:val="00B94B71"/>
    <w:rsid w:val="00BB0667"/>
    <w:rsid w:val="00C11E1D"/>
    <w:rsid w:val="00C1764F"/>
    <w:rsid w:val="00C34C3E"/>
    <w:rsid w:val="00C36738"/>
    <w:rsid w:val="00C62FEC"/>
    <w:rsid w:val="00C764C4"/>
    <w:rsid w:val="00C979DF"/>
    <w:rsid w:val="00CB1794"/>
    <w:rsid w:val="00CB5EF0"/>
    <w:rsid w:val="00CB61CD"/>
    <w:rsid w:val="00D0185D"/>
    <w:rsid w:val="00D44395"/>
    <w:rsid w:val="00D63658"/>
    <w:rsid w:val="00DF159D"/>
    <w:rsid w:val="00E12751"/>
    <w:rsid w:val="00E51460"/>
    <w:rsid w:val="00E71D4B"/>
    <w:rsid w:val="00E72B89"/>
    <w:rsid w:val="00ED62DD"/>
    <w:rsid w:val="00EE0C6F"/>
    <w:rsid w:val="00F02D7A"/>
    <w:rsid w:val="00F3365E"/>
    <w:rsid w:val="00F724C8"/>
    <w:rsid w:val="00F86AA5"/>
    <w:rsid w:val="00FA4894"/>
    <w:rsid w:val="00FE2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F80C8"/>
  <w15:docId w15:val="{EEA8B699-BCD4-4E29-823E-7670FB17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97A"/>
    <w:pPr>
      <w:widowControl w:val="0"/>
    </w:pPr>
    <w:rPr>
      <w:rFonts w:ascii="Times 12pt. Med. Upr.- Roman" w:hAnsi="Times 12pt. Med. Upr.- Roman"/>
      <w:snapToGrid w:val="0"/>
      <w:sz w:val="24"/>
    </w:rPr>
  </w:style>
  <w:style w:type="paragraph" w:styleId="Heading1">
    <w:name w:val="heading 1"/>
    <w:basedOn w:val="Normal"/>
    <w:next w:val="Normal"/>
    <w:qFormat/>
    <w:rsid w:val="008C397A"/>
    <w:pPr>
      <w:keepNext/>
      <w:tabs>
        <w:tab w:val="left" w:pos="-720"/>
      </w:tabs>
      <w:suppressAutoHyphens/>
      <w:jc w:val="both"/>
      <w:outlineLvl w:val="0"/>
    </w:pPr>
    <w:rPr>
      <w:b/>
      <w:spacing w:val="-3"/>
    </w:rPr>
  </w:style>
  <w:style w:type="paragraph" w:styleId="Heading2">
    <w:name w:val="heading 2"/>
    <w:basedOn w:val="Normal"/>
    <w:next w:val="Normal"/>
    <w:qFormat/>
    <w:rsid w:val="008C397A"/>
    <w:pPr>
      <w:keepNext/>
      <w:tabs>
        <w:tab w:val="left" w:pos="-720"/>
      </w:tabs>
      <w:suppressAutoHyphens/>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C397A"/>
  </w:style>
  <w:style w:type="character" w:styleId="EndnoteReference">
    <w:name w:val="endnote reference"/>
    <w:basedOn w:val="DefaultParagraphFont"/>
    <w:semiHidden/>
    <w:rsid w:val="008C397A"/>
    <w:rPr>
      <w:vertAlign w:val="superscript"/>
    </w:rPr>
  </w:style>
  <w:style w:type="paragraph" w:styleId="FootnoteText">
    <w:name w:val="footnote text"/>
    <w:basedOn w:val="Normal"/>
    <w:semiHidden/>
    <w:rsid w:val="008C397A"/>
  </w:style>
  <w:style w:type="character" w:styleId="FootnoteReference">
    <w:name w:val="footnote reference"/>
    <w:basedOn w:val="DefaultParagraphFont"/>
    <w:semiHidden/>
    <w:rsid w:val="008C397A"/>
    <w:rPr>
      <w:vertAlign w:val="superscript"/>
    </w:rPr>
  </w:style>
  <w:style w:type="paragraph" w:styleId="TOC1">
    <w:name w:val="toc 1"/>
    <w:basedOn w:val="Normal"/>
    <w:next w:val="Normal"/>
    <w:autoRedefine/>
    <w:semiHidden/>
    <w:rsid w:val="008C397A"/>
    <w:pPr>
      <w:tabs>
        <w:tab w:val="right" w:leader="dot" w:pos="9360"/>
      </w:tabs>
      <w:suppressAutoHyphens/>
      <w:spacing w:before="480"/>
      <w:ind w:left="720" w:right="720" w:hanging="720"/>
    </w:pPr>
  </w:style>
  <w:style w:type="paragraph" w:styleId="TOC2">
    <w:name w:val="toc 2"/>
    <w:basedOn w:val="Normal"/>
    <w:next w:val="Normal"/>
    <w:autoRedefine/>
    <w:semiHidden/>
    <w:rsid w:val="008C397A"/>
    <w:pPr>
      <w:tabs>
        <w:tab w:val="right" w:leader="dot" w:pos="9360"/>
      </w:tabs>
      <w:suppressAutoHyphens/>
      <w:ind w:left="1440" w:right="720" w:hanging="720"/>
    </w:pPr>
  </w:style>
  <w:style w:type="paragraph" w:styleId="TOC3">
    <w:name w:val="toc 3"/>
    <w:basedOn w:val="Normal"/>
    <w:next w:val="Normal"/>
    <w:autoRedefine/>
    <w:semiHidden/>
    <w:rsid w:val="008C397A"/>
    <w:pPr>
      <w:tabs>
        <w:tab w:val="right" w:leader="dot" w:pos="9360"/>
      </w:tabs>
      <w:suppressAutoHyphens/>
      <w:ind w:left="2160" w:right="720" w:hanging="720"/>
    </w:pPr>
  </w:style>
  <w:style w:type="paragraph" w:styleId="TOC4">
    <w:name w:val="toc 4"/>
    <w:basedOn w:val="Normal"/>
    <w:next w:val="Normal"/>
    <w:autoRedefine/>
    <w:semiHidden/>
    <w:rsid w:val="008C397A"/>
    <w:pPr>
      <w:tabs>
        <w:tab w:val="right" w:leader="dot" w:pos="9360"/>
      </w:tabs>
      <w:suppressAutoHyphens/>
      <w:ind w:left="2880" w:right="720" w:hanging="720"/>
    </w:pPr>
  </w:style>
  <w:style w:type="paragraph" w:styleId="TOC5">
    <w:name w:val="toc 5"/>
    <w:basedOn w:val="Normal"/>
    <w:next w:val="Normal"/>
    <w:autoRedefine/>
    <w:semiHidden/>
    <w:rsid w:val="008C397A"/>
    <w:pPr>
      <w:tabs>
        <w:tab w:val="right" w:leader="dot" w:pos="9360"/>
      </w:tabs>
      <w:suppressAutoHyphens/>
      <w:ind w:left="3600" w:right="720" w:hanging="720"/>
    </w:pPr>
  </w:style>
  <w:style w:type="paragraph" w:styleId="TOC6">
    <w:name w:val="toc 6"/>
    <w:basedOn w:val="Normal"/>
    <w:next w:val="Normal"/>
    <w:autoRedefine/>
    <w:semiHidden/>
    <w:rsid w:val="008C397A"/>
    <w:pPr>
      <w:tabs>
        <w:tab w:val="right" w:pos="9360"/>
      </w:tabs>
      <w:suppressAutoHyphens/>
      <w:ind w:left="720" w:hanging="720"/>
    </w:pPr>
  </w:style>
  <w:style w:type="paragraph" w:styleId="TOC7">
    <w:name w:val="toc 7"/>
    <w:basedOn w:val="Normal"/>
    <w:next w:val="Normal"/>
    <w:autoRedefine/>
    <w:semiHidden/>
    <w:rsid w:val="008C397A"/>
    <w:pPr>
      <w:suppressAutoHyphens/>
      <w:ind w:left="720" w:hanging="720"/>
    </w:pPr>
  </w:style>
  <w:style w:type="paragraph" w:styleId="TOC8">
    <w:name w:val="toc 8"/>
    <w:basedOn w:val="Normal"/>
    <w:next w:val="Normal"/>
    <w:autoRedefine/>
    <w:semiHidden/>
    <w:rsid w:val="008C397A"/>
    <w:pPr>
      <w:tabs>
        <w:tab w:val="right" w:pos="9360"/>
      </w:tabs>
      <w:suppressAutoHyphens/>
      <w:ind w:left="720" w:hanging="720"/>
    </w:pPr>
  </w:style>
  <w:style w:type="paragraph" w:styleId="TOC9">
    <w:name w:val="toc 9"/>
    <w:basedOn w:val="Normal"/>
    <w:next w:val="Normal"/>
    <w:autoRedefine/>
    <w:semiHidden/>
    <w:rsid w:val="008C397A"/>
    <w:pPr>
      <w:tabs>
        <w:tab w:val="right" w:leader="dot" w:pos="9360"/>
      </w:tabs>
      <w:suppressAutoHyphens/>
      <w:ind w:left="720" w:hanging="720"/>
    </w:pPr>
  </w:style>
  <w:style w:type="paragraph" w:styleId="Index1">
    <w:name w:val="index 1"/>
    <w:basedOn w:val="Normal"/>
    <w:next w:val="Normal"/>
    <w:autoRedefine/>
    <w:semiHidden/>
    <w:rsid w:val="008C397A"/>
    <w:pPr>
      <w:tabs>
        <w:tab w:val="right" w:leader="dot" w:pos="9360"/>
      </w:tabs>
      <w:suppressAutoHyphens/>
      <w:ind w:left="1440" w:right="720" w:hanging="1440"/>
    </w:pPr>
  </w:style>
  <w:style w:type="paragraph" w:styleId="Index2">
    <w:name w:val="index 2"/>
    <w:basedOn w:val="Normal"/>
    <w:next w:val="Normal"/>
    <w:autoRedefine/>
    <w:semiHidden/>
    <w:rsid w:val="008C397A"/>
    <w:pPr>
      <w:tabs>
        <w:tab w:val="right" w:leader="dot" w:pos="9360"/>
      </w:tabs>
      <w:suppressAutoHyphens/>
      <w:ind w:left="1440" w:right="720" w:hanging="720"/>
    </w:pPr>
  </w:style>
  <w:style w:type="paragraph" w:styleId="TOAHeading">
    <w:name w:val="toa heading"/>
    <w:basedOn w:val="Normal"/>
    <w:next w:val="Normal"/>
    <w:semiHidden/>
    <w:rsid w:val="008C397A"/>
    <w:pPr>
      <w:tabs>
        <w:tab w:val="right" w:pos="9360"/>
      </w:tabs>
      <w:suppressAutoHyphens/>
    </w:pPr>
  </w:style>
  <w:style w:type="paragraph" w:styleId="Caption">
    <w:name w:val="caption"/>
    <w:basedOn w:val="Normal"/>
    <w:next w:val="Normal"/>
    <w:qFormat/>
    <w:rsid w:val="008C397A"/>
  </w:style>
  <w:style w:type="character" w:customStyle="1" w:styleId="EquationCaption">
    <w:name w:val="_Equation Caption"/>
    <w:rsid w:val="008C397A"/>
  </w:style>
  <w:style w:type="paragraph" w:styleId="BodyText">
    <w:name w:val="Body Text"/>
    <w:basedOn w:val="Normal"/>
    <w:semiHidden/>
    <w:rsid w:val="008C397A"/>
    <w:pPr>
      <w:tabs>
        <w:tab w:val="left" w:pos="-720"/>
      </w:tabs>
      <w:suppressAutoHyphens/>
      <w:jc w:val="both"/>
    </w:pPr>
    <w:rPr>
      <w:spacing w:val="-3"/>
    </w:rPr>
  </w:style>
  <w:style w:type="paragraph" w:styleId="BodyText2">
    <w:name w:val="Body Text 2"/>
    <w:basedOn w:val="Normal"/>
    <w:semiHidden/>
    <w:rsid w:val="008C397A"/>
    <w:pPr>
      <w:tabs>
        <w:tab w:val="left" w:pos="-720"/>
      </w:tabs>
      <w:suppressAutoHyphens/>
    </w:pPr>
    <w:rPr>
      <w:rFonts w:ascii="Times New Roman" w:hAnsi="Times New Roman"/>
      <w:spacing w:val="-3"/>
      <w:sz w:val="22"/>
    </w:rPr>
  </w:style>
  <w:style w:type="character" w:styleId="Hyperlink">
    <w:name w:val="Hyperlink"/>
    <w:basedOn w:val="DefaultParagraphFont"/>
    <w:semiHidden/>
    <w:rsid w:val="008C397A"/>
    <w:rPr>
      <w:color w:val="0000FF"/>
      <w:u w:val="single"/>
    </w:rPr>
  </w:style>
  <w:style w:type="paragraph" w:styleId="ListParagraph">
    <w:name w:val="List Paragraph"/>
    <w:basedOn w:val="Normal"/>
    <w:uiPriority w:val="34"/>
    <w:qFormat/>
    <w:rsid w:val="00B31C2C"/>
    <w:pPr>
      <w:widowControl/>
      <w:ind w:left="720"/>
    </w:pPr>
    <w:rPr>
      <w:rFonts w:ascii="Calibri" w:eastAsiaTheme="minorHAnsi" w:hAnsi="Calibri"/>
      <w:snapToGrid/>
      <w:sz w:val="22"/>
      <w:szCs w:val="22"/>
    </w:rPr>
  </w:style>
  <w:style w:type="paragraph" w:styleId="NoSpacing">
    <w:name w:val="No Spacing"/>
    <w:aliases w:val="Single Space"/>
    <w:uiPriority w:val="1"/>
    <w:qFormat/>
    <w:rsid w:val="00B31C2C"/>
    <w:rPr>
      <w:rFonts w:ascii="Arial" w:eastAsiaTheme="minorHAnsi" w:hAnsi="Arial" w:cstheme="minorBidi"/>
      <w:sz w:val="22"/>
      <w:szCs w:val="22"/>
    </w:rPr>
  </w:style>
  <w:style w:type="table" w:styleId="TableGrid">
    <w:name w:val="Table Grid"/>
    <w:basedOn w:val="TableNormal"/>
    <w:uiPriority w:val="59"/>
    <w:rsid w:val="006778C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F3365E"/>
    <w:pPr>
      <w:spacing w:after="120" w:line="480" w:lineRule="auto"/>
      <w:ind w:left="360"/>
    </w:pPr>
  </w:style>
  <w:style w:type="character" w:customStyle="1" w:styleId="BodyTextIndent2Char">
    <w:name w:val="Body Text Indent 2 Char"/>
    <w:basedOn w:val="DefaultParagraphFont"/>
    <w:link w:val="BodyTextIndent2"/>
    <w:uiPriority w:val="99"/>
    <w:semiHidden/>
    <w:rsid w:val="00F3365E"/>
    <w:rPr>
      <w:rFonts w:ascii="Times 12pt. Med. Upr.- Roman" w:hAnsi="Times 12pt. Med. Upr.- Roman"/>
      <w:snapToGrid w:val="0"/>
      <w:sz w:val="24"/>
    </w:rPr>
  </w:style>
  <w:style w:type="table" w:customStyle="1" w:styleId="TableGrid1">
    <w:name w:val="Table Grid1"/>
    <w:basedOn w:val="TableNormal"/>
    <w:next w:val="TableGrid"/>
    <w:rsid w:val="00F3365E"/>
    <w:pPr>
      <w:autoSpaceDE w:val="0"/>
      <w:autoSpaceDN w:val="0"/>
      <w:adjustRightInd w:val="0"/>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06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6A9"/>
    <w:rPr>
      <w:rFonts w:ascii="Segoe UI" w:hAnsi="Segoe UI" w:cs="Segoe UI"/>
      <w:snapToGrid w:val="0"/>
      <w:sz w:val="18"/>
      <w:szCs w:val="18"/>
    </w:rPr>
  </w:style>
  <w:style w:type="paragraph" w:customStyle="1" w:styleId="Default">
    <w:name w:val="Default"/>
    <w:rsid w:val="00CB5EF0"/>
    <w:pPr>
      <w:autoSpaceDE w:val="0"/>
      <w:autoSpaceDN w:val="0"/>
      <w:adjustRightInd w:val="0"/>
    </w:pPr>
    <w:rPr>
      <w:rFonts w:ascii="Book Antiqua" w:hAnsi="Book Antiqua" w:cs="Book Antiqua"/>
      <w:color w:val="000000"/>
      <w:sz w:val="24"/>
      <w:szCs w:val="24"/>
    </w:rPr>
  </w:style>
  <w:style w:type="character" w:styleId="UnresolvedMention">
    <w:name w:val="Unresolved Mention"/>
    <w:basedOn w:val="DefaultParagraphFont"/>
    <w:uiPriority w:val="99"/>
    <w:semiHidden/>
    <w:unhideWhenUsed/>
    <w:rsid w:val="00653001"/>
    <w:rPr>
      <w:color w:val="605E5C"/>
      <w:shd w:val="clear" w:color="auto" w:fill="E1DFDD"/>
    </w:rPr>
  </w:style>
  <w:style w:type="paragraph" w:styleId="NormalWeb">
    <w:name w:val="Normal (Web)"/>
    <w:basedOn w:val="Normal"/>
    <w:uiPriority w:val="99"/>
    <w:semiHidden/>
    <w:unhideWhenUsed/>
    <w:rsid w:val="00C11E1D"/>
    <w:pPr>
      <w:widowControl/>
      <w:spacing w:before="150" w:after="150"/>
    </w:pPr>
    <w:rPr>
      <w:rFonts w:ascii="Calibri" w:eastAsiaTheme="minorHAnsi" w:hAnsi="Calibr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236039">
      <w:bodyDiv w:val="1"/>
      <w:marLeft w:val="0"/>
      <w:marRight w:val="0"/>
      <w:marTop w:val="0"/>
      <w:marBottom w:val="0"/>
      <w:divBdr>
        <w:top w:val="none" w:sz="0" w:space="0" w:color="auto"/>
        <w:left w:val="none" w:sz="0" w:space="0" w:color="auto"/>
        <w:bottom w:val="none" w:sz="0" w:space="0" w:color="auto"/>
        <w:right w:val="none" w:sz="0" w:space="0" w:color="auto"/>
      </w:divBdr>
    </w:div>
    <w:div w:id="181163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sy.msu.edu/jkf" TargetMode="External"/><Relationship Id="rId13" Type="http://schemas.openxmlformats.org/officeDocument/2006/relationships/hyperlink" Target="http://www.taskrabbit.com" TargetMode="External"/><Relationship Id="rId3" Type="http://schemas.openxmlformats.org/officeDocument/2006/relationships/settings" Target="settings.xml"/><Relationship Id="rId7" Type="http://schemas.openxmlformats.org/officeDocument/2006/relationships/hyperlink" Target="mailto:Fordjk@msu.edu" TargetMode="External"/><Relationship Id="rId12" Type="http://schemas.openxmlformats.org/officeDocument/2006/relationships/hyperlink" Target="http://www.skipthedriv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workremotely.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uru.com" TargetMode="External"/><Relationship Id="rId4" Type="http://schemas.openxmlformats.org/officeDocument/2006/relationships/webSettings" Target="webSettings.xml"/><Relationship Id="rId9" Type="http://schemas.openxmlformats.org/officeDocument/2006/relationships/hyperlink" Target="http://www.upwork.com" TargetMode="External"/><Relationship Id="rId14" Type="http://schemas.openxmlformats.org/officeDocument/2006/relationships/hyperlink" Target="http://www.wonol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4127</Words>
  <Characters>23183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Psychology 862</vt:lpstr>
    </vt:vector>
  </TitlesOfParts>
  <Company>Dell Computer Corporation</Company>
  <LinksUpToDate>false</LinksUpToDate>
  <CharactersWithSpaces>27256</CharactersWithSpaces>
  <SharedDoc>false</SharedDoc>
  <HLinks>
    <vt:vector size="6" baseType="variant">
      <vt:variant>
        <vt:i4>6619223</vt:i4>
      </vt:variant>
      <vt:variant>
        <vt:i4>0</vt:i4>
      </vt:variant>
      <vt:variant>
        <vt:i4>0</vt:i4>
      </vt:variant>
      <vt:variant>
        <vt:i4>5</vt:i4>
      </vt:variant>
      <vt:variant>
        <vt:lpwstr>mailto:Fordjk@msu.edu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862</dc:title>
  <dc:creator>Preferred Customer</dc:creator>
  <cp:lastModifiedBy>Audra Jeffrey</cp:lastModifiedBy>
  <cp:revision>2</cp:revision>
  <cp:lastPrinted>2003-02-11T13:47:00Z</cp:lastPrinted>
  <dcterms:created xsi:type="dcterms:W3CDTF">2021-01-08T20:26:00Z</dcterms:created>
  <dcterms:modified xsi:type="dcterms:W3CDTF">2021-01-08T20:26:00Z</dcterms:modified>
</cp:coreProperties>
</file>