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AD477" w14:textId="77777777" w:rsidR="00CE34D0" w:rsidRDefault="00CE34D0" w:rsidP="00203BB5">
      <w:pPr>
        <w:pStyle w:val="Heading1"/>
      </w:pPr>
      <w:r>
        <w:t>P</w:t>
      </w:r>
      <w:r w:rsidR="00247C4E">
        <w:t>SY</w:t>
      </w:r>
      <w:r>
        <w:t xml:space="preserve"> </w:t>
      </w:r>
      <w:r w:rsidR="00F76A40">
        <w:t>302</w:t>
      </w:r>
      <w:r>
        <w:t xml:space="preserve">: Sensation and Perception, </w:t>
      </w:r>
      <w:r w:rsidR="000D2EEA">
        <w:t>Fall</w:t>
      </w:r>
      <w:r w:rsidR="00A101C0">
        <w:t xml:space="preserve"> </w:t>
      </w:r>
      <w:r w:rsidR="00B4455D">
        <w:t>T</w:t>
      </w:r>
      <w:r w:rsidR="00A101C0">
        <w:t xml:space="preserve">erm </w:t>
      </w:r>
      <w:r>
        <w:t>20</w:t>
      </w:r>
      <w:r w:rsidR="00247C4E">
        <w:t>2</w:t>
      </w:r>
      <w:r w:rsidR="005A24E2">
        <w:t>4</w:t>
      </w:r>
    </w:p>
    <w:p w14:paraId="174589DD" w14:textId="77777777" w:rsidR="00CE34D0" w:rsidRPr="001A4481" w:rsidRDefault="00AF5FD3" w:rsidP="00203BB5">
      <w:pPr>
        <w:jc w:val="center"/>
      </w:pPr>
      <w:r>
        <w:rPr>
          <w:rStyle w:val="Heading2Char"/>
        </w:rPr>
        <w:t>In Person</w:t>
      </w:r>
      <w:r w:rsidR="0083573E" w:rsidRPr="001A4481">
        <w:rPr>
          <w:rStyle w:val="Heading2Char"/>
        </w:rPr>
        <w:t>:</w:t>
      </w:r>
      <w:r w:rsidR="0083573E" w:rsidRPr="001A4481">
        <w:t xml:space="preserve"> </w:t>
      </w:r>
      <w:r w:rsidR="005E734E">
        <w:t>Tues</w:t>
      </w:r>
      <w:r w:rsidR="000F1796" w:rsidRPr="001A4481">
        <w:t xml:space="preserve"> &amp; </w:t>
      </w:r>
      <w:r w:rsidR="005E734E">
        <w:t>Thurs</w:t>
      </w:r>
      <w:r w:rsidR="00CE34D0" w:rsidRPr="001A4481">
        <w:t xml:space="preserve"> </w:t>
      </w:r>
      <w:r w:rsidR="00A7411A">
        <w:t>12:40</w:t>
      </w:r>
      <w:r w:rsidR="00830F78" w:rsidRPr="001A4481">
        <w:t>-</w:t>
      </w:r>
      <w:r w:rsidR="008E0285" w:rsidRPr="001A4481">
        <w:t>2:</w:t>
      </w:r>
      <w:r w:rsidR="00A7411A">
        <w:t>0</w:t>
      </w:r>
      <w:r w:rsidR="008E0285" w:rsidRPr="001A4481">
        <w:t>0</w:t>
      </w:r>
      <w:r w:rsidR="00830F78" w:rsidRPr="001A4481">
        <w:t xml:space="preserve"> </w:t>
      </w:r>
      <w:r w:rsidR="006F751E" w:rsidRPr="001A4481">
        <w:t>pm</w:t>
      </w:r>
    </w:p>
    <w:p w14:paraId="61C69257" w14:textId="77777777" w:rsidR="006D17A7" w:rsidRDefault="00AF5FD3" w:rsidP="00203BB5">
      <w:pPr>
        <w:ind w:right="-900"/>
        <w:jc w:val="center"/>
        <w:rPr>
          <w:rFonts w:cs="Calibri"/>
          <w:sz w:val="20"/>
          <w:szCs w:val="20"/>
        </w:rPr>
      </w:pPr>
      <w:r>
        <w:rPr>
          <w:rStyle w:val="Heading2Char"/>
          <w:rFonts w:ascii="Calibri" w:hAnsi="Calibri" w:cs="Calibri"/>
          <w:sz w:val="20"/>
          <w:szCs w:val="20"/>
        </w:rPr>
        <w:t>Room</w:t>
      </w:r>
      <w:r w:rsidR="006D17A7" w:rsidRPr="001A5B28">
        <w:rPr>
          <w:rStyle w:val="Heading2Char"/>
          <w:rFonts w:ascii="Calibri" w:hAnsi="Calibri" w:cs="Calibri"/>
          <w:sz w:val="20"/>
          <w:szCs w:val="20"/>
        </w:rPr>
        <w:t xml:space="preserve">:  </w:t>
      </w:r>
      <w:r w:rsidRPr="001A5B28">
        <w:rPr>
          <w:rFonts w:cs="Calibri"/>
          <w:sz w:val="20"/>
          <w:szCs w:val="20"/>
        </w:rPr>
        <w:t xml:space="preserve">Psychology </w:t>
      </w:r>
      <w:r w:rsidR="005A17F8" w:rsidRPr="001A5B28">
        <w:rPr>
          <w:rFonts w:cs="Calibri"/>
          <w:sz w:val="20"/>
          <w:szCs w:val="20"/>
        </w:rPr>
        <w:t>1</w:t>
      </w:r>
      <w:r w:rsidRPr="001A5B28">
        <w:rPr>
          <w:rFonts w:cs="Calibri"/>
          <w:sz w:val="20"/>
          <w:szCs w:val="20"/>
        </w:rPr>
        <w:t>18</w:t>
      </w:r>
    </w:p>
    <w:p w14:paraId="577EA1F6" w14:textId="77777777" w:rsidR="00BF4C9A" w:rsidRDefault="00BF4C9A" w:rsidP="00203BB5">
      <w:pPr>
        <w:ind w:right="-900"/>
        <w:jc w:val="center"/>
        <w:rPr>
          <w:rFonts w:cs="Calibri"/>
          <w:sz w:val="20"/>
          <w:szCs w:val="20"/>
        </w:rPr>
      </w:pPr>
    </w:p>
    <w:p w14:paraId="19E8F025" w14:textId="77777777" w:rsidR="005A17F8" w:rsidRDefault="005A17F8" w:rsidP="002156BD">
      <w:pPr>
        <w:ind w:right="-900"/>
        <w:jc w:val="center"/>
        <w:rPr>
          <w:rFonts w:cs="Calibri"/>
          <w:sz w:val="20"/>
          <w:szCs w:val="20"/>
        </w:rPr>
      </w:pPr>
    </w:p>
    <w:tbl>
      <w:tblPr>
        <w:tblW w:w="11036" w:type="dxa"/>
        <w:tblInd w:w="18" w:type="dxa"/>
        <w:tblLook w:val="04A0" w:firstRow="1" w:lastRow="0" w:firstColumn="1" w:lastColumn="0" w:noHBand="0" w:noVBand="1"/>
      </w:tblPr>
      <w:tblGrid>
        <w:gridCol w:w="3510"/>
        <w:gridCol w:w="4590"/>
        <w:gridCol w:w="2700"/>
        <w:gridCol w:w="236"/>
      </w:tblGrid>
      <w:tr w:rsidR="008F173B" w:rsidRPr="006468D6" w14:paraId="04E5500E" w14:textId="77777777" w:rsidTr="004205E8">
        <w:trPr>
          <w:gridAfter w:val="1"/>
          <w:wAfter w:w="236" w:type="dxa"/>
          <w:trHeight w:val="330"/>
        </w:trPr>
        <w:tc>
          <w:tcPr>
            <w:tcW w:w="351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8517B6F" w14:textId="77777777" w:rsidR="008F173B" w:rsidRPr="006468D6" w:rsidRDefault="008F173B" w:rsidP="006468D6">
            <w:pPr>
              <w:jc w:val="center"/>
              <w:rPr>
                <w:rFonts w:cs="Calibri"/>
                <w:b/>
                <w:bCs/>
                <w:color w:val="000000"/>
                <w:szCs w:val="22"/>
              </w:rPr>
            </w:pPr>
            <w:r w:rsidRPr="006468D6">
              <w:rPr>
                <w:rFonts w:cs="Calibri"/>
                <w:b/>
                <w:bCs/>
                <w:color w:val="000000"/>
                <w:szCs w:val="22"/>
              </w:rPr>
              <w:t>Instructor</w:t>
            </w:r>
          </w:p>
        </w:tc>
        <w:tc>
          <w:tcPr>
            <w:tcW w:w="4590" w:type="dxa"/>
            <w:tcBorders>
              <w:top w:val="single" w:sz="4" w:space="0" w:color="auto"/>
              <w:left w:val="nil"/>
              <w:bottom w:val="single" w:sz="4" w:space="0" w:color="auto"/>
              <w:right w:val="single" w:sz="4" w:space="0" w:color="auto"/>
            </w:tcBorders>
            <w:shd w:val="clear" w:color="000000" w:fill="BFBFBF"/>
            <w:vAlign w:val="center"/>
            <w:hideMark/>
          </w:tcPr>
          <w:p w14:paraId="08F90973" w14:textId="77777777" w:rsidR="008F173B" w:rsidRPr="006468D6" w:rsidRDefault="008F173B" w:rsidP="006468D6">
            <w:pPr>
              <w:jc w:val="center"/>
              <w:rPr>
                <w:rFonts w:cs="Calibri"/>
                <w:b/>
                <w:bCs/>
                <w:color w:val="000000"/>
                <w:szCs w:val="22"/>
              </w:rPr>
            </w:pPr>
            <w:r w:rsidRPr="006468D6">
              <w:rPr>
                <w:rFonts w:cs="Calibri"/>
                <w:b/>
                <w:bCs/>
                <w:szCs w:val="22"/>
              </w:rPr>
              <w:t>Office Hours</w:t>
            </w:r>
          </w:p>
        </w:tc>
        <w:tc>
          <w:tcPr>
            <w:tcW w:w="2700" w:type="dxa"/>
            <w:tcBorders>
              <w:top w:val="single" w:sz="4" w:space="0" w:color="auto"/>
              <w:left w:val="nil"/>
              <w:bottom w:val="single" w:sz="4" w:space="0" w:color="auto"/>
              <w:right w:val="single" w:sz="4" w:space="0" w:color="auto"/>
            </w:tcBorders>
            <w:shd w:val="clear" w:color="000000" w:fill="BFBFBF"/>
            <w:vAlign w:val="center"/>
            <w:hideMark/>
          </w:tcPr>
          <w:p w14:paraId="54EC3620" w14:textId="77777777" w:rsidR="008F173B" w:rsidRPr="006468D6" w:rsidRDefault="008F173B" w:rsidP="006468D6">
            <w:pPr>
              <w:jc w:val="center"/>
              <w:rPr>
                <w:rFonts w:cs="Calibri"/>
                <w:b/>
                <w:bCs/>
                <w:color w:val="000000"/>
                <w:szCs w:val="22"/>
              </w:rPr>
            </w:pPr>
            <w:r w:rsidRPr="006468D6">
              <w:rPr>
                <w:rFonts w:cs="Calibri"/>
                <w:b/>
                <w:bCs/>
                <w:szCs w:val="22"/>
              </w:rPr>
              <w:t>Contact</w:t>
            </w:r>
          </w:p>
        </w:tc>
      </w:tr>
      <w:tr w:rsidR="008F173B" w:rsidRPr="006468D6" w14:paraId="050B22EA" w14:textId="77777777" w:rsidTr="004205E8">
        <w:trPr>
          <w:gridAfter w:val="1"/>
          <w:wAfter w:w="236" w:type="dxa"/>
          <w:trHeight w:val="300"/>
        </w:trPr>
        <w:tc>
          <w:tcPr>
            <w:tcW w:w="3510" w:type="dxa"/>
            <w:vMerge w:val="restart"/>
            <w:tcBorders>
              <w:top w:val="nil"/>
              <w:left w:val="single" w:sz="4" w:space="0" w:color="auto"/>
              <w:bottom w:val="single" w:sz="4" w:space="0" w:color="auto"/>
              <w:right w:val="single" w:sz="4" w:space="0" w:color="auto"/>
            </w:tcBorders>
            <w:shd w:val="clear" w:color="auto" w:fill="auto"/>
            <w:vAlign w:val="center"/>
            <w:hideMark/>
          </w:tcPr>
          <w:p w14:paraId="6C3CE82C" w14:textId="77777777" w:rsidR="008F173B" w:rsidRPr="006468D6" w:rsidRDefault="008F173B" w:rsidP="00A602B5">
            <w:pPr>
              <w:jc w:val="center"/>
              <w:rPr>
                <w:rFonts w:cs="Calibri"/>
                <w:b/>
                <w:bCs/>
                <w:color w:val="000000"/>
                <w:sz w:val="20"/>
                <w:szCs w:val="20"/>
              </w:rPr>
            </w:pPr>
            <w:r w:rsidRPr="006468D6">
              <w:rPr>
                <w:rFonts w:cs="Calibri"/>
                <w:b/>
                <w:bCs/>
                <w:color w:val="000000"/>
                <w:sz w:val="20"/>
                <w:szCs w:val="20"/>
              </w:rPr>
              <w:t>Prof.</w:t>
            </w:r>
            <w:r w:rsidRPr="006468D6">
              <w:rPr>
                <w:rFonts w:cs="Calibri"/>
                <w:color w:val="000000"/>
                <w:sz w:val="20"/>
                <w:szCs w:val="20"/>
              </w:rPr>
              <w:t xml:space="preserve"> - Mark W. Becker</w:t>
            </w:r>
            <w:r w:rsidRPr="006468D6">
              <w:rPr>
                <w:rFonts w:cs="Calibri"/>
                <w:b/>
                <w:bCs/>
                <w:color w:val="000000"/>
                <w:sz w:val="20"/>
                <w:szCs w:val="20"/>
              </w:rPr>
              <w:t xml:space="preserve"> </w:t>
            </w:r>
            <w:r w:rsidRPr="006468D6">
              <w:rPr>
                <w:rFonts w:cs="Calibri"/>
                <w:color w:val="000000"/>
                <w:sz w:val="20"/>
                <w:szCs w:val="20"/>
              </w:rPr>
              <w:t>(he/him)</w:t>
            </w:r>
          </w:p>
        </w:tc>
        <w:tc>
          <w:tcPr>
            <w:tcW w:w="4590" w:type="dxa"/>
            <w:vMerge w:val="restart"/>
            <w:tcBorders>
              <w:top w:val="nil"/>
              <w:left w:val="single" w:sz="4" w:space="0" w:color="auto"/>
              <w:bottom w:val="single" w:sz="4" w:space="0" w:color="auto"/>
              <w:right w:val="single" w:sz="4" w:space="0" w:color="auto"/>
            </w:tcBorders>
            <w:shd w:val="clear" w:color="auto" w:fill="auto"/>
            <w:vAlign w:val="center"/>
            <w:hideMark/>
          </w:tcPr>
          <w:p w14:paraId="77A3DDF0" w14:textId="77777777" w:rsidR="00A602B5" w:rsidRDefault="00ED5C7E" w:rsidP="00A602B5">
            <w:pPr>
              <w:jc w:val="center"/>
              <w:rPr>
                <w:rFonts w:cs="Calibri"/>
                <w:color w:val="000000"/>
                <w:sz w:val="20"/>
                <w:szCs w:val="20"/>
              </w:rPr>
            </w:pPr>
            <w:r>
              <w:rPr>
                <w:rFonts w:cs="Calibri"/>
                <w:color w:val="000000"/>
                <w:sz w:val="20"/>
                <w:szCs w:val="20"/>
              </w:rPr>
              <w:t>Th</w:t>
            </w:r>
            <w:r w:rsidR="00A602B5" w:rsidRPr="000B4384">
              <w:rPr>
                <w:rFonts w:cs="Calibri"/>
                <w:color w:val="000000"/>
                <w:sz w:val="20"/>
                <w:szCs w:val="20"/>
              </w:rPr>
              <w:t xml:space="preserve"> </w:t>
            </w:r>
            <w:r>
              <w:rPr>
                <w:rFonts w:cs="Calibri"/>
                <w:color w:val="000000"/>
                <w:sz w:val="20"/>
                <w:szCs w:val="20"/>
              </w:rPr>
              <w:t>2:15</w:t>
            </w:r>
            <w:r w:rsidR="00A602B5" w:rsidRPr="000B4384">
              <w:rPr>
                <w:rFonts w:cs="Calibri"/>
                <w:color w:val="000000"/>
                <w:sz w:val="20"/>
                <w:szCs w:val="20"/>
              </w:rPr>
              <w:t>-</w:t>
            </w:r>
            <w:r>
              <w:rPr>
                <w:rFonts w:cs="Calibri"/>
                <w:color w:val="000000"/>
                <w:sz w:val="20"/>
                <w:szCs w:val="20"/>
              </w:rPr>
              <w:t>3:15</w:t>
            </w:r>
            <w:r w:rsidR="00A602B5" w:rsidRPr="000B4384">
              <w:rPr>
                <w:rFonts w:cs="Calibri"/>
                <w:color w:val="000000"/>
                <w:sz w:val="20"/>
                <w:szCs w:val="20"/>
              </w:rPr>
              <w:t>pm and by apt.</w:t>
            </w:r>
            <w:r w:rsidR="008F173B" w:rsidRPr="006468D6">
              <w:rPr>
                <w:rFonts w:cs="Calibri"/>
                <w:color w:val="000000"/>
                <w:sz w:val="20"/>
                <w:szCs w:val="20"/>
              </w:rPr>
              <w:t xml:space="preserve"> </w:t>
            </w:r>
          </w:p>
          <w:p w14:paraId="64862710" w14:textId="77053692" w:rsidR="008F173B" w:rsidRPr="006468D6" w:rsidRDefault="00AB5741" w:rsidP="00A602B5">
            <w:pPr>
              <w:jc w:val="center"/>
              <w:rPr>
                <w:rFonts w:cs="Calibri"/>
                <w:color w:val="000000"/>
                <w:sz w:val="20"/>
                <w:szCs w:val="20"/>
              </w:rPr>
            </w:pPr>
            <w:r>
              <w:rPr>
                <w:rFonts w:cs="Calibri"/>
                <w:color w:val="000000"/>
                <w:sz w:val="20"/>
                <w:szCs w:val="20"/>
              </w:rPr>
              <w:t xml:space="preserve">Location: </w:t>
            </w:r>
            <w:r w:rsidR="008F173B" w:rsidRPr="006468D6">
              <w:rPr>
                <w:rFonts w:cs="Calibri"/>
                <w:color w:val="000000"/>
                <w:sz w:val="20"/>
                <w:szCs w:val="20"/>
              </w:rPr>
              <w:t>Psychology 2</w:t>
            </w:r>
            <w:r w:rsidR="006505CC">
              <w:rPr>
                <w:rFonts w:cs="Calibri"/>
                <w:color w:val="000000"/>
                <w:sz w:val="20"/>
                <w:szCs w:val="20"/>
              </w:rPr>
              <w:t>8</w:t>
            </w:r>
            <w:r w:rsidR="008F173B" w:rsidRPr="006468D6">
              <w:rPr>
                <w:rFonts w:cs="Calibri"/>
                <w:color w:val="000000"/>
                <w:sz w:val="20"/>
                <w:szCs w:val="20"/>
              </w:rPr>
              <w:t>5B</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099579CA" w14:textId="77777777" w:rsidR="008F173B" w:rsidRDefault="008F173B" w:rsidP="008F173B">
            <w:pPr>
              <w:jc w:val="center"/>
              <w:rPr>
                <w:rFonts w:cs="Calibri"/>
                <w:color w:val="0563C1"/>
                <w:sz w:val="20"/>
                <w:szCs w:val="20"/>
                <w:u w:val="single"/>
              </w:rPr>
            </w:pPr>
            <w:r w:rsidRPr="006468D6">
              <w:rPr>
                <w:rFonts w:cs="Calibri"/>
                <w:color w:val="0563C1"/>
                <w:sz w:val="20"/>
                <w:szCs w:val="20"/>
                <w:u w:val="single"/>
              </w:rPr>
              <w:t>becker54@msu.edu</w:t>
            </w:r>
            <w:r w:rsidRPr="008F173B">
              <w:rPr>
                <w:rFonts w:cs="Calibri"/>
                <w:color w:val="0563C1"/>
                <w:sz w:val="20"/>
                <w:szCs w:val="20"/>
                <w:u w:val="single"/>
              </w:rPr>
              <w:t xml:space="preserve">      </w:t>
            </w:r>
            <w:r>
              <w:rPr>
                <w:rFonts w:cs="Calibri"/>
                <w:color w:val="0563C1"/>
                <w:sz w:val="20"/>
                <w:szCs w:val="20"/>
                <w:u w:val="single"/>
              </w:rPr>
              <w:t xml:space="preserve">      </w:t>
            </w:r>
          </w:p>
          <w:p w14:paraId="466E0037" w14:textId="77777777" w:rsidR="008F173B" w:rsidRPr="006468D6" w:rsidRDefault="008F173B" w:rsidP="001A5B28">
            <w:pPr>
              <w:jc w:val="center"/>
              <w:rPr>
                <w:rFonts w:cs="Calibri"/>
                <w:color w:val="0563C1"/>
                <w:sz w:val="20"/>
                <w:szCs w:val="20"/>
                <w:u w:val="single"/>
              </w:rPr>
            </w:pPr>
            <w:r>
              <w:rPr>
                <w:rFonts w:cs="Calibri"/>
                <w:color w:val="0563C1"/>
                <w:sz w:val="20"/>
                <w:szCs w:val="20"/>
                <w:u w:val="single"/>
              </w:rPr>
              <w:t>517-432-3367</w:t>
            </w:r>
          </w:p>
        </w:tc>
      </w:tr>
      <w:tr w:rsidR="008F173B" w:rsidRPr="006468D6" w14:paraId="0BF9E8A6" w14:textId="77777777" w:rsidTr="004205E8">
        <w:trPr>
          <w:trHeight w:val="300"/>
        </w:trPr>
        <w:tc>
          <w:tcPr>
            <w:tcW w:w="3510" w:type="dxa"/>
            <w:vMerge/>
            <w:tcBorders>
              <w:top w:val="nil"/>
              <w:left w:val="single" w:sz="4" w:space="0" w:color="auto"/>
              <w:bottom w:val="single" w:sz="4" w:space="0" w:color="auto"/>
              <w:right w:val="single" w:sz="4" w:space="0" w:color="auto"/>
            </w:tcBorders>
            <w:vAlign w:val="center"/>
            <w:hideMark/>
          </w:tcPr>
          <w:p w14:paraId="174711D3" w14:textId="77777777" w:rsidR="008F173B" w:rsidRPr="006468D6" w:rsidRDefault="008F173B" w:rsidP="006468D6">
            <w:pPr>
              <w:rPr>
                <w:rFonts w:cs="Calibri"/>
                <w:b/>
                <w:bCs/>
                <w:color w:val="000000"/>
                <w:sz w:val="20"/>
                <w:szCs w:val="20"/>
              </w:rPr>
            </w:pPr>
          </w:p>
        </w:tc>
        <w:tc>
          <w:tcPr>
            <w:tcW w:w="4590" w:type="dxa"/>
            <w:vMerge/>
            <w:tcBorders>
              <w:top w:val="nil"/>
              <w:left w:val="single" w:sz="4" w:space="0" w:color="auto"/>
              <w:bottom w:val="single" w:sz="4" w:space="0" w:color="auto"/>
              <w:right w:val="single" w:sz="4" w:space="0" w:color="auto"/>
            </w:tcBorders>
            <w:vAlign w:val="center"/>
            <w:hideMark/>
          </w:tcPr>
          <w:p w14:paraId="1C838294" w14:textId="77777777" w:rsidR="008F173B" w:rsidRPr="006468D6" w:rsidRDefault="008F173B" w:rsidP="006468D6">
            <w:pPr>
              <w:rPr>
                <w:rFonts w:cs="Calibri"/>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7C3520B5" w14:textId="77777777" w:rsidR="008F173B" w:rsidRPr="006468D6" w:rsidRDefault="008F173B" w:rsidP="006468D6">
            <w:pPr>
              <w:rPr>
                <w:rFonts w:cs="Calibri"/>
                <w:color w:val="0563C1"/>
                <w:sz w:val="20"/>
                <w:szCs w:val="20"/>
                <w:u w:val="single"/>
              </w:rPr>
            </w:pPr>
          </w:p>
        </w:tc>
        <w:tc>
          <w:tcPr>
            <w:tcW w:w="236" w:type="dxa"/>
            <w:tcBorders>
              <w:top w:val="nil"/>
              <w:left w:val="nil"/>
              <w:bottom w:val="nil"/>
              <w:right w:val="nil"/>
            </w:tcBorders>
            <w:shd w:val="clear" w:color="auto" w:fill="auto"/>
            <w:noWrap/>
            <w:vAlign w:val="bottom"/>
            <w:hideMark/>
          </w:tcPr>
          <w:p w14:paraId="1D34C1C2" w14:textId="77777777" w:rsidR="008F173B" w:rsidRPr="006468D6" w:rsidRDefault="008F173B" w:rsidP="006468D6">
            <w:pPr>
              <w:jc w:val="center"/>
              <w:rPr>
                <w:rFonts w:cs="Calibri"/>
                <w:color w:val="0563C1"/>
                <w:szCs w:val="22"/>
                <w:u w:val="single"/>
              </w:rPr>
            </w:pPr>
          </w:p>
        </w:tc>
      </w:tr>
      <w:tr w:rsidR="001A5B28" w:rsidRPr="006468D6" w14:paraId="7C189882" w14:textId="77777777" w:rsidTr="004205E8">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F27D" w14:textId="77777777" w:rsidR="001A5B28" w:rsidRDefault="001A5B28" w:rsidP="001A5B28">
            <w:pPr>
              <w:jc w:val="center"/>
              <w:rPr>
                <w:rFonts w:ascii="Aptos" w:hAnsi="Aptos" w:cs="Aptos"/>
                <w:bCs/>
                <w:sz w:val="20"/>
                <w:szCs w:val="20"/>
              </w:rPr>
            </w:pPr>
            <w:r>
              <w:rPr>
                <w:rFonts w:ascii="Aptos" w:hAnsi="Aptos" w:cs="Aptos"/>
                <w:b/>
                <w:sz w:val="20"/>
                <w:szCs w:val="20"/>
              </w:rPr>
              <w:t>TA-</w:t>
            </w:r>
            <w:r>
              <w:rPr>
                <w:rFonts w:ascii="Aptos" w:hAnsi="Aptos" w:cs="Aptos"/>
                <w:bCs/>
                <w:sz w:val="20"/>
                <w:szCs w:val="20"/>
              </w:rPr>
              <w:t>Luciano (Lucky) Voutour</w:t>
            </w:r>
          </w:p>
          <w:p w14:paraId="0E895225" w14:textId="77777777" w:rsidR="001A5B28" w:rsidRPr="006468D6" w:rsidRDefault="001A5B28" w:rsidP="001A5B28">
            <w:pPr>
              <w:jc w:val="center"/>
              <w:rPr>
                <w:rFonts w:cs="Calibri"/>
                <w:color w:val="000000"/>
                <w:sz w:val="20"/>
                <w:szCs w:val="20"/>
              </w:rPr>
            </w:pPr>
            <w:r>
              <w:rPr>
                <w:rFonts w:ascii="Aptos" w:hAnsi="Aptos" w:cs="Aptos"/>
                <w:bCs/>
                <w:sz w:val="20"/>
                <w:szCs w:val="20"/>
              </w:rPr>
              <w:t>(He/Him)</w:t>
            </w:r>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14:paraId="452119C7" w14:textId="77777777" w:rsidR="00ED5C7E" w:rsidRPr="00E66008" w:rsidRDefault="00ED5C7E" w:rsidP="001A5B28">
            <w:pPr>
              <w:jc w:val="center"/>
              <w:rPr>
                <w:rFonts w:ascii="Aptos" w:hAnsi="Aptos" w:cs="Aptos"/>
                <w:sz w:val="20"/>
                <w:szCs w:val="20"/>
              </w:rPr>
            </w:pPr>
            <w:r w:rsidRPr="00E66008">
              <w:rPr>
                <w:rFonts w:ascii="Aptos" w:hAnsi="Aptos" w:cs="Aptos"/>
                <w:sz w:val="20"/>
                <w:szCs w:val="20"/>
              </w:rPr>
              <w:t>Monday 3-4pm or by apt.</w:t>
            </w:r>
          </w:p>
          <w:p w14:paraId="21E6B3F2" w14:textId="77777777" w:rsidR="00F76D3A" w:rsidRPr="00E66008" w:rsidRDefault="001A5B28" w:rsidP="00F76D3A">
            <w:pPr>
              <w:jc w:val="center"/>
              <w:rPr>
                <w:rFonts w:ascii="Aptos" w:hAnsi="Aptos" w:cs="Aptos"/>
                <w:color w:val="0000FF"/>
                <w:sz w:val="20"/>
                <w:szCs w:val="20"/>
                <w:u w:val="single"/>
              </w:rPr>
            </w:pPr>
            <w:r w:rsidRPr="00E66008">
              <w:rPr>
                <w:rFonts w:ascii="Aptos" w:hAnsi="Aptos" w:cs="Aptos"/>
                <w:sz w:val="20"/>
                <w:szCs w:val="20"/>
              </w:rPr>
              <w:t xml:space="preserve">Zoom: </w:t>
            </w:r>
            <w:r w:rsidR="00F76D3A" w:rsidRPr="00E66008">
              <w:rPr>
                <w:rFonts w:ascii="Aptos" w:eastAsia="Aptos" w:hAnsi="Aptos" w:cs="Aptos"/>
                <w:szCs w:val="22"/>
              </w:rPr>
              <w:t xml:space="preserve"> </w:t>
            </w:r>
            <w:hyperlink r:id="rId7" w:history="1">
              <w:r w:rsidR="00F76D3A" w:rsidRPr="00E66008">
                <w:rPr>
                  <w:rFonts w:ascii="Aptos" w:hAnsi="Aptos" w:cs="Aptos"/>
                  <w:sz w:val="20"/>
                  <w:szCs w:val="20"/>
                </w:rPr>
                <w:t>https://msu.zoom.us/j/94159801050</w:t>
              </w:r>
            </w:hyperlink>
          </w:p>
          <w:p w14:paraId="2A921DC9" w14:textId="77777777" w:rsidR="001A5B28" w:rsidRPr="006468D6" w:rsidRDefault="00F76D3A" w:rsidP="001A5B28">
            <w:pPr>
              <w:jc w:val="center"/>
              <w:rPr>
                <w:rFonts w:cs="Calibri"/>
                <w:color w:val="000000"/>
                <w:sz w:val="20"/>
                <w:szCs w:val="20"/>
              </w:rPr>
            </w:pPr>
            <w:r w:rsidRPr="00E66008">
              <w:rPr>
                <w:rFonts w:ascii="Aptos" w:hAnsi="Aptos" w:cs="Aptos"/>
                <w:sz w:val="20"/>
                <w:szCs w:val="20"/>
              </w:rPr>
              <w:t>P</w:t>
            </w:r>
            <w:r w:rsidRPr="00E66008">
              <w:rPr>
                <w:rFonts w:ascii="Aptos" w:hAnsi="Aptos" w:cs="Aptos"/>
              </w:rPr>
              <w:t xml:space="preserve">asscode:  </w:t>
            </w:r>
            <w:r w:rsidRPr="00E66008">
              <w:rPr>
                <w:rFonts w:ascii="Aptos" w:hAnsi="Aptos" w:cs="Aptos"/>
                <w:sz w:val="20"/>
                <w:szCs w:val="20"/>
              </w:rPr>
              <w:t>753077</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28D7DD0" w14:textId="77777777" w:rsidR="001A5B28" w:rsidRPr="006468D6" w:rsidRDefault="00000000" w:rsidP="001A5B28">
            <w:pPr>
              <w:jc w:val="center"/>
              <w:rPr>
                <w:rFonts w:cs="Calibri"/>
                <w:color w:val="0563C1"/>
                <w:sz w:val="20"/>
                <w:szCs w:val="20"/>
                <w:u w:val="single"/>
              </w:rPr>
            </w:pPr>
            <w:hyperlink r:id="rId8" w:history="1">
              <w:r w:rsidR="00ED5C7E" w:rsidRPr="006468D6">
                <w:rPr>
                  <w:rFonts w:cs="Calibri"/>
                  <w:color w:val="0563C1"/>
                  <w:sz w:val="20"/>
                  <w:szCs w:val="20"/>
                  <w:u w:val="single"/>
                </w:rPr>
                <w:t>voutourl@msu.edu</w:t>
              </w:r>
            </w:hyperlink>
          </w:p>
        </w:tc>
        <w:tc>
          <w:tcPr>
            <w:tcW w:w="236" w:type="dxa"/>
            <w:vAlign w:val="center"/>
            <w:hideMark/>
          </w:tcPr>
          <w:p w14:paraId="49206D94" w14:textId="77777777" w:rsidR="001A5B28" w:rsidRPr="006468D6" w:rsidRDefault="001A5B28" w:rsidP="001A5B28">
            <w:pPr>
              <w:rPr>
                <w:rFonts w:ascii="Times New Roman" w:hAnsi="Times New Roman"/>
                <w:sz w:val="20"/>
                <w:szCs w:val="20"/>
              </w:rPr>
            </w:pPr>
          </w:p>
        </w:tc>
      </w:tr>
      <w:tr w:rsidR="001A5B28" w:rsidRPr="006468D6" w14:paraId="55E8DF02" w14:textId="77777777" w:rsidTr="004205E8">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FB9F2" w14:textId="77777777" w:rsidR="001A5B28" w:rsidRPr="00AB5741" w:rsidRDefault="001A5B28" w:rsidP="00681CD5">
            <w:pPr>
              <w:jc w:val="center"/>
              <w:rPr>
                <w:rFonts w:ascii="Aptos" w:hAnsi="Aptos" w:cs="Aptos"/>
                <w:b/>
                <w:sz w:val="20"/>
                <w:szCs w:val="20"/>
              </w:rPr>
            </w:pPr>
            <w:r w:rsidRPr="00AB5741">
              <w:rPr>
                <w:rFonts w:ascii="Aptos" w:hAnsi="Aptos" w:cs="Aptos"/>
                <w:b/>
                <w:sz w:val="20"/>
                <w:szCs w:val="20"/>
              </w:rPr>
              <w:t xml:space="preserve">UA- </w:t>
            </w:r>
            <w:r w:rsidRPr="00AB5741">
              <w:rPr>
                <w:rFonts w:ascii="Aptos" w:hAnsi="Aptos" w:cs="Aptos"/>
                <w:bCs/>
                <w:sz w:val="20"/>
                <w:szCs w:val="20"/>
              </w:rPr>
              <w:t>Meredith Linzmeier</w:t>
            </w:r>
          </w:p>
        </w:tc>
        <w:tc>
          <w:tcPr>
            <w:tcW w:w="4590" w:type="dxa"/>
            <w:tcBorders>
              <w:top w:val="single" w:sz="4" w:space="0" w:color="auto"/>
              <w:left w:val="nil"/>
              <w:bottom w:val="single" w:sz="4" w:space="0" w:color="auto"/>
              <w:right w:val="single" w:sz="4" w:space="0" w:color="auto"/>
            </w:tcBorders>
            <w:shd w:val="clear" w:color="auto" w:fill="auto"/>
            <w:noWrap/>
            <w:vAlign w:val="center"/>
          </w:tcPr>
          <w:p w14:paraId="45A22E27" w14:textId="77777777" w:rsidR="001A5B28" w:rsidRDefault="001A5B28" w:rsidP="001A5B28">
            <w:pPr>
              <w:jc w:val="center"/>
              <w:rPr>
                <w:rFonts w:ascii="Aptos" w:hAnsi="Aptos" w:cs="Aptos"/>
                <w:sz w:val="20"/>
                <w:szCs w:val="20"/>
              </w:rPr>
            </w:pPr>
            <w:r w:rsidRPr="00AB5741">
              <w:rPr>
                <w:rFonts w:ascii="Aptos" w:hAnsi="Aptos" w:cs="Aptos"/>
                <w:sz w:val="20"/>
                <w:szCs w:val="20"/>
              </w:rPr>
              <w:t xml:space="preserve">Tuesdays s from </w:t>
            </w:r>
            <w:r w:rsidR="00FE4991" w:rsidRPr="00AB5741">
              <w:rPr>
                <w:rFonts w:ascii="Aptos" w:hAnsi="Aptos" w:cs="Aptos"/>
                <w:sz w:val="20"/>
                <w:szCs w:val="20"/>
              </w:rPr>
              <w:t>2:15</w:t>
            </w:r>
            <w:r w:rsidRPr="00AB5741">
              <w:rPr>
                <w:rFonts w:ascii="Aptos" w:hAnsi="Aptos" w:cs="Aptos"/>
                <w:sz w:val="20"/>
                <w:szCs w:val="20"/>
              </w:rPr>
              <w:t>-</w:t>
            </w:r>
            <w:r w:rsidR="00FE4991" w:rsidRPr="00AB5741">
              <w:rPr>
                <w:rFonts w:ascii="Aptos" w:hAnsi="Aptos" w:cs="Aptos"/>
                <w:sz w:val="20"/>
                <w:szCs w:val="20"/>
              </w:rPr>
              <w:t xml:space="preserve">3:15 </w:t>
            </w:r>
            <w:r w:rsidRPr="00AB5741">
              <w:rPr>
                <w:rFonts w:ascii="Aptos" w:hAnsi="Aptos" w:cs="Aptos"/>
                <w:sz w:val="20"/>
                <w:szCs w:val="20"/>
              </w:rPr>
              <w:t>pm</w:t>
            </w:r>
          </w:p>
          <w:p w14:paraId="48AD6988" w14:textId="689A5437" w:rsidR="00AB5741" w:rsidRPr="00AB5741" w:rsidRDefault="00AB5741" w:rsidP="001A5B28">
            <w:pPr>
              <w:jc w:val="center"/>
              <w:rPr>
                <w:rFonts w:ascii="Aptos" w:hAnsi="Aptos" w:cs="Aptos"/>
                <w:sz w:val="20"/>
                <w:szCs w:val="20"/>
              </w:rPr>
            </w:pPr>
            <w:r>
              <w:rPr>
                <w:rFonts w:ascii="Aptos" w:hAnsi="Aptos" w:cs="Aptos"/>
                <w:sz w:val="20"/>
                <w:szCs w:val="20"/>
              </w:rPr>
              <w:t xml:space="preserve">Location: </w:t>
            </w:r>
            <w:r w:rsidR="004205E8">
              <w:rPr>
                <w:rFonts w:ascii="Aptos" w:hAnsi="Aptos" w:cs="Aptos"/>
                <w:sz w:val="20"/>
                <w:szCs w:val="20"/>
              </w:rPr>
              <w:t>Psychology</w:t>
            </w:r>
            <w:r w:rsidR="004205E8">
              <w:rPr>
                <w:rFonts w:ascii="Aptos" w:hAnsi="Aptos" w:cs="Aptos"/>
                <w:sz w:val="20"/>
                <w:szCs w:val="20"/>
              </w:rPr>
              <w:t xml:space="preserve"> 298C </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3FB66078" w14:textId="77777777" w:rsidR="001A5B28" w:rsidRDefault="001A5B28" w:rsidP="001A5B28">
            <w:pPr>
              <w:jc w:val="center"/>
              <w:rPr>
                <w:rFonts w:ascii="Aptos" w:hAnsi="Aptos" w:cs="Aptos"/>
                <w:sz w:val="20"/>
                <w:szCs w:val="20"/>
              </w:rPr>
            </w:pPr>
            <w:r>
              <w:rPr>
                <w:rFonts w:ascii="Aptos" w:hAnsi="Aptos" w:cs="Aptos"/>
                <w:sz w:val="20"/>
                <w:szCs w:val="20"/>
              </w:rPr>
              <w:t xml:space="preserve"> </w:t>
            </w:r>
            <w:hyperlink r:id="rId9" w:history="1">
              <w:r>
                <w:rPr>
                  <w:rStyle w:val="Hyperlink"/>
                  <w:rFonts w:ascii="Aptos" w:hAnsi="Aptos" w:cs="Aptos"/>
                  <w:sz w:val="20"/>
                  <w:szCs w:val="20"/>
                </w:rPr>
                <w:t>Linzmei1@msu.edu</w:t>
              </w:r>
            </w:hyperlink>
          </w:p>
        </w:tc>
        <w:tc>
          <w:tcPr>
            <w:tcW w:w="236" w:type="dxa"/>
            <w:vAlign w:val="center"/>
          </w:tcPr>
          <w:p w14:paraId="529FC22B" w14:textId="77777777" w:rsidR="001A5B28" w:rsidRPr="006468D6" w:rsidRDefault="001A5B28" w:rsidP="001A5B28">
            <w:pPr>
              <w:rPr>
                <w:rFonts w:ascii="Times New Roman" w:hAnsi="Times New Roman"/>
                <w:sz w:val="20"/>
                <w:szCs w:val="20"/>
              </w:rPr>
            </w:pPr>
          </w:p>
        </w:tc>
      </w:tr>
    </w:tbl>
    <w:p w14:paraId="61C04570" w14:textId="77777777" w:rsidR="00ED5C7E" w:rsidRDefault="00ED5C7E" w:rsidP="002156BD">
      <w:pPr>
        <w:ind w:right="-720"/>
        <w:rPr>
          <w:rStyle w:val="Heading2Char"/>
        </w:rPr>
      </w:pPr>
    </w:p>
    <w:p w14:paraId="2B022DA7" w14:textId="77777777" w:rsidR="00BF4C9A" w:rsidRDefault="00BF4C9A" w:rsidP="002156BD">
      <w:pPr>
        <w:ind w:right="-720"/>
        <w:rPr>
          <w:rStyle w:val="Heading2Char"/>
        </w:rPr>
      </w:pPr>
    </w:p>
    <w:p w14:paraId="1FD1ED83" w14:textId="77777777" w:rsidR="00BF4C9A" w:rsidRDefault="006C4E6C" w:rsidP="00BF4C9A">
      <w:pPr>
        <w:ind w:right="-720"/>
        <w:rPr>
          <w:rFonts w:cs="Calibri"/>
          <w:szCs w:val="22"/>
        </w:rPr>
      </w:pPr>
      <w:r w:rsidRPr="005531A3">
        <w:rPr>
          <w:rStyle w:val="Heading2Char"/>
        </w:rPr>
        <w:t>Course Description:</w:t>
      </w:r>
      <w:r w:rsidR="00CE34D0" w:rsidRPr="00C4694B">
        <w:rPr>
          <w:rFonts w:cs="Calibri"/>
          <w:b/>
          <w:szCs w:val="22"/>
        </w:rPr>
        <w:t xml:space="preserve"> </w:t>
      </w:r>
      <w:r w:rsidR="003B48C5" w:rsidRPr="00C4694B">
        <w:rPr>
          <w:rFonts w:cs="Calibri"/>
          <w:b/>
          <w:szCs w:val="22"/>
        </w:rPr>
        <w:t xml:space="preserve">  </w:t>
      </w:r>
      <w:r w:rsidR="00CE34D0" w:rsidRPr="00C4694B">
        <w:rPr>
          <w:rFonts w:cs="Calibri"/>
          <w:szCs w:val="22"/>
        </w:rPr>
        <w:t xml:space="preserve">The world is an external environment, yet our experience of </w:t>
      </w:r>
      <w:r w:rsidR="005531A3">
        <w:rPr>
          <w:rFonts w:cs="Calibri"/>
          <w:szCs w:val="22"/>
        </w:rPr>
        <w:t>it</w:t>
      </w:r>
      <w:r w:rsidR="00CE34D0" w:rsidRPr="00C4694B">
        <w:rPr>
          <w:rFonts w:cs="Calibri"/>
          <w:szCs w:val="22"/>
        </w:rPr>
        <w:t xml:space="preserve"> occurs within our brains. How do our senses transform the external world into information that our brains/minds can understand and reliably interpret? For instance, how does the light </w:t>
      </w:r>
      <w:r w:rsidR="0029499C" w:rsidRPr="00C4694B">
        <w:rPr>
          <w:rFonts w:cs="Calibri"/>
          <w:szCs w:val="22"/>
        </w:rPr>
        <w:t>reflected off</w:t>
      </w:r>
      <w:r w:rsidR="00CE34D0" w:rsidRPr="00C4694B">
        <w:rPr>
          <w:rFonts w:cs="Calibri"/>
          <w:szCs w:val="22"/>
        </w:rPr>
        <w:t xml:space="preserve"> an object allow us to perceive and ide</w:t>
      </w:r>
      <w:r w:rsidR="003F7807" w:rsidRPr="00C4694B">
        <w:rPr>
          <w:rFonts w:cs="Calibri"/>
          <w:szCs w:val="22"/>
        </w:rPr>
        <w:t xml:space="preserve">ntify that object? How do </w:t>
      </w:r>
      <w:r w:rsidR="00FA6044">
        <w:rPr>
          <w:rFonts w:cs="Calibri"/>
          <w:szCs w:val="22"/>
        </w:rPr>
        <w:t>hearing</w:t>
      </w:r>
      <w:r w:rsidR="003F7807" w:rsidRPr="00C4694B">
        <w:rPr>
          <w:rFonts w:cs="Calibri"/>
          <w:szCs w:val="22"/>
        </w:rPr>
        <w:t>, smell,</w:t>
      </w:r>
      <w:r w:rsidR="00CE34D0" w:rsidRPr="00C4694B">
        <w:rPr>
          <w:rFonts w:cs="Calibri"/>
          <w:szCs w:val="22"/>
        </w:rPr>
        <w:t xml:space="preserve"> t</w:t>
      </w:r>
      <w:r w:rsidR="003F7807" w:rsidRPr="00C4694B">
        <w:rPr>
          <w:rFonts w:cs="Calibri"/>
          <w:szCs w:val="22"/>
        </w:rPr>
        <w:t>aste, and touch</w:t>
      </w:r>
      <w:r w:rsidR="00CE34D0" w:rsidRPr="00C4694B">
        <w:rPr>
          <w:rFonts w:cs="Calibri"/>
          <w:szCs w:val="22"/>
        </w:rPr>
        <w:t xml:space="preserve"> allow us to create a rich and detailed mental representation of the external world? To answer these questions</w:t>
      </w:r>
      <w:r w:rsidR="005531A3">
        <w:rPr>
          <w:rFonts w:cs="Calibri"/>
          <w:szCs w:val="22"/>
        </w:rPr>
        <w:t>,</w:t>
      </w:r>
      <w:r w:rsidR="00CE34D0" w:rsidRPr="00C4694B">
        <w:rPr>
          <w:rFonts w:cs="Calibri"/>
          <w:szCs w:val="22"/>
        </w:rPr>
        <w:t xml:space="preserve"> we will examine perceptual processes at different levels</w:t>
      </w:r>
      <w:r w:rsidR="005531A3">
        <w:rPr>
          <w:rFonts w:cs="Calibri"/>
          <w:szCs w:val="22"/>
        </w:rPr>
        <w:t xml:space="preserve"> of analysis</w:t>
      </w:r>
      <w:r w:rsidR="00CE34D0" w:rsidRPr="00C4694B">
        <w:rPr>
          <w:rFonts w:cs="Calibri"/>
          <w:szCs w:val="22"/>
        </w:rPr>
        <w:t xml:space="preserve">. </w:t>
      </w:r>
    </w:p>
    <w:p w14:paraId="38CEDEDD" w14:textId="7675C9F7" w:rsidR="00CE34D0" w:rsidRPr="00C4694B" w:rsidRDefault="00CE34D0" w:rsidP="00BF4C9A">
      <w:pPr>
        <w:ind w:right="-720" w:firstLine="720"/>
        <w:rPr>
          <w:rFonts w:cs="Calibri"/>
          <w:szCs w:val="22"/>
        </w:rPr>
      </w:pPr>
      <w:r w:rsidRPr="00C4694B">
        <w:rPr>
          <w:rFonts w:cs="Calibri"/>
          <w:szCs w:val="22"/>
        </w:rPr>
        <w:t xml:space="preserve">At the neurological level we will investigate how individual cells respond to external stimuli, how the anatomy and physiology of the perceptual systems allow for efficient processing of incoming information, and how different brain areas are specialized for the analysis of specific types of sensory information. </w:t>
      </w:r>
    </w:p>
    <w:p w14:paraId="73488A57" w14:textId="77777777" w:rsidR="004F2C50" w:rsidRPr="00C4694B" w:rsidRDefault="00CE34D0" w:rsidP="005531A3">
      <w:pPr>
        <w:ind w:firstLine="720"/>
        <w:rPr>
          <w:rFonts w:cs="Calibri"/>
          <w:szCs w:val="22"/>
        </w:rPr>
      </w:pPr>
      <w:r w:rsidRPr="00C4694B">
        <w:rPr>
          <w:rFonts w:cs="Calibri"/>
          <w:szCs w:val="22"/>
        </w:rPr>
        <w:t xml:space="preserve">At a behavioral level we will investigate illusions and subjective experiences. A careful examination of these experiences reveals the processes underlying perception and the type of information used by the brain. For example, if you stare at the center of the figure and move your head toward and away from the page you should see an illusion of motion. Since this works with virtually everyone and virtually every time, the illusion must be “created” by our brains. By investigating these types of </w:t>
      </w:r>
      <w:proofErr w:type="gramStart"/>
      <w:r w:rsidRPr="00C4694B">
        <w:rPr>
          <w:rFonts w:cs="Calibri"/>
          <w:szCs w:val="22"/>
        </w:rPr>
        <w:t>errors</w:t>
      </w:r>
      <w:proofErr w:type="gramEnd"/>
      <w:r w:rsidRPr="00C4694B">
        <w:rPr>
          <w:rFonts w:cs="Calibri"/>
          <w:szCs w:val="22"/>
        </w:rPr>
        <w:t xml:space="preserve"> we hope to learn more about the way the brain actively recreates the world.</w:t>
      </w:r>
    </w:p>
    <w:p w14:paraId="40F02570" w14:textId="77777777" w:rsidR="002156BD" w:rsidRDefault="002156BD" w:rsidP="005531A3">
      <w:pPr>
        <w:rPr>
          <w:rFonts w:cs="Calibri"/>
          <w:szCs w:val="22"/>
        </w:rPr>
      </w:pPr>
    </w:p>
    <w:p w14:paraId="079E5E18" w14:textId="77777777" w:rsidR="00BF4C9A" w:rsidRDefault="00BF4C9A" w:rsidP="005531A3">
      <w:pPr>
        <w:rPr>
          <w:rFonts w:cs="Calibri"/>
          <w:szCs w:val="22"/>
        </w:rPr>
      </w:pPr>
    </w:p>
    <w:p w14:paraId="57D92103" w14:textId="77777777" w:rsidR="002156BD" w:rsidRPr="005531A3" w:rsidRDefault="002156BD" w:rsidP="005531A3">
      <w:pPr>
        <w:pStyle w:val="Heading2"/>
        <w:jc w:val="left"/>
      </w:pPr>
      <w:r w:rsidRPr="005531A3">
        <w:t>Goals</w:t>
      </w:r>
      <w:r w:rsidR="00DC0B16">
        <w:t>/Objectives</w:t>
      </w:r>
      <w:r w:rsidRPr="005531A3">
        <w:t xml:space="preserve">: </w:t>
      </w:r>
    </w:p>
    <w:p w14:paraId="3FD45C70" w14:textId="77777777" w:rsidR="002156BD" w:rsidRPr="00C4694B" w:rsidRDefault="002156BD" w:rsidP="005531A3">
      <w:pPr>
        <w:numPr>
          <w:ilvl w:val="0"/>
          <w:numId w:val="1"/>
        </w:numPr>
        <w:tabs>
          <w:tab w:val="clear" w:pos="2160"/>
          <w:tab w:val="num" w:pos="450"/>
        </w:tabs>
        <w:ind w:left="0" w:firstLine="810"/>
        <w:rPr>
          <w:rFonts w:cs="Calibri"/>
          <w:szCs w:val="22"/>
        </w:rPr>
      </w:pPr>
      <w:r w:rsidRPr="00C4694B">
        <w:rPr>
          <w:rFonts w:cs="Calibri"/>
          <w:szCs w:val="22"/>
        </w:rPr>
        <w:t>Learn the structure and function of our sensory systems.</w:t>
      </w:r>
    </w:p>
    <w:p w14:paraId="50EB0130" w14:textId="77777777" w:rsidR="002156BD" w:rsidRDefault="002156BD" w:rsidP="005531A3">
      <w:pPr>
        <w:numPr>
          <w:ilvl w:val="0"/>
          <w:numId w:val="1"/>
        </w:numPr>
        <w:tabs>
          <w:tab w:val="clear" w:pos="2160"/>
          <w:tab w:val="num" w:pos="450"/>
        </w:tabs>
        <w:ind w:left="0" w:firstLine="810"/>
        <w:rPr>
          <w:rFonts w:cs="Calibri"/>
          <w:szCs w:val="22"/>
        </w:rPr>
      </w:pPr>
      <w:r w:rsidRPr="00C4694B">
        <w:rPr>
          <w:rFonts w:cs="Calibri"/>
          <w:szCs w:val="22"/>
        </w:rPr>
        <w:t>Learn how our brain compresses and analyzes incoming information</w:t>
      </w:r>
      <w:r w:rsidR="00DC0B16">
        <w:rPr>
          <w:rFonts w:cs="Calibri"/>
          <w:szCs w:val="22"/>
        </w:rPr>
        <w:t>.</w:t>
      </w:r>
    </w:p>
    <w:p w14:paraId="629979BC" w14:textId="77777777" w:rsidR="002156BD" w:rsidRPr="00C4694B" w:rsidRDefault="002156BD" w:rsidP="005531A3">
      <w:pPr>
        <w:numPr>
          <w:ilvl w:val="0"/>
          <w:numId w:val="1"/>
        </w:numPr>
        <w:tabs>
          <w:tab w:val="clear" w:pos="2160"/>
          <w:tab w:val="num" w:pos="450"/>
        </w:tabs>
        <w:ind w:left="0" w:firstLine="810"/>
        <w:rPr>
          <w:rFonts w:cs="Calibri"/>
          <w:szCs w:val="22"/>
        </w:rPr>
      </w:pPr>
      <w:r>
        <w:rPr>
          <w:rFonts w:cs="Calibri"/>
          <w:szCs w:val="22"/>
        </w:rPr>
        <w:t>Learn how the brain actively interprets incoming sensations to lead to our perceptions</w:t>
      </w:r>
      <w:r w:rsidR="00DC0B16">
        <w:rPr>
          <w:rFonts w:cs="Calibri"/>
          <w:szCs w:val="22"/>
        </w:rPr>
        <w:t>.</w:t>
      </w:r>
    </w:p>
    <w:p w14:paraId="34DFFF55" w14:textId="77777777" w:rsidR="002156BD" w:rsidRPr="00C4694B" w:rsidRDefault="002156BD" w:rsidP="005531A3">
      <w:pPr>
        <w:numPr>
          <w:ilvl w:val="0"/>
          <w:numId w:val="1"/>
        </w:numPr>
        <w:tabs>
          <w:tab w:val="clear" w:pos="2160"/>
          <w:tab w:val="num" w:pos="450"/>
        </w:tabs>
        <w:ind w:left="0" w:firstLine="810"/>
        <w:rPr>
          <w:rFonts w:cs="Calibri"/>
          <w:szCs w:val="22"/>
        </w:rPr>
      </w:pPr>
      <w:r w:rsidRPr="00C4694B">
        <w:rPr>
          <w:rFonts w:cs="Calibri"/>
          <w:szCs w:val="22"/>
        </w:rPr>
        <w:t>Learn how to design good experiments to investigate sensation &amp; perception</w:t>
      </w:r>
      <w:r w:rsidR="00DC0B16">
        <w:rPr>
          <w:rFonts w:cs="Calibri"/>
          <w:szCs w:val="22"/>
        </w:rPr>
        <w:t>.</w:t>
      </w:r>
    </w:p>
    <w:p w14:paraId="10533826" w14:textId="77777777" w:rsidR="005531A3" w:rsidRDefault="005531A3" w:rsidP="005531A3">
      <w:pPr>
        <w:ind w:firstLine="720"/>
        <w:rPr>
          <w:rFonts w:cs="Calibri"/>
          <w:szCs w:val="22"/>
        </w:rPr>
      </w:pPr>
    </w:p>
    <w:p w14:paraId="639DBC3B" w14:textId="77777777" w:rsidR="005531A3" w:rsidRPr="00C4694B" w:rsidRDefault="005531A3" w:rsidP="005531A3">
      <w:pPr>
        <w:rPr>
          <w:rFonts w:cs="Calibri"/>
          <w:szCs w:val="22"/>
        </w:rPr>
      </w:pPr>
      <w:r w:rsidRPr="005531A3">
        <w:rPr>
          <w:rStyle w:val="Heading2Char"/>
        </w:rPr>
        <w:t>Required Text &amp; Readings:</w:t>
      </w:r>
      <w:r w:rsidRPr="00C4694B">
        <w:rPr>
          <w:rFonts w:cs="Calibri"/>
          <w:szCs w:val="22"/>
        </w:rPr>
        <w:t xml:space="preserve">  The official required text is Sensation &amp; </w:t>
      </w:r>
      <w:r w:rsidRPr="00F476C2">
        <w:rPr>
          <w:rFonts w:cs="Calibri"/>
          <w:szCs w:val="22"/>
        </w:rPr>
        <w:t xml:space="preserve">Perception, </w:t>
      </w:r>
      <w:r w:rsidR="003A53F3" w:rsidRPr="00F476C2">
        <w:rPr>
          <w:rFonts w:cs="Calibri"/>
          <w:szCs w:val="22"/>
        </w:rPr>
        <w:t>10</w:t>
      </w:r>
      <w:r w:rsidRPr="00F476C2">
        <w:rPr>
          <w:rFonts w:cs="Calibri"/>
          <w:szCs w:val="22"/>
          <w:vertAlign w:val="superscript"/>
        </w:rPr>
        <w:t>th</w:t>
      </w:r>
      <w:r w:rsidRPr="00C4694B">
        <w:rPr>
          <w:rFonts w:cs="Calibri"/>
          <w:szCs w:val="22"/>
        </w:rPr>
        <w:t xml:space="preserve"> edition by Goldstein</w:t>
      </w:r>
      <w:r w:rsidR="003A53F3">
        <w:rPr>
          <w:rFonts w:cs="Calibri"/>
          <w:szCs w:val="22"/>
        </w:rPr>
        <w:t xml:space="preserve"> &amp; </w:t>
      </w:r>
      <w:proofErr w:type="spellStart"/>
      <w:r w:rsidR="003A53F3">
        <w:rPr>
          <w:rFonts w:cs="Calibri"/>
          <w:szCs w:val="22"/>
        </w:rPr>
        <w:t>Brockmole</w:t>
      </w:r>
      <w:proofErr w:type="spellEnd"/>
      <w:r w:rsidR="003A53F3">
        <w:rPr>
          <w:rFonts w:cs="Calibri"/>
          <w:szCs w:val="22"/>
        </w:rPr>
        <w:t>.</w:t>
      </w:r>
      <w:r w:rsidRPr="00C4694B">
        <w:rPr>
          <w:rFonts w:cs="Calibri"/>
          <w:szCs w:val="22"/>
        </w:rPr>
        <w:t xml:space="preserve">  However, you are welcome to use either the 8</w:t>
      </w:r>
      <w:r w:rsidRPr="00C4694B">
        <w:rPr>
          <w:rFonts w:cs="Calibri"/>
          <w:szCs w:val="22"/>
          <w:vertAlign w:val="superscript"/>
        </w:rPr>
        <w:t>th</w:t>
      </w:r>
      <w:r w:rsidRPr="00C4694B">
        <w:rPr>
          <w:rFonts w:cs="Calibri"/>
          <w:szCs w:val="22"/>
        </w:rPr>
        <w:t xml:space="preserve"> or </w:t>
      </w:r>
      <w:r w:rsidR="003A53F3">
        <w:rPr>
          <w:rFonts w:cs="Calibri"/>
          <w:szCs w:val="22"/>
        </w:rPr>
        <w:t>9</w:t>
      </w:r>
      <w:r w:rsidRPr="00C4694B">
        <w:rPr>
          <w:rFonts w:cs="Calibri"/>
          <w:szCs w:val="22"/>
          <w:vertAlign w:val="superscript"/>
        </w:rPr>
        <w:t>th</w:t>
      </w:r>
      <w:r w:rsidRPr="00C4694B">
        <w:rPr>
          <w:rFonts w:cs="Calibri"/>
          <w:szCs w:val="22"/>
        </w:rPr>
        <w:t xml:space="preserve"> edition to save money.  I will occasionally post pdf files of research articles on </w:t>
      </w:r>
      <w:r w:rsidR="00DC0B16">
        <w:rPr>
          <w:rFonts w:cs="Calibri"/>
          <w:szCs w:val="22"/>
        </w:rPr>
        <w:t>D2L</w:t>
      </w:r>
      <w:r w:rsidRPr="00C4694B">
        <w:rPr>
          <w:rFonts w:cs="Calibri"/>
          <w:szCs w:val="22"/>
        </w:rPr>
        <w:t xml:space="preserve">.  These articles are to be read by the date indicated on the syllabus. </w:t>
      </w:r>
    </w:p>
    <w:p w14:paraId="354B06A4" w14:textId="77777777" w:rsidR="005531A3" w:rsidRPr="00C4694B" w:rsidRDefault="005531A3" w:rsidP="005531A3">
      <w:pPr>
        <w:rPr>
          <w:rFonts w:cs="Calibri"/>
          <w:szCs w:val="22"/>
        </w:rPr>
      </w:pPr>
    </w:p>
    <w:p w14:paraId="1A4A87F0" w14:textId="77777777" w:rsidR="005531A3" w:rsidRDefault="005531A3" w:rsidP="005531A3">
      <w:pPr>
        <w:rPr>
          <w:rFonts w:cs="Calibri"/>
          <w:szCs w:val="22"/>
        </w:rPr>
      </w:pPr>
      <w:r w:rsidRPr="005531A3">
        <w:rPr>
          <w:rStyle w:val="Heading2Char"/>
        </w:rPr>
        <w:t>Website:</w:t>
      </w:r>
      <w:r w:rsidRPr="00C4694B">
        <w:rPr>
          <w:rFonts w:cs="Calibri"/>
          <w:szCs w:val="22"/>
        </w:rPr>
        <w:t xml:space="preserve">  I will maintain a D2L course webpage.  I will add content to the site</w:t>
      </w:r>
      <w:r w:rsidR="00DC0B16">
        <w:rPr>
          <w:rFonts w:cs="Calibri"/>
          <w:szCs w:val="22"/>
        </w:rPr>
        <w:t xml:space="preserve"> </w:t>
      </w:r>
      <w:r w:rsidRPr="00C4694B">
        <w:rPr>
          <w:rFonts w:cs="Calibri"/>
          <w:szCs w:val="22"/>
        </w:rPr>
        <w:t xml:space="preserve">as the course progresses including: the syllabus, </w:t>
      </w:r>
      <w:r>
        <w:rPr>
          <w:rFonts w:cs="Calibri"/>
          <w:szCs w:val="22"/>
        </w:rPr>
        <w:t>pdf’s of the sli</w:t>
      </w:r>
      <w:r w:rsidR="00DC0B16">
        <w:rPr>
          <w:rFonts w:cs="Calibri"/>
          <w:szCs w:val="22"/>
        </w:rPr>
        <w:t>d</w:t>
      </w:r>
      <w:r>
        <w:rPr>
          <w:rFonts w:cs="Calibri"/>
          <w:szCs w:val="22"/>
        </w:rPr>
        <w:t>es I use in class</w:t>
      </w:r>
      <w:r w:rsidR="003F0157">
        <w:rPr>
          <w:rFonts w:cs="Calibri"/>
          <w:szCs w:val="22"/>
        </w:rPr>
        <w:t xml:space="preserve"> (linked </w:t>
      </w:r>
      <w:proofErr w:type="gramStart"/>
      <w:r w:rsidR="003F0157">
        <w:rPr>
          <w:rFonts w:cs="Calibri"/>
          <w:szCs w:val="22"/>
        </w:rPr>
        <w:t>off  the</w:t>
      </w:r>
      <w:proofErr w:type="gramEnd"/>
      <w:r w:rsidR="003F0157">
        <w:rPr>
          <w:rFonts w:cs="Calibri"/>
          <w:szCs w:val="22"/>
        </w:rPr>
        <w:t xml:space="preserve"> schedule)</w:t>
      </w:r>
      <w:r>
        <w:rPr>
          <w:rFonts w:cs="Calibri"/>
          <w:szCs w:val="22"/>
        </w:rPr>
        <w:t xml:space="preserve">, </w:t>
      </w:r>
      <w:r w:rsidRPr="00C4694B">
        <w:rPr>
          <w:rFonts w:cs="Calibri"/>
          <w:szCs w:val="22"/>
        </w:rPr>
        <w:t xml:space="preserve">handouts for </w:t>
      </w:r>
      <w:r>
        <w:rPr>
          <w:rFonts w:cs="Calibri"/>
          <w:szCs w:val="22"/>
        </w:rPr>
        <w:t>any</w:t>
      </w:r>
      <w:r w:rsidRPr="00C4694B">
        <w:rPr>
          <w:rFonts w:cs="Calibri"/>
          <w:szCs w:val="22"/>
        </w:rPr>
        <w:t xml:space="preserve"> assignments, review sheets, a course schedule, </w:t>
      </w:r>
      <w:r>
        <w:rPr>
          <w:rFonts w:cs="Calibri"/>
          <w:szCs w:val="22"/>
        </w:rPr>
        <w:t xml:space="preserve">and </w:t>
      </w:r>
      <w:r w:rsidRPr="00C4694B">
        <w:rPr>
          <w:rFonts w:cs="Calibri"/>
          <w:szCs w:val="22"/>
        </w:rPr>
        <w:t xml:space="preserve">links to the </w:t>
      </w:r>
      <w:r w:rsidR="00DC0B16">
        <w:rPr>
          <w:rFonts w:cs="Calibri"/>
          <w:szCs w:val="22"/>
        </w:rPr>
        <w:t>any</w:t>
      </w:r>
      <w:r w:rsidRPr="00C4694B">
        <w:rPr>
          <w:rFonts w:cs="Calibri"/>
          <w:szCs w:val="22"/>
        </w:rPr>
        <w:t xml:space="preserve"> pdf’s</w:t>
      </w:r>
      <w:r w:rsidR="00DC0B16">
        <w:rPr>
          <w:rFonts w:cs="Calibri"/>
          <w:szCs w:val="22"/>
        </w:rPr>
        <w:t xml:space="preserve"> we use</w:t>
      </w:r>
      <w:r w:rsidRPr="00C4694B">
        <w:rPr>
          <w:rFonts w:cs="Calibri"/>
          <w:szCs w:val="22"/>
        </w:rPr>
        <w:t>.</w:t>
      </w:r>
    </w:p>
    <w:p w14:paraId="384DCB2B" w14:textId="77777777" w:rsidR="00513015" w:rsidRDefault="00513015" w:rsidP="005531A3">
      <w:pPr>
        <w:rPr>
          <w:rFonts w:cs="Calibri"/>
          <w:szCs w:val="22"/>
        </w:rPr>
      </w:pPr>
    </w:p>
    <w:p w14:paraId="231E29F9" w14:textId="1AE8B00E" w:rsidR="00BF4C9A" w:rsidRDefault="00513015" w:rsidP="00BF4C9A">
      <w:r w:rsidRPr="005531A3">
        <w:rPr>
          <w:rStyle w:val="Heading2Char"/>
        </w:rPr>
        <w:t>Course Delivery:</w:t>
      </w:r>
      <w:r w:rsidRPr="00C4694B">
        <w:rPr>
          <w:b/>
          <w:bCs/>
        </w:rPr>
        <w:t xml:space="preserve">  </w:t>
      </w:r>
      <w:r w:rsidR="005A24E2">
        <w:t>All</w:t>
      </w:r>
      <w:r w:rsidR="003F0157">
        <w:t xml:space="preserve"> class</w:t>
      </w:r>
      <w:r w:rsidR="005A24E2">
        <w:t>es</w:t>
      </w:r>
      <w:r w:rsidR="003F0157">
        <w:t xml:space="preserve"> and exam</w:t>
      </w:r>
      <w:r w:rsidR="00BF4C9A">
        <w:t>s</w:t>
      </w:r>
      <w:r w:rsidR="003F0157">
        <w:t xml:space="preserve"> </w:t>
      </w:r>
      <w:r w:rsidR="005A24E2">
        <w:t xml:space="preserve">are </w:t>
      </w:r>
      <w:r w:rsidR="003F0157">
        <w:t>to be delivered in person.</w:t>
      </w:r>
    </w:p>
    <w:p w14:paraId="66BD67F8" w14:textId="546ADFF2" w:rsidR="00081F5A" w:rsidRDefault="00BF4C9A" w:rsidP="00BF4C9A">
      <w:pPr>
        <w:rPr>
          <w:rStyle w:val="Heading2Char"/>
          <w:rFonts w:ascii="Calibri" w:hAnsi="Calibri" w:cs="Calibri"/>
          <w:sz w:val="22"/>
          <w:szCs w:val="22"/>
        </w:rPr>
      </w:pPr>
      <w:r>
        <w:rPr>
          <w:rStyle w:val="Heading2Char"/>
          <w:rFonts w:ascii="Calibri" w:hAnsi="Calibri" w:cs="Calibri"/>
          <w:sz w:val="22"/>
          <w:szCs w:val="22"/>
        </w:rPr>
        <w:t xml:space="preserve"> </w:t>
      </w:r>
    </w:p>
    <w:p w14:paraId="0B4A821E" w14:textId="6BB6D848" w:rsidR="00CE4230" w:rsidRPr="00FA22D7" w:rsidRDefault="00CE4230" w:rsidP="005531A3">
      <w:pPr>
        <w:tabs>
          <w:tab w:val="left" w:pos="16740"/>
        </w:tabs>
        <w:rPr>
          <w:rStyle w:val="Emphasis"/>
        </w:rPr>
      </w:pPr>
      <w:r w:rsidRPr="005531A3">
        <w:rPr>
          <w:rStyle w:val="Heading2Char"/>
        </w:rPr>
        <w:t>Office Hours:</w:t>
      </w:r>
      <w:r w:rsidRPr="00CE4230">
        <w:rPr>
          <w:rStyle w:val="Heading2Char"/>
          <w:rFonts w:ascii="Calibri" w:hAnsi="Calibri" w:cs="Calibri"/>
          <w:sz w:val="22"/>
          <w:szCs w:val="22"/>
        </w:rPr>
        <w:t xml:space="preserve"> </w:t>
      </w:r>
      <w:r w:rsidR="00ED5C7E">
        <w:rPr>
          <w:rStyle w:val="Heading2Char"/>
          <w:rFonts w:ascii="Calibri" w:hAnsi="Calibri" w:cs="Calibri"/>
          <w:b w:val="0"/>
          <w:bCs/>
          <w:sz w:val="22"/>
          <w:szCs w:val="22"/>
        </w:rPr>
        <w:t>The</w:t>
      </w:r>
      <w:r w:rsidR="00260F68">
        <w:rPr>
          <w:rStyle w:val="Heading2Char"/>
          <w:rFonts w:ascii="Calibri" w:hAnsi="Calibri" w:cs="Calibri"/>
          <w:b w:val="0"/>
          <w:bCs/>
          <w:sz w:val="22"/>
          <w:szCs w:val="22"/>
        </w:rPr>
        <w:t xml:space="preserve"> TA</w:t>
      </w:r>
      <w:r w:rsidR="00ED5C7E">
        <w:rPr>
          <w:rStyle w:val="Heading2Char"/>
          <w:rFonts w:ascii="Calibri" w:hAnsi="Calibri" w:cs="Calibri"/>
          <w:b w:val="0"/>
          <w:bCs/>
          <w:sz w:val="22"/>
          <w:szCs w:val="22"/>
        </w:rPr>
        <w:t>,</w:t>
      </w:r>
      <w:r w:rsidR="00BF4C9A">
        <w:rPr>
          <w:rStyle w:val="Heading2Char"/>
          <w:rFonts w:ascii="Calibri" w:hAnsi="Calibri" w:cs="Calibri"/>
          <w:b w:val="0"/>
          <w:bCs/>
          <w:sz w:val="22"/>
          <w:szCs w:val="22"/>
        </w:rPr>
        <w:t xml:space="preserve"> </w:t>
      </w:r>
      <w:r w:rsidR="00ED5C7E">
        <w:rPr>
          <w:rStyle w:val="Heading2Char"/>
          <w:rFonts w:ascii="Calibri" w:hAnsi="Calibri" w:cs="Calibri"/>
          <w:b w:val="0"/>
          <w:bCs/>
          <w:sz w:val="22"/>
          <w:szCs w:val="22"/>
        </w:rPr>
        <w:t xml:space="preserve">UA, </w:t>
      </w:r>
      <w:r w:rsidR="00260F68">
        <w:rPr>
          <w:rStyle w:val="Heading2Char"/>
          <w:rFonts w:ascii="Calibri" w:hAnsi="Calibri" w:cs="Calibri"/>
          <w:b w:val="0"/>
          <w:bCs/>
          <w:sz w:val="22"/>
          <w:szCs w:val="22"/>
        </w:rPr>
        <w:t xml:space="preserve">and I </w:t>
      </w:r>
      <w:r w:rsidR="003F0157">
        <w:rPr>
          <w:rStyle w:val="Heading2Char"/>
          <w:rFonts w:ascii="Calibri" w:hAnsi="Calibri" w:cs="Calibri"/>
          <w:b w:val="0"/>
          <w:bCs/>
          <w:sz w:val="22"/>
          <w:szCs w:val="22"/>
        </w:rPr>
        <w:t>will hold weekly office hours</w:t>
      </w:r>
      <w:r w:rsidR="00260F68">
        <w:rPr>
          <w:rStyle w:val="Heading2Char"/>
          <w:rFonts w:ascii="Calibri" w:hAnsi="Calibri" w:cs="Calibri"/>
          <w:b w:val="0"/>
          <w:bCs/>
          <w:sz w:val="22"/>
          <w:szCs w:val="22"/>
        </w:rPr>
        <w:t xml:space="preserve">.  </w:t>
      </w:r>
      <w:r w:rsidR="00ED5C7E">
        <w:rPr>
          <w:rStyle w:val="Heading2Char"/>
          <w:rFonts w:ascii="Calibri" w:hAnsi="Calibri" w:cs="Calibri"/>
          <w:b w:val="0"/>
          <w:bCs/>
          <w:sz w:val="22"/>
          <w:szCs w:val="22"/>
        </w:rPr>
        <w:t>S</w:t>
      </w:r>
      <w:r w:rsidR="00260F68">
        <w:rPr>
          <w:rStyle w:val="Heading2Char"/>
          <w:rFonts w:ascii="Calibri" w:hAnsi="Calibri" w:cs="Calibri"/>
          <w:b w:val="0"/>
          <w:bCs/>
          <w:sz w:val="22"/>
          <w:szCs w:val="22"/>
        </w:rPr>
        <w:t xml:space="preserve">ee the chart at the top for </w:t>
      </w:r>
      <w:r w:rsidR="00ED5C7E">
        <w:rPr>
          <w:rStyle w:val="Heading2Char"/>
          <w:rFonts w:ascii="Calibri" w:hAnsi="Calibri" w:cs="Calibri"/>
          <w:b w:val="0"/>
          <w:bCs/>
          <w:sz w:val="22"/>
          <w:szCs w:val="22"/>
        </w:rPr>
        <w:t>modalities, locations, and times</w:t>
      </w:r>
      <w:r w:rsidR="00260F68">
        <w:rPr>
          <w:rStyle w:val="Heading2Char"/>
          <w:rFonts w:ascii="Calibri" w:hAnsi="Calibri" w:cs="Calibri"/>
          <w:b w:val="0"/>
          <w:bCs/>
          <w:sz w:val="22"/>
          <w:szCs w:val="22"/>
        </w:rPr>
        <w:t xml:space="preserve">.  </w:t>
      </w:r>
      <w:r w:rsidR="003F0157">
        <w:rPr>
          <w:rStyle w:val="Heading2Char"/>
          <w:rFonts w:ascii="Calibri" w:hAnsi="Calibri" w:cs="Calibri"/>
          <w:b w:val="0"/>
          <w:bCs/>
          <w:sz w:val="22"/>
          <w:szCs w:val="22"/>
        </w:rPr>
        <w:t xml:space="preserve">If you cannot make </w:t>
      </w:r>
      <w:r w:rsidR="00ED5C7E">
        <w:rPr>
          <w:rStyle w:val="Heading2Char"/>
          <w:rFonts w:ascii="Calibri" w:hAnsi="Calibri" w:cs="Calibri"/>
          <w:b w:val="0"/>
          <w:bCs/>
          <w:sz w:val="22"/>
          <w:szCs w:val="22"/>
        </w:rPr>
        <w:t>any</w:t>
      </w:r>
      <w:r w:rsidR="00260F68">
        <w:rPr>
          <w:rStyle w:val="Heading2Char"/>
          <w:rFonts w:ascii="Calibri" w:hAnsi="Calibri" w:cs="Calibri"/>
          <w:b w:val="0"/>
          <w:bCs/>
          <w:sz w:val="22"/>
          <w:szCs w:val="22"/>
        </w:rPr>
        <w:t xml:space="preserve"> of these</w:t>
      </w:r>
      <w:r w:rsidR="003F0157">
        <w:rPr>
          <w:rStyle w:val="Heading2Char"/>
          <w:rFonts w:ascii="Calibri" w:hAnsi="Calibri" w:cs="Calibri"/>
          <w:b w:val="0"/>
          <w:bCs/>
          <w:sz w:val="22"/>
          <w:szCs w:val="22"/>
        </w:rPr>
        <w:t xml:space="preserve"> time</w:t>
      </w:r>
      <w:r w:rsidR="00260F68">
        <w:rPr>
          <w:rStyle w:val="Heading2Char"/>
          <w:rFonts w:ascii="Calibri" w:hAnsi="Calibri" w:cs="Calibri"/>
          <w:b w:val="0"/>
          <w:bCs/>
          <w:sz w:val="22"/>
          <w:szCs w:val="22"/>
        </w:rPr>
        <w:t>s</w:t>
      </w:r>
      <w:r w:rsidR="003F0157">
        <w:rPr>
          <w:rStyle w:val="Heading2Char"/>
          <w:rFonts w:ascii="Calibri" w:hAnsi="Calibri" w:cs="Calibri"/>
          <w:b w:val="0"/>
          <w:bCs/>
          <w:sz w:val="22"/>
          <w:szCs w:val="22"/>
        </w:rPr>
        <w:t xml:space="preserve">, email </w:t>
      </w:r>
      <w:r w:rsidR="00260F68">
        <w:rPr>
          <w:rStyle w:val="Heading2Char"/>
          <w:rFonts w:ascii="Calibri" w:hAnsi="Calibri" w:cs="Calibri"/>
          <w:b w:val="0"/>
          <w:bCs/>
          <w:sz w:val="22"/>
          <w:szCs w:val="22"/>
        </w:rPr>
        <w:t>one of us</w:t>
      </w:r>
      <w:r w:rsidR="003F0157">
        <w:rPr>
          <w:rStyle w:val="Heading2Char"/>
          <w:rFonts w:ascii="Calibri" w:hAnsi="Calibri" w:cs="Calibri"/>
          <w:b w:val="0"/>
          <w:bCs/>
          <w:sz w:val="22"/>
          <w:szCs w:val="22"/>
        </w:rPr>
        <w:t xml:space="preserve"> and we can try to schedule an alternative meeting time for a zoom meeting</w:t>
      </w:r>
      <w:r w:rsidR="00260F68">
        <w:rPr>
          <w:rStyle w:val="Heading2Char"/>
          <w:rFonts w:ascii="Calibri" w:hAnsi="Calibri" w:cs="Calibri"/>
          <w:b w:val="0"/>
          <w:bCs/>
          <w:sz w:val="22"/>
          <w:szCs w:val="22"/>
        </w:rPr>
        <w:t>.</w:t>
      </w:r>
    </w:p>
    <w:p w14:paraId="446E7764" w14:textId="77777777" w:rsidR="00CE4230" w:rsidRDefault="00CE4230" w:rsidP="005531A3">
      <w:pPr>
        <w:tabs>
          <w:tab w:val="left" w:pos="16740"/>
        </w:tabs>
        <w:rPr>
          <w:rStyle w:val="Heading2Char"/>
          <w:rFonts w:ascii="Calibri" w:hAnsi="Calibri" w:cs="Calibri"/>
          <w:sz w:val="22"/>
          <w:szCs w:val="22"/>
        </w:rPr>
      </w:pPr>
    </w:p>
    <w:p w14:paraId="5CE6FD89" w14:textId="77777777" w:rsidR="00CE4230" w:rsidRPr="00260F68" w:rsidRDefault="00CE4230" w:rsidP="00260F68">
      <w:pPr>
        <w:tabs>
          <w:tab w:val="left" w:pos="16740"/>
        </w:tabs>
        <w:rPr>
          <w:rFonts w:cs="Calibri"/>
          <w:bCs/>
          <w:iCs/>
          <w:szCs w:val="22"/>
        </w:rPr>
      </w:pPr>
      <w:r w:rsidRPr="00FA22D7">
        <w:rPr>
          <w:rStyle w:val="Heading2Char"/>
        </w:rPr>
        <w:t>Attendance Policy:</w:t>
      </w:r>
      <w:r>
        <w:rPr>
          <w:rStyle w:val="Heading2Char"/>
          <w:rFonts w:ascii="Calibri" w:hAnsi="Calibri" w:cs="Calibri"/>
          <w:b w:val="0"/>
          <w:bCs/>
          <w:sz w:val="22"/>
          <w:szCs w:val="22"/>
        </w:rPr>
        <w:t xml:space="preserve">  </w:t>
      </w:r>
      <w:r w:rsidR="00D2602C">
        <w:rPr>
          <w:rFonts w:cs="Calibri"/>
          <w:szCs w:val="22"/>
        </w:rPr>
        <w:t xml:space="preserve">Students who do not attend the first two days of class may be dropped from the class to allow space for other interested students.  Absences on </w:t>
      </w:r>
      <w:r w:rsidR="00D2602C">
        <w:rPr>
          <w:rStyle w:val="Heading2Char"/>
          <w:rFonts w:ascii="Calibri" w:hAnsi="Calibri" w:cs="Calibri"/>
          <w:b w:val="0"/>
          <w:bCs/>
          <w:sz w:val="22"/>
          <w:szCs w:val="22"/>
        </w:rPr>
        <w:t xml:space="preserve">exam days will follow the “Make up Exams” policies below.  </w:t>
      </w:r>
      <w:r w:rsidR="00D2602C">
        <w:rPr>
          <w:rFonts w:cs="Calibri"/>
          <w:szCs w:val="22"/>
        </w:rPr>
        <w:t xml:space="preserve">Beyond that, you are adults, if you choose not to come that is your decision, but that decision will likely come with consequences. </w:t>
      </w:r>
      <w:r w:rsidRPr="00CE4230">
        <w:rPr>
          <w:rStyle w:val="Heading2Char"/>
          <w:rFonts w:ascii="Calibri" w:hAnsi="Calibri" w:cs="Calibri"/>
          <w:b w:val="0"/>
          <w:bCs/>
          <w:sz w:val="22"/>
          <w:szCs w:val="22"/>
        </w:rPr>
        <w:t xml:space="preserve">I cover </w:t>
      </w:r>
      <w:r w:rsidR="005A24E2">
        <w:rPr>
          <w:rStyle w:val="Heading2Char"/>
          <w:rFonts w:ascii="Calibri" w:hAnsi="Calibri" w:cs="Calibri"/>
          <w:b w:val="0"/>
          <w:bCs/>
          <w:sz w:val="22"/>
          <w:szCs w:val="22"/>
        </w:rPr>
        <w:t>material</w:t>
      </w:r>
      <w:r w:rsidRPr="00CE4230">
        <w:rPr>
          <w:rStyle w:val="Heading2Char"/>
          <w:rFonts w:ascii="Calibri" w:hAnsi="Calibri" w:cs="Calibri"/>
          <w:b w:val="0"/>
          <w:bCs/>
          <w:sz w:val="22"/>
          <w:szCs w:val="22"/>
        </w:rPr>
        <w:t xml:space="preserve"> slightly differently than it is covered in the book, and I can tell you from years of experience that people who attend do </w:t>
      </w:r>
      <w:r w:rsidR="005A24E2">
        <w:rPr>
          <w:rStyle w:val="Heading2Char"/>
          <w:rFonts w:ascii="Calibri" w:hAnsi="Calibri" w:cs="Calibri"/>
          <w:b w:val="0"/>
          <w:bCs/>
          <w:sz w:val="22"/>
          <w:szCs w:val="22"/>
        </w:rPr>
        <w:t xml:space="preserve">much </w:t>
      </w:r>
      <w:r w:rsidRPr="00CE4230">
        <w:rPr>
          <w:rStyle w:val="Heading2Char"/>
          <w:rFonts w:ascii="Calibri" w:hAnsi="Calibri" w:cs="Calibri"/>
          <w:b w:val="0"/>
          <w:bCs/>
          <w:sz w:val="22"/>
          <w:szCs w:val="22"/>
        </w:rPr>
        <w:t>better in the course.</w:t>
      </w:r>
    </w:p>
    <w:p w14:paraId="2499522E" w14:textId="77777777" w:rsidR="00CE4230" w:rsidRDefault="00CE4230" w:rsidP="005531A3">
      <w:pPr>
        <w:tabs>
          <w:tab w:val="left" w:pos="16740"/>
        </w:tabs>
        <w:rPr>
          <w:rStyle w:val="Heading2Char"/>
          <w:rFonts w:ascii="Calibri" w:hAnsi="Calibri" w:cs="Calibri"/>
          <w:sz w:val="22"/>
          <w:szCs w:val="22"/>
        </w:rPr>
      </w:pPr>
    </w:p>
    <w:p w14:paraId="28F26749" w14:textId="77777777" w:rsidR="00370528" w:rsidRPr="003F0157" w:rsidRDefault="001A4481" w:rsidP="003F0157">
      <w:pPr>
        <w:tabs>
          <w:tab w:val="left" w:pos="16740"/>
        </w:tabs>
        <w:rPr>
          <w:rFonts w:cs="Calibri"/>
          <w:b/>
          <w:szCs w:val="22"/>
        </w:rPr>
      </w:pPr>
      <w:r w:rsidRPr="00FA22D7">
        <w:rPr>
          <w:rStyle w:val="Heading2Char"/>
        </w:rPr>
        <w:t>Exams (</w:t>
      </w:r>
      <w:r w:rsidR="003F0157">
        <w:rPr>
          <w:rStyle w:val="Heading2Char"/>
        </w:rPr>
        <w:t>75</w:t>
      </w:r>
      <w:r w:rsidRPr="00FA22D7">
        <w:rPr>
          <w:rStyle w:val="Heading2Char"/>
        </w:rPr>
        <w:t>%):</w:t>
      </w:r>
      <w:r w:rsidRPr="00C4694B">
        <w:rPr>
          <w:rFonts w:cs="Calibri"/>
          <w:b/>
          <w:szCs w:val="22"/>
        </w:rPr>
        <w:t xml:space="preserve">  </w:t>
      </w:r>
      <w:r w:rsidR="009F09BB" w:rsidRPr="00C4694B">
        <w:rPr>
          <w:rFonts w:cs="Calibri"/>
          <w:szCs w:val="22"/>
        </w:rPr>
        <w:t xml:space="preserve">There will be </w:t>
      </w:r>
      <w:r w:rsidR="00B50256">
        <w:rPr>
          <w:rFonts w:cs="Calibri"/>
          <w:szCs w:val="22"/>
        </w:rPr>
        <w:t>three</w:t>
      </w:r>
      <w:r w:rsidR="009F09BB" w:rsidRPr="00C4694B">
        <w:rPr>
          <w:rFonts w:cs="Calibri"/>
          <w:szCs w:val="22"/>
        </w:rPr>
        <w:t xml:space="preserve"> midterm exams </w:t>
      </w:r>
      <w:r w:rsidR="00B50256">
        <w:rPr>
          <w:rFonts w:cs="Calibri"/>
          <w:szCs w:val="22"/>
        </w:rPr>
        <w:t>(although one will be at the final exam time)</w:t>
      </w:r>
      <w:r w:rsidR="002156BD">
        <w:rPr>
          <w:rFonts w:cs="Calibri"/>
          <w:szCs w:val="22"/>
        </w:rPr>
        <w:t>, each worth 2</w:t>
      </w:r>
      <w:r w:rsidR="003F0157">
        <w:rPr>
          <w:rFonts w:cs="Calibri"/>
          <w:szCs w:val="22"/>
        </w:rPr>
        <w:t>5</w:t>
      </w:r>
      <w:r w:rsidR="002156BD">
        <w:rPr>
          <w:rFonts w:cs="Calibri"/>
          <w:szCs w:val="22"/>
        </w:rPr>
        <w:t>% of the total grade</w:t>
      </w:r>
      <w:r w:rsidR="009F09BB" w:rsidRPr="00C4694B">
        <w:rPr>
          <w:rFonts w:cs="Calibri"/>
          <w:szCs w:val="22"/>
        </w:rPr>
        <w:t xml:space="preserve">.  These exams are designed to test your knowledge of the material and your ability to apply that knowledge to new situations.  Exams will include multiple choice, fill in the blanks, and a </w:t>
      </w:r>
      <w:r w:rsidR="00370528">
        <w:rPr>
          <w:rFonts w:cs="Calibri"/>
          <w:szCs w:val="22"/>
        </w:rPr>
        <w:t>couple</w:t>
      </w:r>
      <w:r w:rsidR="009F09BB" w:rsidRPr="00C4694B">
        <w:rPr>
          <w:rFonts w:cs="Calibri"/>
          <w:szCs w:val="22"/>
        </w:rPr>
        <w:t xml:space="preserve"> of brief essays.  </w:t>
      </w:r>
      <w:r w:rsidR="006D17A7" w:rsidRPr="00C4694B">
        <w:rPr>
          <w:rFonts w:cs="Calibri"/>
          <w:szCs w:val="22"/>
        </w:rPr>
        <w:t xml:space="preserve">The exams are to be taken </w:t>
      </w:r>
      <w:r w:rsidR="003F0157">
        <w:rPr>
          <w:rFonts w:cs="Calibri"/>
          <w:szCs w:val="22"/>
        </w:rPr>
        <w:t>in person</w:t>
      </w:r>
      <w:r w:rsidR="00370528">
        <w:rPr>
          <w:rFonts w:cs="Calibri"/>
          <w:szCs w:val="22"/>
        </w:rPr>
        <w:t xml:space="preserve"> during class time. </w:t>
      </w:r>
    </w:p>
    <w:p w14:paraId="76711450" w14:textId="77777777" w:rsidR="00370528" w:rsidRDefault="00370528" w:rsidP="005531A3">
      <w:pPr>
        <w:rPr>
          <w:rStyle w:val="Heading2Char"/>
          <w:rFonts w:ascii="Calibri" w:hAnsi="Calibri" w:cs="Calibri"/>
          <w:sz w:val="22"/>
          <w:szCs w:val="22"/>
        </w:rPr>
      </w:pPr>
    </w:p>
    <w:p w14:paraId="6B253520" w14:textId="77777777" w:rsidR="006D17A7" w:rsidRPr="00AC0E55" w:rsidRDefault="00B50256" w:rsidP="005531A3">
      <w:pPr>
        <w:rPr>
          <w:rFonts w:cs="Calibri"/>
          <w:szCs w:val="22"/>
        </w:rPr>
      </w:pPr>
      <w:proofErr w:type="gramStart"/>
      <w:r w:rsidRPr="00FA22D7">
        <w:rPr>
          <w:rStyle w:val="Heading2Char"/>
        </w:rPr>
        <w:t>Assignments</w:t>
      </w:r>
      <w:r w:rsidR="00260F68">
        <w:rPr>
          <w:rStyle w:val="Heading2Char"/>
        </w:rPr>
        <w:t>(</w:t>
      </w:r>
      <w:proofErr w:type="gramEnd"/>
      <w:r w:rsidR="00260F68">
        <w:rPr>
          <w:rStyle w:val="Heading2Char"/>
        </w:rPr>
        <w:t>Labs)</w:t>
      </w:r>
      <w:r w:rsidR="002156BD" w:rsidRPr="00FA22D7">
        <w:rPr>
          <w:rStyle w:val="Heading2Char"/>
        </w:rPr>
        <w:t>/Participation</w:t>
      </w:r>
      <w:r w:rsidRPr="00FA22D7">
        <w:rPr>
          <w:rStyle w:val="Heading2Char"/>
        </w:rPr>
        <w:t xml:space="preserve"> </w:t>
      </w:r>
      <w:r w:rsidR="006C4E6C" w:rsidRPr="00FA22D7">
        <w:rPr>
          <w:rStyle w:val="Heading2Char"/>
        </w:rPr>
        <w:t>(</w:t>
      </w:r>
      <w:r w:rsidR="00F71D3B">
        <w:rPr>
          <w:rStyle w:val="Heading2Char"/>
        </w:rPr>
        <w:t>2</w:t>
      </w:r>
      <w:r w:rsidR="003F0157">
        <w:rPr>
          <w:rStyle w:val="Heading2Char"/>
        </w:rPr>
        <w:t>5</w:t>
      </w:r>
      <w:r w:rsidR="006C4E6C" w:rsidRPr="00FA22D7">
        <w:rPr>
          <w:rStyle w:val="Heading2Char"/>
        </w:rPr>
        <w:t>%):</w:t>
      </w:r>
      <w:r w:rsidR="006C4E6C" w:rsidRPr="00C4694B">
        <w:rPr>
          <w:rFonts w:cs="Calibri"/>
          <w:szCs w:val="22"/>
        </w:rPr>
        <w:t xml:space="preserve">  </w:t>
      </w:r>
      <w:r w:rsidR="002156BD">
        <w:rPr>
          <w:rFonts w:cs="Calibri"/>
          <w:szCs w:val="22"/>
        </w:rPr>
        <w:t>Throughout the term</w:t>
      </w:r>
      <w:r>
        <w:rPr>
          <w:rFonts w:cs="Calibri"/>
          <w:szCs w:val="22"/>
        </w:rPr>
        <w:t xml:space="preserve"> we will do </w:t>
      </w:r>
      <w:r w:rsidR="00260F68">
        <w:rPr>
          <w:rFonts w:cs="Calibri"/>
          <w:szCs w:val="22"/>
        </w:rPr>
        <w:t>nine</w:t>
      </w:r>
      <w:r>
        <w:rPr>
          <w:rFonts w:cs="Calibri"/>
          <w:szCs w:val="22"/>
        </w:rPr>
        <w:t xml:space="preserve"> </w:t>
      </w:r>
      <w:r w:rsidR="00612DA9">
        <w:rPr>
          <w:rFonts w:cs="Calibri"/>
          <w:szCs w:val="22"/>
        </w:rPr>
        <w:t>a</w:t>
      </w:r>
      <w:r w:rsidR="00F71D3B">
        <w:rPr>
          <w:rFonts w:cs="Calibri"/>
          <w:szCs w:val="22"/>
        </w:rPr>
        <w:t>ssignments</w:t>
      </w:r>
      <w:r w:rsidR="00260F68">
        <w:rPr>
          <w:rFonts w:cs="Calibri"/>
          <w:szCs w:val="22"/>
        </w:rPr>
        <w:t>/labs</w:t>
      </w:r>
      <w:r>
        <w:rPr>
          <w:rFonts w:cs="Calibri"/>
          <w:szCs w:val="22"/>
        </w:rPr>
        <w:t>.  These will be mini experiments</w:t>
      </w:r>
      <w:r w:rsidR="00260F68">
        <w:rPr>
          <w:rFonts w:cs="Calibri"/>
          <w:szCs w:val="22"/>
        </w:rPr>
        <w:t xml:space="preserve"> or</w:t>
      </w:r>
      <w:r w:rsidR="002156BD">
        <w:rPr>
          <w:rFonts w:cs="Calibri"/>
          <w:szCs w:val="22"/>
        </w:rPr>
        <w:t xml:space="preserve"> demos </w:t>
      </w:r>
      <w:r>
        <w:rPr>
          <w:rFonts w:cs="Calibri"/>
          <w:szCs w:val="22"/>
        </w:rPr>
        <w:t xml:space="preserve">that you will </w:t>
      </w:r>
      <w:r w:rsidR="002156BD">
        <w:rPr>
          <w:rFonts w:cs="Calibri"/>
          <w:szCs w:val="22"/>
        </w:rPr>
        <w:t xml:space="preserve">access </w:t>
      </w:r>
      <w:r w:rsidR="00260F68">
        <w:rPr>
          <w:rFonts w:cs="Calibri"/>
          <w:szCs w:val="22"/>
        </w:rPr>
        <w:t xml:space="preserve">online (linked from </w:t>
      </w:r>
      <w:r w:rsidR="002156BD">
        <w:rPr>
          <w:rFonts w:cs="Calibri"/>
          <w:szCs w:val="22"/>
        </w:rPr>
        <w:t>D2L</w:t>
      </w:r>
      <w:r w:rsidR="00260F68">
        <w:rPr>
          <w:rFonts w:cs="Calibri"/>
          <w:szCs w:val="22"/>
        </w:rPr>
        <w:t>)</w:t>
      </w:r>
      <w:r w:rsidR="00F71D3B">
        <w:rPr>
          <w:rFonts w:cs="Calibri"/>
          <w:szCs w:val="22"/>
        </w:rPr>
        <w:t xml:space="preserve">.  </w:t>
      </w:r>
      <w:r w:rsidR="00260F68">
        <w:rPr>
          <w:rFonts w:cs="Calibri"/>
          <w:szCs w:val="22"/>
        </w:rPr>
        <w:t xml:space="preserve">Note:  </w:t>
      </w:r>
      <w:r w:rsidR="00260F68" w:rsidRPr="00260F68">
        <w:rPr>
          <w:rFonts w:cs="Calibri"/>
          <w:b/>
          <w:bCs/>
          <w:szCs w:val="22"/>
        </w:rPr>
        <w:t xml:space="preserve">Do not use </w:t>
      </w:r>
      <w:r w:rsidR="00260F68">
        <w:rPr>
          <w:rFonts w:cs="Calibri"/>
          <w:b/>
          <w:bCs/>
          <w:szCs w:val="22"/>
        </w:rPr>
        <w:t>S</w:t>
      </w:r>
      <w:r w:rsidR="00260F68" w:rsidRPr="00260F68">
        <w:rPr>
          <w:rFonts w:cs="Calibri"/>
          <w:b/>
          <w:bCs/>
          <w:szCs w:val="22"/>
        </w:rPr>
        <w:t>afari to run these</w:t>
      </w:r>
      <w:r w:rsidR="00260F68">
        <w:rPr>
          <w:rFonts w:cs="Calibri"/>
          <w:szCs w:val="22"/>
        </w:rPr>
        <w:t xml:space="preserve"> (it has problems, but other browsers should work).  </w:t>
      </w:r>
      <w:r w:rsidR="00F71D3B">
        <w:rPr>
          <w:rFonts w:cs="Calibri"/>
          <w:szCs w:val="22"/>
        </w:rPr>
        <w:t>These are designed to make the information we are discussing in lecture more concrete, to expose you to percept</w:t>
      </w:r>
      <w:r w:rsidR="00DC0B16">
        <w:rPr>
          <w:rFonts w:cs="Calibri"/>
          <w:szCs w:val="22"/>
        </w:rPr>
        <w:t>ual</w:t>
      </w:r>
      <w:r w:rsidR="00F71D3B">
        <w:rPr>
          <w:rFonts w:cs="Calibri"/>
          <w:szCs w:val="22"/>
        </w:rPr>
        <w:t xml:space="preserve"> research </w:t>
      </w:r>
      <w:r w:rsidR="00DC0B16">
        <w:rPr>
          <w:rFonts w:cs="Calibri"/>
          <w:szCs w:val="22"/>
        </w:rPr>
        <w:t>designs</w:t>
      </w:r>
      <w:r w:rsidR="00F71D3B">
        <w:rPr>
          <w:rFonts w:cs="Calibri"/>
          <w:szCs w:val="22"/>
        </w:rPr>
        <w:t xml:space="preserve">, </w:t>
      </w:r>
      <w:r w:rsidR="00260F68">
        <w:rPr>
          <w:rFonts w:cs="Calibri"/>
          <w:szCs w:val="22"/>
        </w:rPr>
        <w:t xml:space="preserve">to provide opportunities to work with and interpret data, </w:t>
      </w:r>
      <w:r w:rsidR="00F71D3B">
        <w:rPr>
          <w:rFonts w:cs="Calibri"/>
          <w:szCs w:val="22"/>
        </w:rPr>
        <w:t xml:space="preserve">and to provide an opportunity to think about the material from lecture.  These assignments will require </w:t>
      </w:r>
      <w:r w:rsidR="00FA6044">
        <w:rPr>
          <w:rFonts w:cs="Calibri"/>
          <w:szCs w:val="22"/>
        </w:rPr>
        <w:t xml:space="preserve">you </w:t>
      </w:r>
      <w:r w:rsidR="00F71D3B">
        <w:rPr>
          <w:rFonts w:cs="Calibri"/>
          <w:szCs w:val="22"/>
        </w:rPr>
        <w:t>to perform some activity (online), answer some brief questions based on that experience, and upload your answers to D2L.  In terms of grading, these are learning opportunities, and if you hand in a</w:t>
      </w:r>
      <w:r w:rsidR="00612DA9">
        <w:rPr>
          <w:rFonts w:cs="Calibri"/>
          <w:szCs w:val="22"/>
        </w:rPr>
        <w:t xml:space="preserve"> legitimate</w:t>
      </w:r>
      <w:r w:rsidR="00F71D3B">
        <w:rPr>
          <w:rFonts w:cs="Calibri"/>
          <w:szCs w:val="22"/>
        </w:rPr>
        <w:t xml:space="preserve"> attempt</w:t>
      </w:r>
      <w:r w:rsidR="00612DA9">
        <w:rPr>
          <w:rFonts w:cs="Calibri"/>
          <w:szCs w:val="22"/>
        </w:rPr>
        <w:t xml:space="preserve"> (your responses are not complete gibberish)</w:t>
      </w:r>
      <w:r w:rsidR="00FA6044">
        <w:rPr>
          <w:rFonts w:cs="Calibri"/>
          <w:szCs w:val="22"/>
        </w:rPr>
        <w:t>,</w:t>
      </w:r>
      <w:r w:rsidR="00F71D3B">
        <w:rPr>
          <w:rFonts w:cs="Calibri"/>
          <w:szCs w:val="22"/>
        </w:rPr>
        <w:t xml:space="preserve"> you will receive credit.  That said, the more thought and time you put into these assignments the more you will get out of the</w:t>
      </w:r>
      <w:r w:rsidR="00DC0B16">
        <w:rPr>
          <w:rFonts w:cs="Calibri"/>
          <w:szCs w:val="22"/>
        </w:rPr>
        <w:t>m</w:t>
      </w:r>
      <w:r w:rsidR="00F71D3B">
        <w:rPr>
          <w:rFonts w:cs="Calibri"/>
          <w:szCs w:val="22"/>
        </w:rPr>
        <w:t xml:space="preserve">.  </w:t>
      </w:r>
      <w:r w:rsidR="00FA6044">
        <w:rPr>
          <w:rFonts w:cs="Calibri"/>
          <w:szCs w:val="22"/>
        </w:rPr>
        <w:t xml:space="preserve">I will also post “correct” answers to the questions </w:t>
      </w:r>
      <w:r w:rsidR="00260F68">
        <w:rPr>
          <w:rFonts w:cs="Calibri"/>
          <w:szCs w:val="22"/>
        </w:rPr>
        <w:t>after</w:t>
      </w:r>
      <w:r w:rsidR="00FA6044">
        <w:rPr>
          <w:rFonts w:cs="Calibri"/>
          <w:szCs w:val="22"/>
        </w:rPr>
        <w:t xml:space="preserve"> the assignment closes, so you can see what the correct answers are.  Finally, for these assignments (and these assignments alone), it </w:t>
      </w:r>
      <w:r w:rsidR="00513015">
        <w:rPr>
          <w:rFonts w:cs="Calibri"/>
          <w:szCs w:val="22"/>
        </w:rPr>
        <w:t xml:space="preserve">is </w:t>
      </w:r>
      <w:r w:rsidR="00DC0B16">
        <w:rPr>
          <w:rFonts w:cs="Calibri"/>
          <w:szCs w:val="22"/>
        </w:rPr>
        <w:t>acceptable</w:t>
      </w:r>
      <w:r w:rsidR="00FA6044">
        <w:rPr>
          <w:rFonts w:cs="Calibri"/>
          <w:szCs w:val="22"/>
        </w:rPr>
        <w:t xml:space="preserve"> to work with other members of the class – discussing the experiments and question</w:t>
      </w:r>
      <w:r w:rsidR="00612DA9">
        <w:rPr>
          <w:rFonts w:cs="Calibri"/>
          <w:szCs w:val="22"/>
        </w:rPr>
        <w:t>s</w:t>
      </w:r>
      <w:r w:rsidR="00FA6044">
        <w:rPr>
          <w:rFonts w:cs="Calibri"/>
          <w:szCs w:val="22"/>
        </w:rPr>
        <w:t xml:space="preserve"> with others may be helpful.  </w:t>
      </w:r>
      <w:r w:rsidR="00DC0B16">
        <w:rPr>
          <w:rFonts w:cs="Calibri"/>
          <w:szCs w:val="22"/>
        </w:rPr>
        <w:t>Still</w:t>
      </w:r>
      <w:r w:rsidR="00FA6044">
        <w:rPr>
          <w:rFonts w:cs="Calibri"/>
          <w:szCs w:val="22"/>
        </w:rPr>
        <w:t xml:space="preserve"> </w:t>
      </w:r>
      <w:proofErr w:type="gramStart"/>
      <w:r w:rsidR="00FA6044">
        <w:rPr>
          <w:rFonts w:cs="Calibri"/>
          <w:szCs w:val="22"/>
        </w:rPr>
        <w:t>each individual</w:t>
      </w:r>
      <w:proofErr w:type="gramEnd"/>
      <w:r w:rsidR="00FA6044">
        <w:rPr>
          <w:rFonts w:cs="Calibri"/>
          <w:szCs w:val="22"/>
        </w:rPr>
        <w:t xml:space="preserve"> will have to submit </w:t>
      </w:r>
      <w:r w:rsidR="00ED5C7E">
        <w:rPr>
          <w:rFonts w:cs="Calibri"/>
          <w:szCs w:val="22"/>
        </w:rPr>
        <w:t xml:space="preserve">their own </w:t>
      </w:r>
      <w:r w:rsidR="00FA6044">
        <w:rPr>
          <w:rFonts w:cs="Calibri"/>
          <w:szCs w:val="22"/>
        </w:rPr>
        <w:t>answers to the assignment</w:t>
      </w:r>
      <w:r w:rsidR="00513015">
        <w:rPr>
          <w:rFonts w:cs="Calibri"/>
          <w:szCs w:val="22"/>
        </w:rPr>
        <w:t>s</w:t>
      </w:r>
      <w:r w:rsidR="00FA6044">
        <w:rPr>
          <w:rFonts w:cs="Calibri"/>
          <w:szCs w:val="22"/>
        </w:rPr>
        <w:t xml:space="preserve">. </w:t>
      </w:r>
      <w:r>
        <w:rPr>
          <w:rFonts w:cs="Calibri"/>
          <w:szCs w:val="22"/>
        </w:rPr>
        <w:t xml:space="preserve">We will </w:t>
      </w:r>
      <w:r w:rsidR="002156BD">
        <w:rPr>
          <w:rFonts w:cs="Calibri"/>
          <w:szCs w:val="22"/>
        </w:rPr>
        <w:t>discuss</w:t>
      </w:r>
      <w:r>
        <w:rPr>
          <w:rFonts w:cs="Calibri"/>
          <w:szCs w:val="22"/>
        </w:rPr>
        <w:t xml:space="preserve"> these </w:t>
      </w:r>
      <w:r w:rsidR="002156BD">
        <w:rPr>
          <w:rFonts w:cs="Calibri"/>
          <w:szCs w:val="22"/>
        </w:rPr>
        <w:t>exercise</w:t>
      </w:r>
      <w:r w:rsidR="00DC0B16">
        <w:rPr>
          <w:rFonts w:cs="Calibri"/>
          <w:szCs w:val="22"/>
        </w:rPr>
        <w:t>s</w:t>
      </w:r>
      <w:r>
        <w:rPr>
          <w:rFonts w:cs="Calibri"/>
          <w:szCs w:val="22"/>
        </w:rPr>
        <w:t xml:space="preserve"> in class to highlight key principles of the course and to provide insights into how to design and interpret perceptual experiments.  </w:t>
      </w:r>
      <w:r w:rsidR="00612DA9">
        <w:rPr>
          <w:rFonts w:cs="Calibri"/>
          <w:szCs w:val="22"/>
        </w:rPr>
        <w:t xml:space="preserve">You will receive </w:t>
      </w:r>
      <w:r w:rsidR="00260F68">
        <w:rPr>
          <w:rFonts w:cs="Calibri"/>
          <w:szCs w:val="22"/>
        </w:rPr>
        <w:t>12.5</w:t>
      </w:r>
      <w:r w:rsidR="00612DA9">
        <w:rPr>
          <w:rFonts w:cs="Calibri"/>
          <w:szCs w:val="22"/>
        </w:rPr>
        <w:t xml:space="preserve"> points for each assignment you complete on time, up</w:t>
      </w:r>
      <w:r w:rsidR="00260F68">
        <w:rPr>
          <w:rFonts w:cs="Calibri"/>
          <w:szCs w:val="22"/>
        </w:rPr>
        <w:t xml:space="preserve"> </w:t>
      </w:r>
      <w:r w:rsidR="00612DA9">
        <w:rPr>
          <w:rFonts w:cs="Calibri"/>
          <w:szCs w:val="22"/>
        </w:rPr>
        <w:t xml:space="preserve">to a total of </w:t>
      </w:r>
      <w:r w:rsidR="00260F68">
        <w:rPr>
          <w:rFonts w:cs="Calibri"/>
          <w:szCs w:val="22"/>
        </w:rPr>
        <w:t>100</w:t>
      </w:r>
      <w:r w:rsidR="00612DA9">
        <w:rPr>
          <w:rFonts w:cs="Calibri"/>
          <w:szCs w:val="22"/>
        </w:rPr>
        <w:t xml:space="preserve"> points (you need to complete </w:t>
      </w:r>
      <w:r w:rsidR="00260F68">
        <w:rPr>
          <w:rFonts w:cs="Calibri"/>
          <w:szCs w:val="22"/>
        </w:rPr>
        <w:t>8</w:t>
      </w:r>
      <w:r w:rsidR="00612DA9">
        <w:rPr>
          <w:rFonts w:cs="Calibri"/>
          <w:szCs w:val="22"/>
        </w:rPr>
        <w:t xml:space="preserve"> of the </w:t>
      </w:r>
      <w:r w:rsidR="00260F68">
        <w:rPr>
          <w:rFonts w:cs="Calibri"/>
          <w:szCs w:val="22"/>
        </w:rPr>
        <w:t>9</w:t>
      </w:r>
      <w:r w:rsidR="00612DA9">
        <w:rPr>
          <w:rFonts w:cs="Calibri"/>
          <w:szCs w:val="22"/>
        </w:rPr>
        <w:t xml:space="preserve"> experiments on time to get full credit).</w:t>
      </w:r>
    </w:p>
    <w:p w14:paraId="0D73F467" w14:textId="77777777" w:rsidR="009F09BB" w:rsidRPr="00AC0E55" w:rsidRDefault="009F09BB" w:rsidP="005531A3">
      <w:pPr>
        <w:rPr>
          <w:rFonts w:cs="Calibri"/>
          <w:szCs w:val="22"/>
        </w:rPr>
      </w:pPr>
    </w:p>
    <w:p w14:paraId="3473DCEC" w14:textId="77777777" w:rsidR="00374B35" w:rsidRPr="00AC0E55" w:rsidRDefault="006C4E6C" w:rsidP="005531A3">
      <w:pPr>
        <w:rPr>
          <w:rFonts w:cs="Calibri"/>
          <w:szCs w:val="22"/>
        </w:rPr>
      </w:pPr>
      <w:r w:rsidRPr="00FA22D7">
        <w:rPr>
          <w:rStyle w:val="Heading2Char"/>
        </w:rPr>
        <w:t>Preparation:</w:t>
      </w:r>
      <w:r w:rsidR="00C673C3" w:rsidRPr="00FA22D7">
        <w:rPr>
          <w:rStyle w:val="Heading2Char"/>
        </w:rPr>
        <w:t xml:space="preserve">   </w:t>
      </w:r>
      <w:r w:rsidR="00C673C3" w:rsidRPr="00AC0E55">
        <w:rPr>
          <w:rFonts w:cs="Calibri"/>
          <w:szCs w:val="22"/>
        </w:rPr>
        <w:t xml:space="preserve">The course material will be unfamiliar to most of you and will be </w:t>
      </w:r>
      <w:proofErr w:type="gramStart"/>
      <w:r w:rsidR="00C673C3" w:rsidRPr="00AC0E55">
        <w:rPr>
          <w:rFonts w:cs="Calibri"/>
          <w:szCs w:val="22"/>
        </w:rPr>
        <w:t>fairly challenging</w:t>
      </w:r>
      <w:proofErr w:type="gramEnd"/>
      <w:r w:rsidR="00C673C3" w:rsidRPr="00AC0E55">
        <w:rPr>
          <w:rFonts w:cs="Calibri"/>
          <w:szCs w:val="22"/>
        </w:rPr>
        <w:t xml:space="preserve">.  As a result, the course will be </w:t>
      </w:r>
      <w:r w:rsidR="005A1836" w:rsidRPr="00AC0E55">
        <w:rPr>
          <w:rFonts w:cs="Calibri"/>
          <w:szCs w:val="22"/>
        </w:rPr>
        <w:t>primarily</w:t>
      </w:r>
      <w:r w:rsidR="00C673C3" w:rsidRPr="00AC0E55">
        <w:rPr>
          <w:rFonts w:cs="Calibri"/>
          <w:szCs w:val="22"/>
        </w:rPr>
        <w:t xml:space="preserve"> lecture</w:t>
      </w:r>
      <w:r w:rsidR="0029499C" w:rsidRPr="00AC0E55">
        <w:rPr>
          <w:rFonts w:cs="Calibri"/>
          <w:szCs w:val="22"/>
        </w:rPr>
        <w:t>-</w:t>
      </w:r>
      <w:r w:rsidR="00C673C3" w:rsidRPr="00AC0E55">
        <w:rPr>
          <w:rFonts w:cs="Calibri"/>
          <w:szCs w:val="22"/>
        </w:rPr>
        <w:t xml:space="preserve">based (although I will try to keep you actively engaged with many demonstrations and exercises).  Given this format, I leave the question of whether you read the assigned reading prior to class or after class up to each of you.  If you </w:t>
      </w:r>
      <w:proofErr w:type="gramStart"/>
      <w:r w:rsidR="00C673C3" w:rsidRPr="00AC0E55">
        <w:rPr>
          <w:rFonts w:cs="Calibri"/>
          <w:szCs w:val="22"/>
        </w:rPr>
        <w:t>are able to</w:t>
      </w:r>
      <w:proofErr w:type="gramEnd"/>
      <w:r w:rsidR="00C673C3" w:rsidRPr="00AC0E55">
        <w:rPr>
          <w:rFonts w:cs="Calibri"/>
          <w:szCs w:val="22"/>
        </w:rPr>
        <w:t xml:space="preserve"> understand and keep up with the lectures, having my introduction to the material may actually allow you to get more out of the text.  If, however, you are having difficulty with the lectures you </w:t>
      </w:r>
      <w:r w:rsidR="00073F9B" w:rsidRPr="00AC0E55">
        <w:rPr>
          <w:rFonts w:cs="Calibri"/>
          <w:szCs w:val="22"/>
        </w:rPr>
        <w:t>should</w:t>
      </w:r>
      <w:r w:rsidR="00C673C3" w:rsidRPr="00AC0E55">
        <w:rPr>
          <w:rFonts w:cs="Calibri"/>
          <w:szCs w:val="22"/>
        </w:rPr>
        <w:t xml:space="preserve"> read the chapters before class.  This should make lectures easier to follow</w:t>
      </w:r>
      <w:r w:rsidR="00073F9B" w:rsidRPr="00AC0E55">
        <w:rPr>
          <w:rFonts w:cs="Calibri"/>
          <w:szCs w:val="22"/>
        </w:rPr>
        <w:t xml:space="preserve">.   </w:t>
      </w:r>
      <w:r w:rsidR="00C673C3" w:rsidRPr="00AC0E55">
        <w:rPr>
          <w:rFonts w:cs="Calibri"/>
          <w:szCs w:val="22"/>
        </w:rPr>
        <w:t xml:space="preserve">I would recommend looking at the chapters again </w:t>
      </w:r>
      <w:r w:rsidR="002E15A3" w:rsidRPr="00AC0E55">
        <w:rPr>
          <w:rFonts w:cs="Calibri"/>
          <w:szCs w:val="22"/>
        </w:rPr>
        <w:t>shortly</w:t>
      </w:r>
      <w:r w:rsidR="00C673C3" w:rsidRPr="00AC0E55">
        <w:rPr>
          <w:rFonts w:cs="Calibri"/>
          <w:szCs w:val="22"/>
        </w:rPr>
        <w:t xml:space="preserve"> after lecture</w:t>
      </w:r>
      <w:r w:rsidR="00073F9B" w:rsidRPr="00AC0E55">
        <w:rPr>
          <w:rFonts w:cs="Calibri"/>
          <w:szCs w:val="22"/>
        </w:rPr>
        <w:t xml:space="preserve"> to fill in any of the details that I was not able to </w:t>
      </w:r>
      <w:r w:rsidR="005A1836" w:rsidRPr="00AC0E55">
        <w:rPr>
          <w:rFonts w:cs="Calibri"/>
          <w:szCs w:val="22"/>
        </w:rPr>
        <w:t>cover</w:t>
      </w:r>
      <w:r w:rsidR="00073F9B" w:rsidRPr="00AC0E55">
        <w:rPr>
          <w:rFonts w:cs="Calibri"/>
          <w:szCs w:val="22"/>
        </w:rPr>
        <w:t xml:space="preserve"> in class.  </w:t>
      </w:r>
    </w:p>
    <w:p w14:paraId="5BEF2AD7" w14:textId="77777777" w:rsidR="001A4481" w:rsidRPr="00AC0E55" w:rsidRDefault="001A4481" w:rsidP="005531A3">
      <w:pPr>
        <w:rPr>
          <w:rStyle w:val="Heading2Char"/>
          <w:rFonts w:ascii="Calibri" w:hAnsi="Calibri" w:cs="Calibri"/>
          <w:sz w:val="22"/>
          <w:szCs w:val="22"/>
        </w:rPr>
      </w:pPr>
    </w:p>
    <w:p w14:paraId="014B6389" w14:textId="77777777" w:rsidR="009F09BB" w:rsidRPr="00AC0E55" w:rsidRDefault="00C673C3" w:rsidP="005531A3">
      <w:pPr>
        <w:rPr>
          <w:rFonts w:cs="Calibri"/>
          <w:szCs w:val="22"/>
        </w:rPr>
      </w:pPr>
      <w:r w:rsidRPr="00FA22D7">
        <w:rPr>
          <w:rStyle w:val="Heading2Char"/>
        </w:rPr>
        <w:t>E-mail:</w:t>
      </w:r>
      <w:r w:rsidRPr="00AC0E55">
        <w:rPr>
          <w:rFonts w:cs="Calibri"/>
          <w:szCs w:val="22"/>
        </w:rPr>
        <w:t xml:space="preserve">  When needed I will e-mail announcements to the class.  I encourage you to </w:t>
      </w:r>
      <w:r w:rsidR="001446B8" w:rsidRPr="00AC0E55">
        <w:rPr>
          <w:rFonts w:cs="Calibri"/>
          <w:szCs w:val="22"/>
        </w:rPr>
        <w:t xml:space="preserve">regularly </w:t>
      </w:r>
      <w:r w:rsidR="007D2445" w:rsidRPr="00AC0E55">
        <w:rPr>
          <w:rFonts w:cs="Calibri"/>
          <w:szCs w:val="22"/>
        </w:rPr>
        <w:t>check</w:t>
      </w:r>
      <w:r w:rsidRPr="00AC0E55">
        <w:rPr>
          <w:rFonts w:cs="Calibri"/>
          <w:szCs w:val="22"/>
        </w:rPr>
        <w:t xml:space="preserve"> your </w:t>
      </w:r>
      <w:r w:rsidR="001446B8" w:rsidRPr="00AC0E55">
        <w:rPr>
          <w:rFonts w:cs="Calibri"/>
          <w:szCs w:val="22"/>
        </w:rPr>
        <w:t>MSU</w:t>
      </w:r>
      <w:r w:rsidRPr="00AC0E55">
        <w:rPr>
          <w:rFonts w:cs="Calibri"/>
          <w:szCs w:val="22"/>
        </w:rPr>
        <w:t xml:space="preserve"> e</w:t>
      </w:r>
      <w:r w:rsidR="0029499C" w:rsidRPr="00AC0E55">
        <w:rPr>
          <w:rFonts w:cs="Calibri"/>
          <w:szCs w:val="22"/>
        </w:rPr>
        <w:t>-</w:t>
      </w:r>
      <w:r w:rsidRPr="00AC0E55">
        <w:rPr>
          <w:rFonts w:cs="Calibri"/>
          <w:szCs w:val="22"/>
        </w:rPr>
        <w:t>mail account</w:t>
      </w:r>
      <w:r w:rsidR="00FC659B">
        <w:rPr>
          <w:rFonts w:cs="Calibri"/>
          <w:szCs w:val="22"/>
        </w:rPr>
        <w:t>, and I would ensure that D2L is forwarding D2L emails to your primary email account</w:t>
      </w:r>
      <w:r w:rsidRPr="00AC0E55">
        <w:rPr>
          <w:rFonts w:cs="Calibri"/>
          <w:szCs w:val="22"/>
        </w:rPr>
        <w:t>.</w:t>
      </w:r>
    </w:p>
    <w:p w14:paraId="443621B0" w14:textId="77777777" w:rsidR="009F09BB" w:rsidRPr="00AC0E55" w:rsidRDefault="009F09BB" w:rsidP="005531A3">
      <w:pPr>
        <w:rPr>
          <w:rFonts w:cs="Calibri"/>
          <w:b/>
          <w:caps/>
          <w:szCs w:val="22"/>
        </w:rPr>
      </w:pPr>
    </w:p>
    <w:p w14:paraId="6BB72923" w14:textId="77777777" w:rsidR="005F55EF" w:rsidRDefault="005F55EF" w:rsidP="005F55EF">
      <w:pPr>
        <w:rPr>
          <w:rFonts w:cs="Calibri"/>
          <w:szCs w:val="22"/>
        </w:rPr>
      </w:pPr>
      <w:r w:rsidRPr="00FA22D7">
        <w:rPr>
          <w:rStyle w:val="Heading2Char"/>
        </w:rPr>
        <w:t>Make Up Exams:</w:t>
      </w:r>
      <w:r w:rsidRPr="00AC0E55">
        <w:rPr>
          <w:rFonts w:cs="Calibri"/>
          <w:szCs w:val="22"/>
        </w:rPr>
        <w:t xml:space="preserve">  </w:t>
      </w:r>
      <w:r>
        <w:rPr>
          <w:rFonts w:cs="Calibri"/>
          <w:szCs w:val="22"/>
        </w:rPr>
        <w:t xml:space="preserve">It is expected that all exams will be done in class on the assigned day.  Make up exams will only be offered if you have </w:t>
      </w:r>
      <w:r w:rsidRPr="00AC0E55">
        <w:rPr>
          <w:rFonts w:cs="Calibri"/>
          <w:szCs w:val="22"/>
        </w:rPr>
        <w:t>(1) a documented medical emergency</w:t>
      </w:r>
      <w:r>
        <w:rPr>
          <w:rFonts w:cs="Calibri"/>
          <w:szCs w:val="22"/>
        </w:rPr>
        <w:t xml:space="preserve"> (documentation must be a signed letter from a medical provider that includes your name, a request to excuse you from the exam and the date of the exam)</w:t>
      </w:r>
      <w:r w:rsidRPr="00AC0E55">
        <w:rPr>
          <w:rFonts w:cs="Calibri"/>
          <w:szCs w:val="22"/>
        </w:rPr>
        <w:t>, or (2) a legitimate schedule conflict, such as a religious holiday</w:t>
      </w:r>
      <w:r>
        <w:rPr>
          <w:rFonts w:cs="Calibri"/>
          <w:szCs w:val="22"/>
        </w:rPr>
        <w:t xml:space="preserve"> or school related activity</w:t>
      </w:r>
      <w:r w:rsidRPr="00AC0E55">
        <w:rPr>
          <w:rFonts w:cs="Calibri"/>
          <w:szCs w:val="22"/>
        </w:rPr>
        <w:t xml:space="preserve">, that you inform me about at least 1 week in advance. </w:t>
      </w:r>
    </w:p>
    <w:p w14:paraId="6CB224F7" w14:textId="77777777" w:rsidR="005F55EF" w:rsidRPr="00AC0E55" w:rsidRDefault="005F55EF" w:rsidP="005F55EF">
      <w:pPr>
        <w:ind w:firstLine="720"/>
        <w:rPr>
          <w:rFonts w:cs="Calibri"/>
          <w:szCs w:val="22"/>
        </w:rPr>
      </w:pPr>
      <w:r w:rsidRPr="00AC0E55">
        <w:rPr>
          <w:rFonts w:cs="Calibri"/>
          <w:szCs w:val="22"/>
        </w:rPr>
        <w:t>In either case, please send email to me identifying the emergency or conflict as early as possible.  If you have a legitimate excuse, you may take the exam either at another time on the normal exam day, or sometime prior to the next course meeting. If you cannot take the make-up on one of those days, then that exam will be omitted from your final score and its points distributed over the other exams. If you miss an exam for any other reason, or don’t notify me about your emergency or conflict in a timely manner, your score will be 0.</w:t>
      </w:r>
    </w:p>
    <w:p w14:paraId="0940FE50" w14:textId="77777777" w:rsidR="005F55EF" w:rsidRDefault="005F55EF" w:rsidP="005F55EF">
      <w:pPr>
        <w:ind w:firstLine="720"/>
        <w:rPr>
          <w:rFonts w:cs="Calibri"/>
          <w:szCs w:val="22"/>
        </w:rPr>
      </w:pPr>
    </w:p>
    <w:p w14:paraId="1D68E9CE" w14:textId="77777777" w:rsidR="005F55EF" w:rsidRDefault="005F55EF" w:rsidP="005F55EF">
      <w:pPr>
        <w:rPr>
          <w:rFonts w:cs="Calibri"/>
          <w:szCs w:val="22"/>
        </w:rPr>
      </w:pPr>
      <w:r>
        <w:rPr>
          <w:rStyle w:val="Heading2Char"/>
        </w:rPr>
        <w:t>Late Assignments</w:t>
      </w:r>
      <w:r w:rsidR="00B12593">
        <w:rPr>
          <w:rStyle w:val="Heading2Char"/>
        </w:rPr>
        <w:t>:</w:t>
      </w:r>
      <w:r>
        <w:rPr>
          <w:rStyle w:val="Heading2Char"/>
        </w:rPr>
        <w:t xml:space="preserve"> </w:t>
      </w:r>
      <w:r>
        <w:rPr>
          <w:rFonts w:cs="Calibri"/>
          <w:szCs w:val="22"/>
        </w:rPr>
        <w:t xml:space="preserve"> </w:t>
      </w:r>
      <w:r w:rsidRPr="00AC0E55">
        <w:rPr>
          <w:rFonts w:cs="Calibri"/>
          <w:szCs w:val="22"/>
        </w:rPr>
        <w:t xml:space="preserve">Late </w:t>
      </w:r>
      <w:r>
        <w:rPr>
          <w:rFonts w:cs="Calibri"/>
          <w:szCs w:val="22"/>
        </w:rPr>
        <w:t>assignments</w:t>
      </w:r>
      <w:r w:rsidRPr="00AC0E55">
        <w:rPr>
          <w:rFonts w:cs="Calibri"/>
          <w:szCs w:val="22"/>
        </w:rPr>
        <w:t xml:space="preserve"> will be </w:t>
      </w:r>
      <w:r>
        <w:rPr>
          <w:rFonts w:cs="Calibri"/>
          <w:szCs w:val="22"/>
        </w:rPr>
        <w:t>ac</w:t>
      </w:r>
      <w:r w:rsidRPr="00AC0E55">
        <w:rPr>
          <w:rFonts w:cs="Calibri"/>
          <w:szCs w:val="22"/>
        </w:rPr>
        <w:t xml:space="preserve">cepted </w:t>
      </w:r>
      <w:r>
        <w:rPr>
          <w:rFonts w:cs="Calibri"/>
          <w:szCs w:val="22"/>
        </w:rPr>
        <w:t xml:space="preserve">up to 1 week late </w:t>
      </w:r>
      <w:r w:rsidRPr="00AC0E55">
        <w:rPr>
          <w:rFonts w:cs="Calibri"/>
          <w:szCs w:val="22"/>
        </w:rPr>
        <w:t>if there is a documented medical emergency</w:t>
      </w:r>
      <w:r>
        <w:rPr>
          <w:rFonts w:cs="Calibri"/>
          <w:szCs w:val="22"/>
        </w:rPr>
        <w:t xml:space="preserve">.  If there is not a documented legitimate excuse late work will be penalized in the following ways. </w:t>
      </w:r>
    </w:p>
    <w:p w14:paraId="5CDE33CA" w14:textId="77777777" w:rsidR="005F55EF" w:rsidRDefault="005F55EF" w:rsidP="005F55EF">
      <w:pPr>
        <w:pStyle w:val="ListParagraph"/>
        <w:numPr>
          <w:ilvl w:val="0"/>
          <w:numId w:val="7"/>
        </w:numPr>
        <w:spacing w:line="278" w:lineRule="auto"/>
        <w:rPr>
          <w:rFonts w:cs="Calibri"/>
        </w:rPr>
      </w:pPr>
      <w:r>
        <w:rPr>
          <w:rFonts w:cs="Calibri"/>
        </w:rPr>
        <w:t xml:space="preserve"> Within 24 hours of the due date.  You will be given a </w:t>
      </w:r>
      <w:proofErr w:type="gramStart"/>
      <w:r>
        <w:rPr>
          <w:rFonts w:cs="Calibri"/>
        </w:rPr>
        <w:t>24 hour</w:t>
      </w:r>
      <w:proofErr w:type="gramEnd"/>
      <w:r>
        <w:rPr>
          <w:rFonts w:cs="Calibri"/>
        </w:rPr>
        <w:t xml:space="preserve"> grace period on three assignments.  After these assignments, assignments turned in within the first 24 hours post due date will be docked 10%</w:t>
      </w:r>
    </w:p>
    <w:p w14:paraId="5375AFD0" w14:textId="77777777" w:rsidR="005F55EF" w:rsidRDefault="005F55EF" w:rsidP="005F55EF">
      <w:pPr>
        <w:pStyle w:val="ListParagraph"/>
        <w:numPr>
          <w:ilvl w:val="0"/>
          <w:numId w:val="7"/>
        </w:numPr>
        <w:spacing w:line="278" w:lineRule="auto"/>
        <w:rPr>
          <w:rFonts w:cs="Calibri"/>
        </w:rPr>
      </w:pPr>
      <w:r>
        <w:rPr>
          <w:rFonts w:cs="Calibri"/>
        </w:rPr>
        <w:t xml:space="preserve">24-72 hours late </w:t>
      </w:r>
      <w:r w:rsidRPr="0098386F">
        <w:rPr>
          <w:rFonts w:cs="Calibri"/>
        </w:rPr>
        <w:t xml:space="preserve">will be docked </w:t>
      </w:r>
      <w:r>
        <w:rPr>
          <w:rFonts w:cs="Calibri"/>
        </w:rPr>
        <w:t>2</w:t>
      </w:r>
      <w:r w:rsidRPr="0098386F">
        <w:rPr>
          <w:rFonts w:cs="Calibri"/>
        </w:rPr>
        <w:t xml:space="preserve">0% of the total possible points.   </w:t>
      </w:r>
    </w:p>
    <w:p w14:paraId="64E699D3" w14:textId="77777777" w:rsidR="005F55EF" w:rsidRDefault="005F55EF" w:rsidP="005F55EF">
      <w:pPr>
        <w:pStyle w:val="ListParagraph"/>
        <w:numPr>
          <w:ilvl w:val="0"/>
          <w:numId w:val="7"/>
        </w:numPr>
        <w:spacing w:line="278" w:lineRule="auto"/>
        <w:rPr>
          <w:rFonts w:cs="Calibri"/>
        </w:rPr>
      </w:pPr>
      <w:r>
        <w:rPr>
          <w:rFonts w:cs="Calibri"/>
        </w:rPr>
        <w:t xml:space="preserve">72 hours – 1 week late, docked at 50% of the total possible points. </w:t>
      </w:r>
    </w:p>
    <w:p w14:paraId="7DA816A1" w14:textId="77777777" w:rsidR="005F55EF" w:rsidRPr="0098386F" w:rsidRDefault="005F55EF" w:rsidP="005F55EF">
      <w:pPr>
        <w:pStyle w:val="ListParagraph"/>
        <w:numPr>
          <w:ilvl w:val="0"/>
          <w:numId w:val="7"/>
        </w:numPr>
        <w:spacing w:line="278" w:lineRule="auto"/>
        <w:rPr>
          <w:rFonts w:cs="Calibri"/>
        </w:rPr>
      </w:pPr>
      <w:r>
        <w:rPr>
          <w:rFonts w:cs="Calibri"/>
        </w:rPr>
        <w:t>More than a week late – 0 points</w:t>
      </w:r>
    </w:p>
    <w:p w14:paraId="34791CAB" w14:textId="77777777" w:rsidR="005F55EF" w:rsidRPr="00AC0E55" w:rsidRDefault="005F55EF" w:rsidP="005F55EF">
      <w:pPr>
        <w:rPr>
          <w:rFonts w:cs="Calibri"/>
          <w:szCs w:val="22"/>
        </w:rPr>
      </w:pPr>
      <w:r w:rsidRPr="00AC0E55">
        <w:rPr>
          <w:rFonts w:cs="Calibri"/>
          <w:szCs w:val="22"/>
        </w:rPr>
        <w:t xml:space="preserve">If some other circumstance arises during the term that interferes with your ability to keep up in the course, please be aware that there is little that can be done to change a final grade once the term is over.  If such a circumstance arises, please seek advice as soon as possible. </w:t>
      </w:r>
    </w:p>
    <w:p w14:paraId="254DA177" w14:textId="77777777" w:rsidR="007C267D" w:rsidRPr="00AC0E55" w:rsidRDefault="007C267D" w:rsidP="005531A3">
      <w:pPr>
        <w:ind w:firstLine="720"/>
        <w:rPr>
          <w:rFonts w:cs="Calibri"/>
          <w:szCs w:val="22"/>
        </w:rPr>
      </w:pPr>
    </w:p>
    <w:p w14:paraId="2E3827CD" w14:textId="77777777" w:rsidR="007C267D" w:rsidRPr="00AC0E55" w:rsidRDefault="007C267D" w:rsidP="005531A3">
      <w:pPr>
        <w:tabs>
          <w:tab w:val="left" w:pos="16740"/>
        </w:tabs>
        <w:rPr>
          <w:rFonts w:cs="Calibri"/>
          <w:szCs w:val="22"/>
        </w:rPr>
      </w:pPr>
      <w:r w:rsidRPr="00FA22D7">
        <w:rPr>
          <w:rStyle w:val="Heading2Char"/>
        </w:rPr>
        <w:t>Getting Class Help:</w:t>
      </w:r>
      <w:r w:rsidRPr="00AC0E55">
        <w:rPr>
          <w:rFonts w:cs="Calibri"/>
          <w:szCs w:val="22"/>
        </w:rPr>
        <w:t xml:space="preserve">  The best way to get help is to come to office hours</w:t>
      </w:r>
      <w:r w:rsidR="005F55EF">
        <w:rPr>
          <w:rFonts w:cs="Calibri"/>
          <w:szCs w:val="22"/>
        </w:rPr>
        <w:t xml:space="preserve"> (see above)</w:t>
      </w:r>
      <w:r w:rsidRPr="00AC0E55">
        <w:rPr>
          <w:rFonts w:cs="Calibri"/>
          <w:szCs w:val="22"/>
        </w:rPr>
        <w:t xml:space="preserve">.  </w:t>
      </w:r>
      <w:r w:rsidR="005F55EF">
        <w:rPr>
          <w:rFonts w:cs="Calibri"/>
          <w:szCs w:val="22"/>
        </w:rPr>
        <w:t xml:space="preserve">Questions that require a brief response </w:t>
      </w:r>
      <w:proofErr w:type="gramStart"/>
      <w:r w:rsidR="005F55EF">
        <w:rPr>
          <w:rFonts w:cs="Calibri"/>
          <w:szCs w:val="22"/>
        </w:rPr>
        <w:t>maybe</w:t>
      </w:r>
      <w:proofErr w:type="gramEnd"/>
      <w:r w:rsidR="005F55EF">
        <w:rPr>
          <w:rFonts w:cs="Calibri"/>
          <w:szCs w:val="22"/>
        </w:rPr>
        <w:t xml:space="preserve"> handled by email, but more </w:t>
      </w:r>
      <w:proofErr w:type="gramStart"/>
      <w:r w:rsidR="005F55EF">
        <w:rPr>
          <w:rFonts w:cs="Calibri"/>
          <w:szCs w:val="22"/>
        </w:rPr>
        <w:t>in depth</w:t>
      </w:r>
      <w:proofErr w:type="gramEnd"/>
      <w:r w:rsidR="005F55EF">
        <w:rPr>
          <w:rFonts w:cs="Calibri"/>
          <w:szCs w:val="22"/>
        </w:rPr>
        <w:t xml:space="preserve"> issues should be raised during office hours</w:t>
      </w:r>
      <w:r w:rsidRPr="00AC0E55">
        <w:rPr>
          <w:rFonts w:cs="Calibri"/>
          <w:szCs w:val="22"/>
        </w:rPr>
        <w:t xml:space="preserve">.  </w:t>
      </w:r>
      <w:r w:rsidR="00D2602C">
        <w:rPr>
          <w:rFonts w:cs="Calibri"/>
          <w:szCs w:val="22"/>
        </w:rPr>
        <w:t>We will try to be diligent about responding to email, but sometimes messages get lost in the spam - i</w:t>
      </w:r>
      <w:r w:rsidRPr="00AC0E55">
        <w:rPr>
          <w:rFonts w:cs="Calibri"/>
          <w:szCs w:val="22"/>
        </w:rPr>
        <w:t>f you don’t hear back in a reasonable time, send the message again.</w:t>
      </w:r>
    </w:p>
    <w:p w14:paraId="3B5BA795" w14:textId="77777777" w:rsidR="007C267D" w:rsidRPr="00AC0E55" w:rsidRDefault="007C267D" w:rsidP="005531A3">
      <w:pPr>
        <w:tabs>
          <w:tab w:val="left" w:pos="16740"/>
        </w:tabs>
        <w:rPr>
          <w:rFonts w:cs="Calibri"/>
          <w:szCs w:val="22"/>
        </w:rPr>
      </w:pPr>
    </w:p>
    <w:p w14:paraId="4638DD3D" w14:textId="77777777" w:rsidR="007C267D" w:rsidRPr="00AC0E55" w:rsidRDefault="007C267D" w:rsidP="005531A3">
      <w:pPr>
        <w:tabs>
          <w:tab w:val="left" w:pos="16740"/>
        </w:tabs>
        <w:rPr>
          <w:rFonts w:cs="Calibri"/>
          <w:szCs w:val="22"/>
        </w:rPr>
      </w:pPr>
      <w:r w:rsidRPr="00FA22D7">
        <w:rPr>
          <w:rStyle w:val="Heading2Char"/>
        </w:rPr>
        <w:t>Getting Technology Help:</w:t>
      </w:r>
      <w:r w:rsidRPr="00AC0E55">
        <w:rPr>
          <w:rFonts w:cs="Calibri"/>
          <w:szCs w:val="22"/>
        </w:rPr>
        <w:t xml:space="preserve">  If you are having difficulties with </w:t>
      </w:r>
      <w:r w:rsidR="000D4F11">
        <w:rPr>
          <w:rFonts w:cs="Calibri"/>
          <w:szCs w:val="22"/>
        </w:rPr>
        <w:t>D2L</w:t>
      </w:r>
      <w:r w:rsidRPr="00AC0E55">
        <w:rPr>
          <w:rFonts w:cs="Calibri"/>
          <w:szCs w:val="22"/>
        </w:rPr>
        <w:t xml:space="preserve"> the best bet is to call the IT helpline at (517) 432-</w:t>
      </w:r>
      <w:proofErr w:type="gramStart"/>
      <w:r w:rsidRPr="00AC0E55">
        <w:rPr>
          <w:rFonts w:cs="Calibri"/>
          <w:szCs w:val="22"/>
        </w:rPr>
        <w:t>6200;  toll</w:t>
      </w:r>
      <w:proofErr w:type="gramEnd"/>
      <w:r w:rsidRPr="00AC0E55">
        <w:rPr>
          <w:rFonts w:cs="Calibri"/>
          <w:szCs w:val="22"/>
        </w:rPr>
        <w:t xml:space="preserve"> free (844) 678-6200; Email: ithelp@msu.edu.  They are open 7am to midnight.</w:t>
      </w:r>
    </w:p>
    <w:p w14:paraId="0E8C4C66" w14:textId="77777777" w:rsidR="007C267D" w:rsidRPr="00AC0E55" w:rsidRDefault="007C267D" w:rsidP="005531A3">
      <w:pPr>
        <w:ind w:firstLine="720"/>
        <w:rPr>
          <w:rFonts w:cs="Calibri"/>
          <w:szCs w:val="22"/>
        </w:rPr>
      </w:pPr>
    </w:p>
    <w:p w14:paraId="375B935C" w14:textId="77777777" w:rsidR="007C267D" w:rsidRPr="00AC0E55" w:rsidRDefault="007C267D" w:rsidP="005531A3">
      <w:pPr>
        <w:rPr>
          <w:rFonts w:cs="Calibri"/>
          <w:szCs w:val="22"/>
        </w:rPr>
      </w:pPr>
      <w:r w:rsidRPr="00FA22D7">
        <w:rPr>
          <w:rStyle w:val="Heading2Char"/>
        </w:rPr>
        <w:t>Academic Honesty:</w:t>
      </w:r>
      <w:r w:rsidRPr="00AC0E55">
        <w:rPr>
          <w:rFonts w:cs="Calibri"/>
          <w:szCs w:val="22"/>
        </w:rPr>
        <w:t xml:space="preserve"> 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w:t>
      </w:r>
      <w:r w:rsidR="00182909" w:rsidRPr="00AC0E55">
        <w:rPr>
          <w:rFonts w:cs="Calibri"/>
          <w:szCs w:val="22"/>
        </w:rPr>
        <w:t>Responsibilities</w:t>
      </w:r>
      <w:r w:rsidRPr="00AC0E55">
        <w:rPr>
          <w:rFonts w:cs="Calibri"/>
          <w:szCs w:val="22"/>
        </w:rPr>
        <w:t xml:space="preserve"> (</w:t>
      </w:r>
      <w:hyperlink r:id="rId10" w:history="1">
        <w:r w:rsidRPr="00373294">
          <w:rPr>
            <w:rStyle w:val="Hyperlink"/>
            <w:rFonts w:cs="Calibri"/>
            <w:szCs w:val="22"/>
          </w:rPr>
          <w:t>SRR</w:t>
        </w:r>
      </w:hyperlink>
      <w:r w:rsidRPr="00AC0E55">
        <w:rPr>
          <w:rFonts w:cs="Calibri"/>
          <w:szCs w:val="22"/>
        </w:rPr>
        <w:t xml:space="preserve">) states that "The student shares with the faculty the responsibility for maintaining the integrity of scholarship, grades, and professional standards." The </w:t>
      </w:r>
      <w:r w:rsidR="00373294">
        <w:rPr>
          <w:rFonts w:cs="Calibri"/>
          <w:szCs w:val="22"/>
        </w:rPr>
        <w:t>Psychology Department</w:t>
      </w:r>
      <w:r w:rsidRPr="00AC0E55">
        <w:rPr>
          <w:rFonts w:cs="Calibri"/>
          <w:szCs w:val="22"/>
        </w:rPr>
        <w:t xml:space="preserve"> adheres to the policies on academic honesty as specified in </w:t>
      </w:r>
      <w:hyperlink r:id="rId11" w:history="1">
        <w:r w:rsidRPr="00373294">
          <w:rPr>
            <w:rStyle w:val="Hyperlink"/>
            <w:rFonts w:cs="Calibri"/>
            <w:szCs w:val="22"/>
          </w:rPr>
          <w:t>General Student Regulations 1.0, Protection of Scholarship and Grades</w:t>
        </w:r>
      </w:hyperlink>
      <w:r w:rsidRPr="00AC0E55">
        <w:rPr>
          <w:rFonts w:cs="Calibri"/>
          <w:szCs w:val="22"/>
        </w:rPr>
        <w:t xml:space="preserve">; </w:t>
      </w:r>
      <w:hyperlink r:id="rId12" w:history="1">
        <w:r w:rsidRPr="00373294">
          <w:rPr>
            <w:rStyle w:val="Hyperlink"/>
            <w:rFonts w:cs="Calibri"/>
            <w:szCs w:val="22"/>
          </w:rPr>
          <w:t>the all-University Policy on Integrity of Scholarship and Grades</w:t>
        </w:r>
      </w:hyperlink>
      <w:r w:rsidRPr="00AC0E55">
        <w:rPr>
          <w:rFonts w:cs="Calibri"/>
          <w:szCs w:val="22"/>
        </w:rPr>
        <w:t xml:space="preserve">; and </w:t>
      </w:r>
      <w:hyperlink r:id="rId13" w:history="1">
        <w:r w:rsidRPr="00373294">
          <w:rPr>
            <w:rStyle w:val="Hyperlink"/>
            <w:rFonts w:cs="Calibri"/>
            <w:szCs w:val="22"/>
          </w:rPr>
          <w:t>Ordinance 17.00, Examinations</w:t>
        </w:r>
      </w:hyperlink>
      <w:r w:rsidRPr="00AC0E55">
        <w:rPr>
          <w:rFonts w:cs="Calibri"/>
          <w:szCs w:val="22"/>
        </w:rPr>
        <w:t xml:space="preserve">. </w:t>
      </w:r>
    </w:p>
    <w:p w14:paraId="4F311400" w14:textId="77777777" w:rsidR="007C267D" w:rsidRPr="00AC0E55" w:rsidRDefault="007C267D" w:rsidP="005531A3">
      <w:pPr>
        <w:ind w:firstLine="900"/>
        <w:rPr>
          <w:rFonts w:cs="Calibri"/>
          <w:szCs w:val="22"/>
        </w:rPr>
      </w:pPr>
      <w:r w:rsidRPr="00AC0E55">
        <w:rPr>
          <w:rFonts w:cs="Calibri"/>
          <w:szCs w:val="22"/>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4" w:history="1">
        <w:r w:rsidRPr="00373294">
          <w:rPr>
            <w:rStyle w:val="Hyperlink"/>
            <w:rFonts w:cs="Calibri"/>
            <w:szCs w:val="22"/>
          </w:rPr>
          <w:t>Academic Integrity webpage</w:t>
        </w:r>
      </w:hyperlink>
      <w:r w:rsidRPr="00AC0E55">
        <w:rPr>
          <w:rFonts w:cs="Calibri"/>
          <w:szCs w:val="22"/>
        </w:rPr>
        <w:t>.)</w:t>
      </w:r>
    </w:p>
    <w:p w14:paraId="28D92D33" w14:textId="77777777" w:rsidR="007C267D" w:rsidRPr="00AC0E55" w:rsidRDefault="007C267D" w:rsidP="005531A3">
      <w:pPr>
        <w:ind w:firstLine="720"/>
        <w:rPr>
          <w:rFonts w:cs="Calibri"/>
          <w:szCs w:val="22"/>
        </w:rPr>
      </w:pPr>
    </w:p>
    <w:p w14:paraId="2EA7D844" w14:textId="77777777" w:rsidR="00DD55E3" w:rsidRDefault="00DD55E3" w:rsidP="00DD55E3">
      <w:pPr>
        <w:rPr>
          <w:rFonts w:cs="Calibri"/>
          <w:szCs w:val="22"/>
        </w:rPr>
      </w:pPr>
      <w:r w:rsidRPr="00C82B98">
        <w:rPr>
          <w:rStyle w:val="Heading2Char"/>
          <w:szCs w:val="22"/>
        </w:rPr>
        <w:t xml:space="preserve">Inclusive Environment. </w:t>
      </w:r>
      <w:r>
        <w:rPr>
          <w:rFonts w:cs="Calibri"/>
          <w:szCs w:val="22"/>
        </w:rPr>
        <w:t>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5" w:history="1">
        <w:r>
          <w:rPr>
            <w:rStyle w:val="Hyperlink"/>
            <w:rFonts w:cs="Calibri"/>
            <w:szCs w:val="22"/>
          </w:rPr>
          <w:t>https://www.hr.msu.edu/policies-procedures/university-wide/ADP_policy.html</w:t>
        </w:r>
      </w:hyperlink>
      <w:r>
        <w:rPr>
          <w:rFonts w:cs="Calibri"/>
          <w:szCs w:val="22"/>
        </w:rPr>
        <w:t>) and Policy on Relationship Violence and Sexual Misconduct (</w:t>
      </w:r>
      <w:hyperlink r:id="rId16" w:history="1">
        <w:r w:rsidR="00940A10" w:rsidRPr="00940A10">
          <w:rPr>
            <w:rStyle w:val="Hyperlink"/>
            <w:rFonts w:cs="Calibri"/>
            <w:szCs w:val="22"/>
          </w:rPr>
          <w:t>https://civilrights.msu.edu/policies/rvsm.html</w:t>
        </w:r>
      </w:hyperlink>
      <w:r>
        <w:rPr>
          <w:rFonts w:cs="Calibri"/>
          <w:szCs w:val="22"/>
        </w:rPr>
        <w:t xml:space="preserve">). If you experience or witness acts of bias, discrimination, or harassment, please report these to OIE: </w:t>
      </w:r>
      <w:hyperlink r:id="rId17" w:history="1">
        <w:r>
          <w:rPr>
            <w:rStyle w:val="Hyperlink"/>
            <w:rFonts w:cs="Calibri"/>
            <w:szCs w:val="22"/>
          </w:rPr>
          <w:t>http://oie.msu.edu/</w:t>
        </w:r>
      </w:hyperlink>
      <w:r>
        <w:rPr>
          <w:rFonts w:cs="Calibri"/>
          <w:szCs w:val="22"/>
        </w:rPr>
        <w:t>.</w:t>
      </w:r>
    </w:p>
    <w:p w14:paraId="78208144" w14:textId="77777777" w:rsidR="00DD55E3" w:rsidRDefault="00DD55E3" w:rsidP="00DD55E3">
      <w:pPr>
        <w:rPr>
          <w:rFonts w:cs="Calibri"/>
          <w:szCs w:val="22"/>
        </w:rPr>
      </w:pPr>
    </w:p>
    <w:p w14:paraId="120C025F" w14:textId="77777777" w:rsidR="007C267D" w:rsidRPr="00AC0E55" w:rsidRDefault="007C267D" w:rsidP="005531A3">
      <w:pPr>
        <w:rPr>
          <w:rFonts w:cs="Calibri"/>
          <w:szCs w:val="22"/>
        </w:rPr>
      </w:pPr>
      <w:r w:rsidRPr="00FA22D7">
        <w:rPr>
          <w:rStyle w:val="Heading2Char"/>
        </w:rPr>
        <w:t>Limits to Confidentiality</w:t>
      </w:r>
      <w:r w:rsidR="00FA22D7" w:rsidRPr="00FA22D7">
        <w:rPr>
          <w:rStyle w:val="Heading2Char"/>
        </w:rPr>
        <w:t>:</w:t>
      </w:r>
      <w:r w:rsidRPr="00AC0E55">
        <w:rPr>
          <w:rFonts w:cs="Calibri"/>
          <w:szCs w:val="22"/>
        </w:rPr>
        <w:t xml:space="preserve">  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71C3A2F1" w14:textId="77777777" w:rsidR="005531A3" w:rsidRDefault="007C267D" w:rsidP="00520040">
      <w:pPr>
        <w:numPr>
          <w:ilvl w:val="0"/>
          <w:numId w:val="6"/>
        </w:numPr>
        <w:ind w:left="1080"/>
        <w:rPr>
          <w:rFonts w:cs="Calibri"/>
          <w:szCs w:val="22"/>
        </w:rPr>
      </w:pPr>
      <w:r w:rsidRPr="00AC0E55">
        <w:rPr>
          <w:rFonts w:cs="Calibri"/>
          <w:szCs w:val="22"/>
        </w:rPr>
        <w:t>Suspected child abuse/neglect, even if this maltreatment happened when you were a child,</w:t>
      </w:r>
    </w:p>
    <w:p w14:paraId="794EECBC" w14:textId="77777777" w:rsidR="007C267D" w:rsidRPr="00AC0E55" w:rsidRDefault="007C267D" w:rsidP="00520040">
      <w:pPr>
        <w:numPr>
          <w:ilvl w:val="0"/>
          <w:numId w:val="6"/>
        </w:numPr>
        <w:ind w:left="1080"/>
        <w:rPr>
          <w:rFonts w:cs="Calibri"/>
          <w:szCs w:val="22"/>
        </w:rPr>
      </w:pPr>
      <w:r w:rsidRPr="00AC0E55">
        <w:rPr>
          <w:rFonts w:cs="Calibri"/>
          <w:szCs w:val="22"/>
        </w:rPr>
        <w:t>Allegations of sexual assault or sexual harassment when they involve MSU students, faculty, or staff, and</w:t>
      </w:r>
    </w:p>
    <w:p w14:paraId="63DCEBCB" w14:textId="77777777" w:rsidR="007C267D" w:rsidRPr="00AC0E55" w:rsidRDefault="007C267D" w:rsidP="00520040">
      <w:pPr>
        <w:numPr>
          <w:ilvl w:val="0"/>
          <w:numId w:val="6"/>
        </w:numPr>
        <w:ind w:left="1080"/>
        <w:rPr>
          <w:rFonts w:cs="Calibri"/>
          <w:szCs w:val="22"/>
        </w:rPr>
      </w:pPr>
      <w:r w:rsidRPr="00AC0E55">
        <w:rPr>
          <w:rFonts w:cs="Calibri"/>
          <w:szCs w:val="22"/>
        </w:rPr>
        <w:t>Credible threats of harm to oneself or to others.</w:t>
      </w:r>
    </w:p>
    <w:p w14:paraId="2D4EC28F" w14:textId="77777777" w:rsidR="007C267D" w:rsidRPr="00AC0E55" w:rsidRDefault="007C267D" w:rsidP="005531A3">
      <w:pPr>
        <w:rPr>
          <w:rFonts w:cs="Calibri"/>
          <w:szCs w:val="22"/>
        </w:rPr>
      </w:pPr>
      <w:r w:rsidRPr="00AC0E55">
        <w:rPr>
          <w:rFonts w:cs="Calibri"/>
          <w:szCs w:val="22"/>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w:t>
      </w:r>
      <w:hyperlink r:id="rId18" w:history="1">
        <w:r w:rsidRPr="00373294">
          <w:rPr>
            <w:rStyle w:val="Hyperlink"/>
            <w:rFonts w:cs="Calibri"/>
            <w:szCs w:val="22"/>
          </w:rPr>
          <w:t>MSU Counseling Center</w:t>
        </w:r>
      </w:hyperlink>
      <w:r w:rsidRPr="00AC0E55">
        <w:rPr>
          <w:rFonts w:cs="Calibri"/>
          <w:szCs w:val="22"/>
        </w:rPr>
        <w:t>.</w:t>
      </w:r>
    </w:p>
    <w:p w14:paraId="418AAC6F" w14:textId="77777777" w:rsidR="007C267D" w:rsidRPr="00AC0E55" w:rsidRDefault="007C267D" w:rsidP="005531A3">
      <w:pPr>
        <w:ind w:firstLine="720"/>
        <w:rPr>
          <w:rFonts w:cs="Calibri"/>
          <w:szCs w:val="22"/>
        </w:rPr>
      </w:pPr>
    </w:p>
    <w:p w14:paraId="0005F8EB" w14:textId="00007886" w:rsidR="00C843AD" w:rsidRPr="00AC0E55" w:rsidRDefault="007C267D" w:rsidP="005531A3">
      <w:pPr>
        <w:rPr>
          <w:rFonts w:cs="Calibri"/>
          <w:szCs w:val="22"/>
        </w:rPr>
      </w:pPr>
      <w:bookmarkStart w:id="0" w:name="_Hlk175062661"/>
      <w:r w:rsidRPr="00FA22D7">
        <w:rPr>
          <w:rStyle w:val="Heading2Char"/>
        </w:rPr>
        <w:t>Accommodations for Students with Disabilities:</w:t>
      </w:r>
      <w:r w:rsidRPr="00AC0E55">
        <w:rPr>
          <w:rFonts w:cs="Calibri"/>
          <w:szCs w:val="22"/>
        </w:rPr>
        <w:t xml:space="preserve">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19" w:history="1">
        <w:r w:rsidRPr="00520040">
          <w:rPr>
            <w:rStyle w:val="Hyperlink"/>
            <w:rFonts w:cs="Calibri"/>
            <w:szCs w:val="22"/>
          </w:rPr>
          <w:t>rcpd.msu.ed</w:t>
        </w:r>
        <w:r w:rsidR="00520040" w:rsidRPr="00520040">
          <w:rPr>
            <w:rStyle w:val="Hyperlink"/>
            <w:rFonts w:cs="Calibri"/>
            <w:szCs w:val="22"/>
          </w:rPr>
          <w:t>u</w:t>
        </w:r>
      </w:hyperlink>
      <w:r w:rsidR="00520040">
        <w:rPr>
          <w:rFonts w:cs="Calibri"/>
          <w:szCs w:val="22"/>
        </w:rPr>
        <w:t>.</w:t>
      </w:r>
      <w:r w:rsidRPr="00AC0E55">
        <w:rPr>
          <w:rFonts w:cs="Calibri"/>
          <w:szCs w:val="22"/>
        </w:rPr>
        <w:t xml:space="preserve"> Once your eligibility for an accommodation has been determined, you will be issued a Verified Individual Services Accommodation ("VISA") form. Please </w:t>
      </w:r>
      <w:r w:rsidR="00E66008">
        <w:rPr>
          <w:rFonts w:cs="Calibri"/>
          <w:szCs w:val="22"/>
        </w:rPr>
        <w:t>upload</w:t>
      </w:r>
      <w:r w:rsidRPr="00AC0E55">
        <w:rPr>
          <w:rFonts w:cs="Calibri"/>
          <w:szCs w:val="22"/>
        </w:rPr>
        <w:t xml:space="preserve"> this form to </w:t>
      </w:r>
      <w:r w:rsidR="00E66008">
        <w:rPr>
          <w:rFonts w:cs="Calibri"/>
          <w:szCs w:val="22"/>
        </w:rPr>
        <w:t xml:space="preserve">the “RCPD VISA upload” link on D2L </w:t>
      </w:r>
      <w:r w:rsidRPr="00AC0E55">
        <w:rPr>
          <w:rFonts w:cs="Calibri"/>
          <w:szCs w:val="22"/>
        </w:rPr>
        <w:t>at the start of the term and/or two weeks prior to the accommodation date (test, project, etc.). Requests received after this date may not be honored.</w:t>
      </w:r>
      <w:r w:rsidR="00BD25C2" w:rsidRPr="00AC0E55">
        <w:rPr>
          <w:rFonts w:cs="Calibri"/>
          <w:szCs w:val="22"/>
        </w:rPr>
        <w:t xml:space="preserve">  </w:t>
      </w:r>
      <w:r w:rsidR="00C843AD" w:rsidRPr="00AC0E55">
        <w:rPr>
          <w:rFonts w:cs="Calibri"/>
          <w:szCs w:val="22"/>
        </w:rPr>
        <w:t>If you require testing accommodations (</w:t>
      </w:r>
      <w:r w:rsidR="006D17A7" w:rsidRPr="00AC0E55">
        <w:rPr>
          <w:rFonts w:cs="Calibri"/>
          <w:szCs w:val="22"/>
        </w:rPr>
        <w:t xml:space="preserve">e.g., </w:t>
      </w:r>
      <w:r w:rsidR="00C843AD" w:rsidRPr="00AC0E55">
        <w:rPr>
          <w:rFonts w:cs="Calibri"/>
          <w:szCs w:val="22"/>
        </w:rPr>
        <w:t xml:space="preserve">additional time.) you must contact me and present your VISA </w:t>
      </w:r>
      <w:r w:rsidR="00C843AD" w:rsidRPr="00AC0E55">
        <w:rPr>
          <w:rStyle w:val="Emphasis"/>
          <w:rFonts w:cs="Calibri"/>
          <w:b w:val="0"/>
          <w:szCs w:val="22"/>
        </w:rPr>
        <w:t>at least two weeks before the exam date</w:t>
      </w:r>
      <w:r w:rsidR="00C843AD" w:rsidRPr="00AC0E55">
        <w:rPr>
          <w:rFonts w:cs="Calibri"/>
          <w:b/>
          <w:bCs/>
          <w:szCs w:val="22"/>
        </w:rPr>
        <w:t xml:space="preserve"> </w:t>
      </w:r>
      <w:r w:rsidR="00C843AD" w:rsidRPr="00AC0E55">
        <w:rPr>
          <w:rFonts w:cs="Calibri"/>
          <w:szCs w:val="22"/>
        </w:rPr>
        <w:t xml:space="preserve">to schedule an alternative exam.  </w:t>
      </w:r>
    </w:p>
    <w:bookmarkEnd w:id="0"/>
    <w:p w14:paraId="002AF3A4" w14:textId="77777777" w:rsidR="00CA773E" w:rsidRPr="007C267D" w:rsidRDefault="00CA773E" w:rsidP="005531A3">
      <w:pPr>
        <w:rPr>
          <w:rStyle w:val="Strong"/>
          <w:rFonts w:ascii="Calibri" w:hAnsi="Calibri" w:cs="Calibri"/>
          <w:bCs w:val="0"/>
          <w:i w:val="0"/>
          <w:szCs w:val="22"/>
        </w:rPr>
      </w:pPr>
    </w:p>
    <w:p w14:paraId="0AD18AC3" w14:textId="77777777" w:rsidR="00A85F11" w:rsidRPr="007C267D" w:rsidRDefault="00A85F11" w:rsidP="005531A3">
      <w:pPr>
        <w:tabs>
          <w:tab w:val="left" w:pos="16740"/>
        </w:tabs>
        <w:rPr>
          <w:rFonts w:cs="Calibri"/>
          <w:szCs w:val="22"/>
        </w:rPr>
      </w:pPr>
      <w:r w:rsidRPr="00FA22D7">
        <w:rPr>
          <w:rStyle w:val="Heading2Char"/>
        </w:rPr>
        <w:t>Disruptive Behavior:</w:t>
      </w:r>
      <w:r w:rsidRPr="007C267D">
        <w:rPr>
          <w:rFonts w:cs="Calibri"/>
          <w:szCs w:val="22"/>
        </w:rPr>
        <w:t xml:space="preserve"> Article 2.III.B.4 of the </w:t>
      </w:r>
      <w:hyperlink r:id="rId20" w:tgtFrame="_blank" w:history="1">
        <w:r w:rsidRPr="007C267D">
          <w:rPr>
            <w:rStyle w:val="Hyperlink"/>
            <w:rFonts w:cs="Calibri"/>
            <w:szCs w:val="22"/>
          </w:rPr>
          <w:t>Student Rights and Responsibilities (SRR)</w:t>
        </w:r>
      </w:hyperlink>
      <w:r w:rsidRPr="007C267D">
        <w:rPr>
          <w:rFonts w:cs="Calibri"/>
          <w:szCs w:val="22"/>
        </w:rPr>
        <w:t xml:space="preserve"> for students at Michigan State University states: "The student's behavior in the classroom shall be conducive to the teaching and learning process for all concerned." Article 2.III.B.10 of the </w:t>
      </w:r>
      <w:hyperlink r:id="rId21" w:tgtFrame="_blank" w:history="1">
        <w:r w:rsidRPr="007C267D">
          <w:rPr>
            <w:rStyle w:val="Hyperlink"/>
            <w:rFonts w:cs="Calibri"/>
            <w:szCs w:val="22"/>
          </w:rPr>
          <w:t>SRR</w:t>
        </w:r>
      </w:hyperlink>
      <w:r w:rsidRPr="007C267D">
        <w:rPr>
          <w:rFonts w:cs="Calibri"/>
          <w:szCs w:val="22"/>
        </w:rPr>
        <w:t xml:space="preserve"> states that "The student and the faculty share the responsibility for maintaining professional relationships based on mutual trust and civility." </w:t>
      </w:r>
      <w:hyperlink r:id="rId22" w:history="1">
        <w:r w:rsidRPr="00226DA4">
          <w:rPr>
            <w:rStyle w:val="Hyperlink"/>
            <w:rFonts w:cs="Calibri"/>
            <w:szCs w:val="22"/>
          </w:rPr>
          <w:t>General Student Regulation 5.02</w:t>
        </w:r>
      </w:hyperlink>
      <w:r w:rsidRPr="007C267D">
        <w:rPr>
          <w:rFonts w:cs="Calibri"/>
          <w:szCs w:val="22"/>
        </w:rPr>
        <w:t xml:space="preserve">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r w:rsidR="00520040">
        <w:rPr>
          <w:rFonts w:cs="Calibri"/>
          <w:szCs w:val="22"/>
        </w:rPr>
        <w:t>.”</w:t>
      </w:r>
    </w:p>
    <w:p w14:paraId="23C5141B" w14:textId="77777777" w:rsidR="00520040" w:rsidRPr="00520040" w:rsidRDefault="00520040" w:rsidP="005531A3">
      <w:pPr>
        <w:tabs>
          <w:tab w:val="left" w:pos="16740"/>
        </w:tabs>
        <w:rPr>
          <w:rFonts w:cs="Calibri"/>
          <w:szCs w:val="22"/>
        </w:rPr>
      </w:pPr>
    </w:p>
    <w:p w14:paraId="5AA1163B" w14:textId="77777777" w:rsidR="006D17A7" w:rsidRPr="007C267D" w:rsidRDefault="00520040" w:rsidP="005531A3">
      <w:pPr>
        <w:tabs>
          <w:tab w:val="left" w:pos="16740"/>
        </w:tabs>
        <w:rPr>
          <w:rFonts w:eastAsia="Calibri" w:cs="Calibri"/>
          <w:szCs w:val="22"/>
        </w:rPr>
      </w:pPr>
      <w:r>
        <w:rPr>
          <w:rFonts w:cs="Calibri"/>
          <w:b/>
          <w:bCs/>
          <w:szCs w:val="22"/>
        </w:rPr>
        <w:t>Use of</w:t>
      </w:r>
      <w:r w:rsidRPr="00520040">
        <w:rPr>
          <w:rFonts w:cs="Calibri"/>
          <w:b/>
          <w:bCs/>
          <w:szCs w:val="22"/>
        </w:rPr>
        <w:t xml:space="preserve"> Lecture Notes</w:t>
      </w:r>
      <w:r w:rsidR="006D17A7" w:rsidRPr="00520040">
        <w:rPr>
          <w:rFonts w:cs="Calibri"/>
          <w:b/>
          <w:bCs/>
          <w:szCs w:val="22"/>
        </w:rPr>
        <w:t xml:space="preserve">: </w:t>
      </w:r>
      <w:r w:rsidR="005531A3" w:rsidRPr="00520040">
        <w:rPr>
          <w:rFonts w:eastAsia="Calibri" w:cs="Calibri"/>
          <w:szCs w:val="22"/>
        </w:rPr>
        <w:t>Course materials</w:t>
      </w:r>
      <w:r w:rsidR="006D17A7" w:rsidRPr="00520040">
        <w:rPr>
          <w:rFonts w:eastAsia="Calibri" w:cs="Calibri"/>
          <w:szCs w:val="22"/>
        </w:rPr>
        <w:t xml:space="preserve"> may not be reproduced, shared with those not in the class, or uploaded to other online environments. Doing so may result in disciplinary action.</w:t>
      </w:r>
    </w:p>
    <w:p w14:paraId="70DEBC7F" w14:textId="77777777" w:rsidR="006D17A7" w:rsidRPr="00C4694B" w:rsidRDefault="006D17A7" w:rsidP="002E1489">
      <w:pPr>
        <w:tabs>
          <w:tab w:val="left" w:pos="16740"/>
        </w:tabs>
        <w:ind w:right="-450"/>
        <w:rPr>
          <w:rFonts w:cs="Calibri"/>
          <w:sz w:val="24"/>
        </w:rPr>
      </w:pPr>
    </w:p>
    <w:p w14:paraId="2BF23B3D" w14:textId="77777777" w:rsidR="00370528" w:rsidRDefault="00370528" w:rsidP="00370528">
      <w:pPr>
        <w:tabs>
          <w:tab w:val="left" w:pos="16740"/>
        </w:tabs>
        <w:ind w:right="-450"/>
        <w:rPr>
          <w:rFonts w:cs="Calibri"/>
          <w:sz w:val="24"/>
        </w:rPr>
      </w:pPr>
    </w:p>
    <w:tbl>
      <w:tblPr>
        <w:tblW w:w="9360" w:type="dxa"/>
        <w:tblInd w:w="108" w:type="dxa"/>
        <w:tblLook w:val="04A0" w:firstRow="1" w:lastRow="0" w:firstColumn="1" w:lastColumn="0" w:noHBand="0" w:noVBand="1"/>
      </w:tblPr>
      <w:tblGrid>
        <w:gridCol w:w="1864"/>
        <w:gridCol w:w="1126"/>
        <w:gridCol w:w="1051"/>
        <w:gridCol w:w="960"/>
        <w:gridCol w:w="1479"/>
        <w:gridCol w:w="1170"/>
        <w:gridCol w:w="1710"/>
      </w:tblGrid>
      <w:tr w:rsidR="000D4F11" w:rsidRPr="000D4F11" w14:paraId="700F80FF" w14:textId="77777777" w:rsidTr="000D4F11">
        <w:trPr>
          <w:trHeight w:val="300"/>
        </w:trPr>
        <w:tc>
          <w:tcPr>
            <w:tcW w:w="4041" w:type="dxa"/>
            <w:gridSpan w:val="3"/>
            <w:tcBorders>
              <w:top w:val="nil"/>
              <w:left w:val="nil"/>
              <w:bottom w:val="nil"/>
              <w:right w:val="nil"/>
            </w:tcBorders>
            <w:shd w:val="clear" w:color="auto" w:fill="auto"/>
            <w:noWrap/>
            <w:vAlign w:val="center"/>
            <w:hideMark/>
          </w:tcPr>
          <w:p w14:paraId="06D76A9B" w14:textId="77777777" w:rsidR="000D4F11" w:rsidRPr="000D4F11" w:rsidRDefault="000D4F11" w:rsidP="000D4F11">
            <w:pPr>
              <w:jc w:val="center"/>
              <w:rPr>
                <w:rFonts w:cs="Calibri"/>
                <w:b/>
                <w:bCs/>
                <w:color w:val="000000"/>
                <w:szCs w:val="22"/>
              </w:rPr>
            </w:pPr>
            <w:r w:rsidRPr="000D4F11">
              <w:rPr>
                <w:rFonts w:cs="Calibri"/>
                <w:b/>
                <w:bCs/>
                <w:color w:val="000000"/>
                <w:szCs w:val="22"/>
              </w:rPr>
              <w:t>Final Grade Scale</w:t>
            </w:r>
          </w:p>
        </w:tc>
        <w:tc>
          <w:tcPr>
            <w:tcW w:w="960" w:type="dxa"/>
            <w:tcBorders>
              <w:top w:val="nil"/>
              <w:left w:val="nil"/>
              <w:bottom w:val="nil"/>
              <w:right w:val="nil"/>
            </w:tcBorders>
            <w:shd w:val="clear" w:color="auto" w:fill="auto"/>
            <w:noWrap/>
            <w:vAlign w:val="bottom"/>
            <w:hideMark/>
          </w:tcPr>
          <w:p w14:paraId="11216ED0" w14:textId="77777777" w:rsidR="000D4F11" w:rsidRPr="000D4F11" w:rsidRDefault="000D4F11" w:rsidP="000D4F11">
            <w:pPr>
              <w:jc w:val="center"/>
              <w:rPr>
                <w:rFonts w:cs="Calibri"/>
                <w:b/>
                <w:bCs/>
                <w:color w:val="000000"/>
                <w:szCs w:val="22"/>
              </w:rPr>
            </w:pPr>
          </w:p>
        </w:tc>
        <w:tc>
          <w:tcPr>
            <w:tcW w:w="1479" w:type="dxa"/>
            <w:tcBorders>
              <w:top w:val="nil"/>
              <w:left w:val="nil"/>
              <w:bottom w:val="nil"/>
              <w:right w:val="nil"/>
            </w:tcBorders>
            <w:shd w:val="clear" w:color="auto" w:fill="auto"/>
            <w:noWrap/>
            <w:vAlign w:val="bottom"/>
            <w:hideMark/>
          </w:tcPr>
          <w:p w14:paraId="4AA4E55F" w14:textId="77777777" w:rsidR="000D4F11" w:rsidRPr="000D4F11" w:rsidRDefault="000D4F11" w:rsidP="000D4F11">
            <w:pPr>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3300561D" w14:textId="77777777" w:rsidR="000D4F11" w:rsidRPr="000D4F11" w:rsidRDefault="000D4F11" w:rsidP="000D4F11">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2EF45FE4" w14:textId="77777777" w:rsidR="000D4F11" w:rsidRPr="000D4F11" w:rsidRDefault="000D4F11" w:rsidP="000D4F11">
            <w:pPr>
              <w:rPr>
                <w:rFonts w:ascii="Times New Roman" w:hAnsi="Times New Roman"/>
                <w:sz w:val="20"/>
                <w:szCs w:val="20"/>
              </w:rPr>
            </w:pPr>
          </w:p>
        </w:tc>
      </w:tr>
      <w:tr w:rsidR="000D4F11" w:rsidRPr="000D4F11" w14:paraId="3B45B9DD" w14:textId="77777777" w:rsidTr="000D4F11">
        <w:trPr>
          <w:trHeight w:val="315"/>
        </w:trPr>
        <w:tc>
          <w:tcPr>
            <w:tcW w:w="1864" w:type="dxa"/>
            <w:tcBorders>
              <w:top w:val="single" w:sz="4" w:space="0" w:color="auto"/>
              <w:left w:val="single" w:sz="4" w:space="0" w:color="auto"/>
              <w:bottom w:val="double" w:sz="6" w:space="0" w:color="auto"/>
              <w:right w:val="nil"/>
            </w:tcBorders>
            <w:shd w:val="clear" w:color="000000" w:fill="BFBFBF"/>
            <w:noWrap/>
            <w:vAlign w:val="center"/>
            <w:hideMark/>
          </w:tcPr>
          <w:p w14:paraId="1DD4A84E" w14:textId="77777777" w:rsidR="000D4F11" w:rsidRPr="000D4F11" w:rsidRDefault="000D4F11" w:rsidP="000D4F11">
            <w:pPr>
              <w:jc w:val="center"/>
              <w:rPr>
                <w:rFonts w:cs="Calibri"/>
                <w:b/>
                <w:bCs/>
                <w:color w:val="000000"/>
                <w:szCs w:val="22"/>
              </w:rPr>
            </w:pPr>
            <w:r w:rsidRPr="000D4F11">
              <w:rPr>
                <w:rFonts w:cs="Calibri"/>
                <w:b/>
                <w:bCs/>
                <w:color w:val="000000"/>
                <w:szCs w:val="22"/>
              </w:rPr>
              <w:t>In %</w:t>
            </w:r>
          </w:p>
        </w:tc>
        <w:tc>
          <w:tcPr>
            <w:tcW w:w="1126" w:type="dxa"/>
            <w:tcBorders>
              <w:top w:val="single" w:sz="4" w:space="0" w:color="auto"/>
              <w:left w:val="nil"/>
              <w:bottom w:val="double" w:sz="6" w:space="0" w:color="auto"/>
              <w:right w:val="nil"/>
            </w:tcBorders>
            <w:shd w:val="clear" w:color="000000" w:fill="BFBFBF"/>
            <w:noWrap/>
            <w:vAlign w:val="center"/>
            <w:hideMark/>
          </w:tcPr>
          <w:p w14:paraId="024980F2" w14:textId="77777777" w:rsidR="000D4F11" w:rsidRPr="000D4F11" w:rsidRDefault="000D4F11" w:rsidP="000D4F11">
            <w:pPr>
              <w:jc w:val="center"/>
              <w:rPr>
                <w:rFonts w:cs="Calibri"/>
                <w:b/>
                <w:bCs/>
                <w:color w:val="000000"/>
                <w:szCs w:val="22"/>
              </w:rPr>
            </w:pPr>
            <w:r w:rsidRPr="000D4F11">
              <w:rPr>
                <w:rFonts w:cs="Calibri"/>
                <w:b/>
                <w:bCs/>
                <w:color w:val="000000"/>
                <w:szCs w:val="22"/>
              </w:rPr>
              <w:t>In Points</w:t>
            </w:r>
          </w:p>
        </w:tc>
        <w:tc>
          <w:tcPr>
            <w:tcW w:w="1051" w:type="dxa"/>
            <w:tcBorders>
              <w:top w:val="single" w:sz="4" w:space="0" w:color="auto"/>
              <w:left w:val="nil"/>
              <w:bottom w:val="double" w:sz="6" w:space="0" w:color="auto"/>
              <w:right w:val="single" w:sz="4" w:space="0" w:color="auto"/>
            </w:tcBorders>
            <w:shd w:val="clear" w:color="000000" w:fill="BFBFBF"/>
            <w:noWrap/>
            <w:vAlign w:val="center"/>
            <w:hideMark/>
          </w:tcPr>
          <w:p w14:paraId="58E477C3" w14:textId="77777777" w:rsidR="000D4F11" w:rsidRPr="000D4F11" w:rsidRDefault="000D4F11" w:rsidP="000D4F11">
            <w:pPr>
              <w:jc w:val="center"/>
              <w:rPr>
                <w:rFonts w:cs="Calibri"/>
                <w:b/>
                <w:bCs/>
                <w:color w:val="000000"/>
                <w:szCs w:val="22"/>
              </w:rPr>
            </w:pPr>
            <w:r w:rsidRPr="000D4F11">
              <w:rPr>
                <w:rFonts w:cs="Calibri"/>
                <w:b/>
                <w:bCs/>
                <w:color w:val="000000"/>
                <w:szCs w:val="22"/>
              </w:rPr>
              <w:t>Grade</w:t>
            </w:r>
          </w:p>
        </w:tc>
        <w:tc>
          <w:tcPr>
            <w:tcW w:w="960" w:type="dxa"/>
            <w:tcBorders>
              <w:top w:val="nil"/>
              <w:left w:val="nil"/>
              <w:bottom w:val="nil"/>
              <w:right w:val="nil"/>
            </w:tcBorders>
            <w:shd w:val="clear" w:color="auto" w:fill="auto"/>
            <w:noWrap/>
            <w:vAlign w:val="bottom"/>
            <w:hideMark/>
          </w:tcPr>
          <w:p w14:paraId="4FD3685B" w14:textId="77777777" w:rsidR="000D4F11" w:rsidRPr="000D4F11" w:rsidRDefault="000D4F11" w:rsidP="000D4F11">
            <w:pPr>
              <w:jc w:val="center"/>
              <w:rPr>
                <w:rFonts w:cs="Calibri"/>
                <w:b/>
                <w:bCs/>
                <w:color w:val="000000"/>
                <w:szCs w:val="22"/>
              </w:rPr>
            </w:pPr>
          </w:p>
        </w:tc>
        <w:tc>
          <w:tcPr>
            <w:tcW w:w="4359" w:type="dxa"/>
            <w:gridSpan w:val="3"/>
            <w:tcBorders>
              <w:top w:val="nil"/>
              <w:left w:val="nil"/>
              <w:bottom w:val="single" w:sz="4" w:space="0" w:color="auto"/>
              <w:right w:val="nil"/>
            </w:tcBorders>
            <w:shd w:val="clear" w:color="auto" w:fill="auto"/>
            <w:noWrap/>
            <w:vAlign w:val="bottom"/>
            <w:hideMark/>
          </w:tcPr>
          <w:p w14:paraId="7C5746D8" w14:textId="77777777" w:rsidR="000D4F11" w:rsidRPr="000D4F11" w:rsidRDefault="000D4F11" w:rsidP="000D4F11">
            <w:pPr>
              <w:jc w:val="center"/>
              <w:rPr>
                <w:rFonts w:cs="Calibri"/>
                <w:b/>
                <w:bCs/>
                <w:color w:val="000000"/>
                <w:szCs w:val="22"/>
              </w:rPr>
            </w:pPr>
            <w:r w:rsidRPr="000D4F11">
              <w:rPr>
                <w:rFonts w:cs="Calibri"/>
                <w:b/>
                <w:bCs/>
                <w:color w:val="000000"/>
                <w:szCs w:val="22"/>
              </w:rPr>
              <w:t>Grade Breakdown</w:t>
            </w:r>
          </w:p>
        </w:tc>
      </w:tr>
      <w:tr w:rsidR="000D4F11" w:rsidRPr="000D4F11" w14:paraId="4324D327" w14:textId="77777777" w:rsidTr="000D4F11">
        <w:trPr>
          <w:trHeight w:val="330"/>
        </w:trPr>
        <w:tc>
          <w:tcPr>
            <w:tcW w:w="1864" w:type="dxa"/>
            <w:tcBorders>
              <w:top w:val="nil"/>
              <w:left w:val="single" w:sz="4" w:space="0" w:color="auto"/>
              <w:bottom w:val="single" w:sz="4" w:space="0" w:color="auto"/>
              <w:right w:val="nil"/>
            </w:tcBorders>
            <w:shd w:val="clear" w:color="auto" w:fill="auto"/>
            <w:noWrap/>
            <w:vAlign w:val="center"/>
            <w:hideMark/>
          </w:tcPr>
          <w:p w14:paraId="7CF8349D"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89.5% +</w:t>
            </w:r>
          </w:p>
        </w:tc>
        <w:tc>
          <w:tcPr>
            <w:tcW w:w="1126" w:type="dxa"/>
            <w:tcBorders>
              <w:top w:val="nil"/>
              <w:left w:val="nil"/>
              <w:bottom w:val="single" w:sz="4" w:space="0" w:color="auto"/>
              <w:right w:val="nil"/>
            </w:tcBorders>
            <w:shd w:val="clear" w:color="auto" w:fill="auto"/>
            <w:noWrap/>
            <w:vAlign w:val="center"/>
            <w:hideMark/>
          </w:tcPr>
          <w:p w14:paraId="5907695D"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358+</w:t>
            </w:r>
          </w:p>
        </w:tc>
        <w:tc>
          <w:tcPr>
            <w:tcW w:w="1051" w:type="dxa"/>
            <w:tcBorders>
              <w:top w:val="nil"/>
              <w:left w:val="nil"/>
              <w:bottom w:val="single" w:sz="4" w:space="0" w:color="auto"/>
              <w:right w:val="single" w:sz="4" w:space="0" w:color="auto"/>
            </w:tcBorders>
            <w:shd w:val="clear" w:color="auto" w:fill="auto"/>
            <w:vAlign w:val="center"/>
            <w:hideMark/>
          </w:tcPr>
          <w:p w14:paraId="0C61F838"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4</w:t>
            </w:r>
          </w:p>
        </w:tc>
        <w:tc>
          <w:tcPr>
            <w:tcW w:w="960" w:type="dxa"/>
            <w:tcBorders>
              <w:top w:val="nil"/>
              <w:left w:val="nil"/>
              <w:bottom w:val="nil"/>
              <w:right w:val="nil"/>
            </w:tcBorders>
            <w:shd w:val="clear" w:color="auto" w:fill="auto"/>
            <w:noWrap/>
            <w:vAlign w:val="bottom"/>
            <w:hideMark/>
          </w:tcPr>
          <w:p w14:paraId="257C313F" w14:textId="77777777" w:rsidR="000D4F11" w:rsidRPr="000D4F11" w:rsidRDefault="000D4F11" w:rsidP="000D4F11">
            <w:pPr>
              <w:jc w:val="center"/>
              <w:rPr>
                <w:rFonts w:ascii="Arial" w:hAnsi="Arial" w:cs="Arial"/>
                <w:color w:val="000000"/>
                <w:sz w:val="18"/>
                <w:szCs w:val="18"/>
              </w:rPr>
            </w:pPr>
          </w:p>
        </w:tc>
        <w:tc>
          <w:tcPr>
            <w:tcW w:w="1479" w:type="dxa"/>
            <w:tcBorders>
              <w:top w:val="nil"/>
              <w:left w:val="single" w:sz="4" w:space="0" w:color="auto"/>
              <w:bottom w:val="double" w:sz="6" w:space="0" w:color="auto"/>
              <w:right w:val="nil"/>
            </w:tcBorders>
            <w:shd w:val="clear" w:color="000000" w:fill="BFBFBF"/>
            <w:noWrap/>
            <w:vAlign w:val="center"/>
            <w:hideMark/>
          </w:tcPr>
          <w:p w14:paraId="2879FA81" w14:textId="77777777" w:rsidR="000D4F11" w:rsidRPr="000D4F11" w:rsidRDefault="000D4F11" w:rsidP="000D4F11">
            <w:pPr>
              <w:jc w:val="center"/>
              <w:rPr>
                <w:rFonts w:cs="Calibri"/>
                <w:i/>
                <w:iCs/>
                <w:color w:val="000000"/>
                <w:szCs w:val="22"/>
              </w:rPr>
            </w:pPr>
            <w:r w:rsidRPr="000D4F11">
              <w:rPr>
                <w:rFonts w:cs="Calibri"/>
                <w:i/>
                <w:iCs/>
                <w:color w:val="000000"/>
                <w:szCs w:val="22"/>
              </w:rPr>
              <w:t>Item</w:t>
            </w:r>
          </w:p>
        </w:tc>
        <w:tc>
          <w:tcPr>
            <w:tcW w:w="1170" w:type="dxa"/>
            <w:tcBorders>
              <w:top w:val="nil"/>
              <w:left w:val="nil"/>
              <w:bottom w:val="double" w:sz="6" w:space="0" w:color="auto"/>
              <w:right w:val="nil"/>
            </w:tcBorders>
            <w:shd w:val="clear" w:color="000000" w:fill="BFBFBF"/>
            <w:noWrap/>
            <w:vAlign w:val="center"/>
            <w:hideMark/>
          </w:tcPr>
          <w:p w14:paraId="6A8BFEAD" w14:textId="77777777" w:rsidR="000D4F11" w:rsidRPr="000D4F11" w:rsidRDefault="000D4F11" w:rsidP="000D4F11">
            <w:pPr>
              <w:jc w:val="center"/>
              <w:rPr>
                <w:rFonts w:cs="Calibri"/>
                <w:i/>
                <w:iCs/>
                <w:color w:val="000000"/>
                <w:szCs w:val="22"/>
              </w:rPr>
            </w:pPr>
            <w:r w:rsidRPr="000D4F11">
              <w:rPr>
                <w:rFonts w:cs="Calibri"/>
                <w:i/>
                <w:iCs/>
                <w:color w:val="000000"/>
                <w:szCs w:val="22"/>
              </w:rPr>
              <w:t>Points</w:t>
            </w:r>
          </w:p>
        </w:tc>
        <w:tc>
          <w:tcPr>
            <w:tcW w:w="1710" w:type="dxa"/>
            <w:tcBorders>
              <w:top w:val="nil"/>
              <w:left w:val="nil"/>
              <w:bottom w:val="double" w:sz="6" w:space="0" w:color="auto"/>
              <w:right w:val="single" w:sz="4" w:space="0" w:color="auto"/>
            </w:tcBorders>
            <w:shd w:val="clear" w:color="000000" w:fill="BFBFBF"/>
            <w:noWrap/>
            <w:vAlign w:val="center"/>
            <w:hideMark/>
          </w:tcPr>
          <w:p w14:paraId="17B62E8F" w14:textId="77777777" w:rsidR="000D4F11" w:rsidRPr="000D4F11" w:rsidRDefault="000D4F11" w:rsidP="000D4F11">
            <w:pPr>
              <w:jc w:val="center"/>
              <w:rPr>
                <w:rFonts w:cs="Calibri"/>
                <w:i/>
                <w:iCs/>
                <w:color w:val="000000"/>
                <w:szCs w:val="22"/>
              </w:rPr>
            </w:pPr>
            <w:r w:rsidRPr="000D4F11">
              <w:rPr>
                <w:rFonts w:cs="Calibri"/>
                <w:i/>
                <w:iCs/>
                <w:color w:val="000000"/>
                <w:szCs w:val="22"/>
              </w:rPr>
              <w:t>% of Final Grade</w:t>
            </w:r>
          </w:p>
        </w:tc>
      </w:tr>
      <w:tr w:rsidR="000D4F11" w:rsidRPr="000D4F11" w14:paraId="69300D7F" w14:textId="77777777" w:rsidTr="000D4F11">
        <w:trPr>
          <w:trHeight w:val="315"/>
        </w:trPr>
        <w:tc>
          <w:tcPr>
            <w:tcW w:w="1864" w:type="dxa"/>
            <w:tcBorders>
              <w:top w:val="nil"/>
              <w:left w:val="single" w:sz="4" w:space="0" w:color="auto"/>
              <w:bottom w:val="single" w:sz="4" w:space="0" w:color="auto"/>
              <w:right w:val="nil"/>
            </w:tcBorders>
            <w:shd w:val="clear" w:color="auto" w:fill="auto"/>
            <w:noWrap/>
            <w:vAlign w:val="center"/>
            <w:hideMark/>
          </w:tcPr>
          <w:p w14:paraId="76C569A3"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86.5%-89.4%</w:t>
            </w:r>
          </w:p>
        </w:tc>
        <w:tc>
          <w:tcPr>
            <w:tcW w:w="1126" w:type="dxa"/>
            <w:tcBorders>
              <w:top w:val="nil"/>
              <w:left w:val="nil"/>
              <w:bottom w:val="single" w:sz="4" w:space="0" w:color="auto"/>
              <w:right w:val="nil"/>
            </w:tcBorders>
            <w:shd w:val="clear" w:color="auto" w:fill="auto"/>
            <w:noWrap/>
            <w:vAlign w:val="center"/>
            <w:hideMark/>
          </w:tcPr>
          <w:p w14:paraId="0E7296B1"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342+</w:t>
            </w:r>
          </w:p>
        </w:tc>
        <w:tc>
          <w:tcPr>
            <w:tcW w:w="1051" w:type="dxa"/>
            <w:tcBorders>
              <w:top w:val="nil"/>
              <w:left w:val="nil"/>
              <w:bottom w:val="single" w:sz="4" w:space="0" w:color="auto"/>
              <w:right w:val="single" w:sz="4" w:space="0" w:color="auto"/>
            </w:tcBorders>
            <w:shd w:val="clear" w:color="auto" w:fill="auto"/>
            <w:vAlign w:val="center"/>
            <w:hideMark/>
          </w:tcPr>
          <w:p w14:paraId="5D0BBD2B"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3.5</w:t>
            </w:r>
          </w:p>
        </w:tc>
        <w:tc>
          <w:tcPr>
            <w:tcW w:w="960" w:type="dxa"/>
            <w:tcBorders>
              <w:top w:val="nil"/>
              <w:left w:val="nil"/>
              <w:bottom w:val="nil"/>
              <w:right w:val="nil"/>
            </w:tcBorders>
            <w:shd w:val="clear" w:color="auto" w:fill="auto"/>
            <w:noWrap/>
            <w:vAlign w:val="bottom"/>
            <w:hideMark/>
          </w:tcPr>
          <w:p w14:paraId="266515A8" w14:textId="77777777" w:rsidR="000D4F11" w:rsidRPr="000D4F11" w:rsidRDefault="000D4F11" w:rsidP="000D4F11">
            <w:pPr>
              <w:jc w:val="center"/>
              <w:rPr>
                <w:rFonts w:ascii="Arial" w:hAnsi="Arial" w:cs="Arial"/>
                <w:color w:val="000000"/>
                <w:sz w:val="18"/>
                <w:szCs w:val="18"/>
              </w:rPr>
            </w:pPr>
          </w:p>
        </w:tc>
        <w:tc>
          <w:tcPr>
            <w:tcW w:w="1479" w:type="dxa"/>
            <w:tcBorders>
              <w:top w:val="nil"/>
              <w:left w:val="single" w:sz="4" w:space="0" w:color="auto"/>
              <w:bottom w:val="single" w:sz="4" w:space="0" w:color="auto"/>
              <w:right w:val="nil"/>
            </w:tcBorders>
            <w:shd w:val="clear" w:color="auto" w:fill="auto"/>
            <w:noWrap/>
            <w:vAlign w:val="center"/>
            <w:hideMark/>
          </w:tcPr>
          <w:p w14:paraId="0EFC8B40" w14:textId="77777777" w:rsidR="000D4F11" w:rsidRPr="000D4F11" w:rsidRDefault="000D4F11" w:rsidP="000D4F11">
            <w:pPr>
              <w:jc w:val="center"/>
              <w:rPr>
                <w:rFonts w:ascii="Arial" w:hAnsi="Arial" w:cs="Arial"/>
                <w:color w:val="000000"/>
                <w:sz w:val="18"/>
                <w:szCs w:val="18"/>
              </w:rPr>
            </w:pPr>
            <w:r w:rsidRPr="000D4F11">
              <w:rPr>
                <w:rFonts w:ascii="Arial" w:hAnsi="Arial" w:cs="Arial"/>
                <w:bCs/>
                <w:color w:val="000000"/>
                <w:sz w:val="18"/>
                <w:szCs w:val="18"/>
              </w:rPr>
              <w:t>Midterm 1</w:t>
            </w:r>
          </w:p>
        </w:tc>
        <w:tc>
          <w:tcPr>
            <w:tcW w:w="1170" w:type="dxa"/>
            <w:tcBorders>
              <w:top w:val="nil"/>
              <w:left w:val="nil"/>
              <w:bottom w:val="single" w:sz="4" w:space="0" w:color="auto"/>
              <w:right w:val="nil"/>
            </w:tcBorders>
            <w:shd w:val="clear" w:color="auto" w:fill="auto"/>
            <w:noWrap/>
            <w:vAlign w:val="center"/>
            <w:hideMark/>
          </w:tcPr>
          <w:p w14:paraId="0976D917" w14:textId="77777777" w:rsidR="000D4F11" w:rsidRPr="000D4F11" w:rsidRDefault="000D4F11" w:rsidP="000D4F11">
            <w:pPr>
              <w:jc w:val="center"/>
              <w:rPr>
                <w:rFonts w:cs="Calibri"/>
                <w:color w:val="000000"/>
                <w:szCs w:val="22"/>
              </w:rPr>
            </w:pPr>
            <w:r w:rsidRPr="000D4F11">
              <w:rPr>
                <w:rFonts w:cs="Calibri"/>
                <w:color w:val="000000"/>
                <w:szCs w:val="22"/>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2F72FBBB"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25</w:t>
            </w:r>
          </w:p>
        </w:tc>
      </w:tr>
      <w:tr w:rsidR="000D4F11" w:rsidRPr="000D4F11" w14:paraId="2706B3C1" w14:textId="77777777" w:rsidTr="000D4F11">
        <w:trPr>
          <w:trHeight w:val="315"/>
        </w:trPr>
        <w:tc>
          <w:tcPr>
            <w:tcW w:w="1864" w:type="dxa"/>
            <w:tcBorders>
              <w:top w:val="nil"/>
              <w:left w:val="single" w:sz="4" w:space="0" w:color="auto"/>
              <w:bottom w:val="single" w:sz="4" w:space="0" w:color="auto"/>
              <w:right w:val="nil"/>
            </w:tcBorders>
            <w:shd w:val="clear" w:color="auto" w:fill="auto"/>
            <w:noWrap/>
            <w:vAlign w:val="center"/>
            <w:hideMark/>
          </w:tcPr>
          <w:p w14:paraId="7382B5CC"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79.5%-86.4%</w:t>
            </w:r>
          </w:p>
        </w:tc>
        <w:tc>
          <w:tcPr>
            <w:tcW w:w="1126" w:type="dxa"/>
            <w:tcBorders>
              <w:top w:val="nil"/>
              <w:left w:val="nil"/>
              <w:bottom w:val="single" w:sz="4" w:space="0" w:color="auto"/>
              <w:right w:val="nil"/>
            </w:tcBorders>
            <w:shd w:val="clear" w:color="auto" w:fill="auto"/>
            <w:noWrap/>
            <w:vAlign w:val="center"/>
            <w:hideMark/>
          </w:tcPr>
          <w:p w14:paraId="78854C31"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318+</w:t>
            </w:r>
          </w:p>
        </w:tc>
        <w:tc>
          <w:tcPr>
            <w:tcW w:w="1051" w:type="dxa"/>
            <w:tcBorders>
              <w:top w:val="nil"/>
              <w:left w:val="nil"/>
              <w:bottom w:val="single" w:sz="4" w:space="0" w:color="auto"/>
              <w:right w:val="single" w:sz="4" w:space="0" w:color="auto"/>
            </w:tcBorders>
            <w:shd w:val="clear" w:color="auto" w:fill="auto"/>
            <w:vAlign w:val="center"/>
            <w:hideMark/>
          </w:tcPr>
          <w:p w14:paraId="2CC8E206"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3</w:t>
            </w:r>
          </w:p>
        </w:tc>
        <w:tc>
          <w:tcPr>
            <w:tcW w:w="960" w:type="dxa"/>
            <w:tcBorders>
              <w:top w:val="nil"/>
              <w:left w:val="nil"/>
              <w:bottom w:val="nil"/>
              <w:right w:val="nil"/>
            </w:tcBorders>
            <w:shd w:val="clear" w:color="auto" w:fill="auto"/>
            <w:noWrap/>
            <w:vAlign w:val="bottom"/>
            <w:hideMark/>
          </w:tcPr>
          <w:p w14:paraId="3193BB26" w14:textId="77777777" w:rsidR="000D4F11" w:rsidRPr="000D4F11" w:rsidRDefault="000D4F11" w:rsidP="000D4F11">
            <w:pPr>
              <w:jc w:val="center"/>
              <w:rPr>
                <w:rFonts w:ascii="Arial" w:hAnsi="Arial" w:cs="Arial"/>
                <w:color w:val="000000"/>
                <w:sz w:val="18"/>
                <w:szCs w:val="18"/>
              </w:rPr>
            </w:pPr>
          </w:p>
        </w:tc>
        <w:tc>
          <w:tcPr>
            <w:tcW w:w="1479" w:type="dxa"/>
            <w:tcBorders>
              <w:top w:val="nil"/>
              <w:left w:val="single" w:sz="4" w:space="0" w:color="auto"/>
              <w:bottom w:val="single" w:sz="4" w:space="0" w:color="auto"/>
              <w:right w:val="nil"/>
            </w:tcBorders>
            <w:shd w:val="clear" w:color="auto" w:fill="auto"/>
            <w:noWrap/>
            <w:vAlign w:val="center"/>
            <w:hideMark/>
          </w:tcPr>
          <w:p w14:paraId="0B7F78C6" w14:textId="77777777" w:rsidR="000D4F11" w:rsidRPr="000D4F11" w:rsidRDefault="000D4F11" w:rsidP="000D4F11">
            <w:pPr>
              <w:jc w:val="center"/>
              <w:rPr>
                <w:rFonts w:ascii="Arial" w:hAnsi="Arial" w:cs="Arial"/>
                <w:color w:val="000000"/>
                <w:sz w:val="18"/>
                <w:szCs w:val="18"/>
              </w:rPr>
            </w:pPr>
            <w:r w:rsidRPr="000D4F11">
              <w:rPr>
                <w:rFonts w:ascii="Arial" w:hAnsi="Arial" w:cs="Arial"/>
                <w:bCs/>
                <w:color w:val="000000"/>
                <w:sz w:val="18"/>
                <w:szCs w:val="18"/>
              </w:rPr>
              <w:t>Midterm 2</w:t>
            </w:r>
          </w:p>
        </w:tc>
        <w:tc>
          <w:tcPr>
            <w:tcW w:w="1170" w:type="dxa"/>
            <w:tcBorders>
              <w:top w:val="nil"/>
              <w:left w:val="nil"/>
              <w:bottom w:val="single" w:sz="4" w:space="0" w:color="auto"/>
              <w:right w:val="nil"/>
            </w:tcBorders>
            <w:shd w:val="clear" w:color="auto" w:fill="auto"/>
            <w:noWrap/>
            <w:vAlign w:val="center"/>
            <w:hideMark/>
          </w:tcPr>
          <w:p w14:paraId="344900D9" w14:textId="77777777" w:rsidR="000D4F11" w:rsidRPr="000D4F11" w:rsidRDefault="000D4F11" w:rsidP="000D4F11">
            <w:pPr>
              <w:jc w:val="center"/>
              <w:rPr>
                <w:rFonts w:cs="Calibri"/>
                <w:color w:val="000000"/>
                <w:szCs w:val="22"/>
              </w:rPr>
            </w:pPr>
            <w:r w:rsidRPr="000D4F11">
              <w:rPr>
                <w:rFonts w:cs="Calibri"/>
                <w:color w:val="000000"/>
                <w:szCs w:val="22"/>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6FB25228"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25</w:t>
            </w:r>
          </w:p>
        </w:tc>
      </w:tr>
      <w:tr w:rsidR="000D4F11" w:rsidRPr="000D4F11" w14:paraId="6583B7EE" w14:textId="77777777" w:rsidTr="000D4F11">
        <w:trPr>
          <w:trHeight w:val="315"/>
        </w:trPr>
        <w:tc>
          <w:tcPr>
            <w:tcW w:w="1864" w:type="dxa"/>
            <w:tcBorders>
              <w:top w:val="nil"/>
              <w:left w:val="single" w:sz="4" w:space="0" w:color="auto"/>
              <w:bottom w:val="single" w:sz="4" w:space="0" w:color="auto"/>
              <w:right w:val="nil"/>
            </w:tcBorders>
            <w:shd w:val="clear" w:color="auto" w:fill="auto"/>
            <w:noWrap/>
            <w:vAlign w:val="center"/>
            <w:hideMark/>
          </w:tcPr>
          <w:p w14:paraId="472ACA41"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76.5%-79.4%</w:t>
            </w:r>
          </w:p>
        </w:tc>
        <w:tc>
          <w:tcPr>
            <w:tcW w:w="1126" w:type="dxa"/>
            <w:tcBorders>
              <w:top w:val="nil"/>
              <w:left w:val="nil"/>
              <w:bottom w:val="single" w:sz="4" w:space="0" w:color="auto"/>
              <w:right w:val="nil"/>
            </w:tcBorders>
            <w:shd w:val="clear" w:color="auto" w:fill="auto"/>
            <w:noWrap/>
            <w:vAlign w:val="center"/>
            <w:hideMark/>
          </w:tcPr>
          <w:p w14:paraId="4F9E02F8"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306+</w:t>
            </w:r>
          </w:p>
        </w:tc>
        <w:tc>
          <w:tcPr>
            <w:tcW w:w="1051" w:type="dxa"/>
            <w:tcBorders>
              <w:top w:val="nil"/>
              <w:left w:val="nil"/>
              <w:bottom w:val="single" w:sz="4" w:space="0" w:color="auto"/>
              <w:right w:val="single" w:sz="4" w:space="0" w:color="auto"/>
            </w:tcBorders>
            <w:shd w:val="clear" w:color="auto" w:fill="auto"/>
            <w:vAlign w:val="center"/>
            <w:hideMark/>
          </w:tcPr>
          <w:p w14:paraId="7BE4B862"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2.5</w:t>
            </w:r>
          </w:p>
        </w:tc>
        <w:tc>
          <w:tcPr>
            <w:tcW w:w="960" w:type="dxa"/>
            <w:tcBorders>
              <w:top w:val="nil"/>
              <w:left w:val="nil"/>
              <w:bottom w:val="nil"/>
              <w:right w:val="nil"/>
            </w:tcBorders>
            <w:shd w:val="clear" w:color="auto" w:fill="auto"/>
            <w:noWrap/>
            <w:vAlign w:val="bottom"/>
            <w:hideMark/>
          </w:tcPr>
          <w:p w14:paraId="10829512" w14:textId="77777777" w:rsidR="000D4F11" w:rsidRPr="000D4F11" w:rsidRDefault="000D4F11" w:rsidP="000D4F11">
            <w:pPr>
              <w:jc w:val="center"/>
              <w:rPr>
                <w:rFonts w:ascii="Arial" w:hAnsi="Arial" w:cs="Arial"/>
                <w:color w:val="000000"/>
                <w:sz w:val="18"/>
                <w:szCs w:val="18"/>
              </w:rPr>
            </w:pPr>
          </w:p>
        </w:tc>
        <w:tc>
          <w:tcPr>
            <w:tcW w:w="1479" w:type="dxa"/>
            <w:tcBorders>
              <w:top w:val="nil"/>
              <w:left w:val="single" w:sz="4" w:space="0" w:color="auto"/>
              <w:bottom w:val="single" w:sz="4" w:space="0" w:color="auto"/>
              <w:right w:val="nil"/>
            </w:tcBorders>
            <w:shd w:val="clear" w:color="auto" w:fill="auto"/>
            <w:noWrap/>
            <w:vAlign w:val="center"/>
            <w:hideMark/>
          </w:tcPr>
          <w:p w14:paraId="7C9D849D" w14:textId="77777777" w:rsidR="000D4F11" w:rsidRPr="000D4F11" w:rsidRDefault="000D4F11" w:rsidP="000D4F11">
            <w:pPr>
              <w:jc w:val="center"/>
              <w:rPr>
                <w:rFonts w:ascii="Arial" w:hAnsi="Arial" w:cs="Arial"/>
                <w:color w:val="000000"/>
                <w:sz w:val="18"/>
                <w:szCs w:val="18"/>
              </w:rPr>
            </w:pPr>
            <w:r w:rsidRPr="000D4F11">
              <w:rPr>
                <w:rFonts w:ascii="Arial" w:hAnsi="Arial" w:cs="Arial"/>
                <w:bCs/>
                <w:color w:val="000000"/>
                <w:sz w:val="18"/>
                <w:szCs w:val="18"/>
              </w:rPr>
              <w:t>Final Exam</w:t>
            </w:r>
          </w:p>
        </w:tc>
        <w:tc>
          <w:tcPr>
            <w:tcW w:w="1170" w:type="dxa"/>
            <w:tcBorders>
              <w:top w:val="nil"/>
              <w:left w:val="nil"/>
              <w:bottom w:val="single" w:sz="4" w:space="0" w:color="auto"/>
              <w:right w:val="nil"/>
            </w:tcBorders>
            <w:shd w:val="clear" w:color="auto" w:fill="auto"/>
            <w:noWrap/>
            <w:vAlign w:val="center"/>
            <w:hideMark/>
          </w:tcPr>
          <w:p w14:paraId="41F57A43" w14:textId="77777777" w:rsidR="000D4F11" w:rsidRPr="000D4F11" w:rsidRDefault="000D4F11" w:rsidP="000D4F11">
            <w:pPr>
              <w:jc w:val="center"/>
              <w:rPr>
                <w:rFonts w:cs="Calibri"/>
                <w:color w:val="000000"/>
                <w:szCs w:val="22"/>
              </w:rPr>
            </w:pPr>
            <w:r w:rsidRPr="000D4F11">
              <w:rPr>
                <w:rFonts w:cs="Calibri"/>
                <w:color w:val="000000"/>
                <w:szCs w:val="22"/>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016046AB"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25</w:t>
            </w:r>
          </w:p>
        </w:tc>
      </w:tr>
      <w:tr w:rsidR="000D4F11" w:rsidRPr="000D4F11" w14:paraId="6B957D23" w14:textId="77777777" w:rsidTr="000D4F11">
        <w:trPr>
          <w:trHeight w:val="315"/>
        </w:trPr>
        <w:tc>
          <w:tcPr>
            <w:tcW w:w="1864" w:type="dxa"/>
            <w:tcBorders>
              <w:top w:val="nil"/>
              <w:left w:val="single" w:sz="4" w:space="0" w:color="auto"/>
              <w:bottom w:val="single" w:sz="4" w:space="0" w:color="auto"/>
              <w:right w:val="nil"/>
            </w:tcBorders>
            <w:shd w:val="clear" w:color="auto" w:fill="auto"/>
            <w:noWrap/>
            <w:vAlign w:val="center"/>
            <w:hideMark/>
          </w:tcPr>
          <w:p w14:paraId="09340CF1"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69.5%-76.4%</w:t>
            </w:r>
          </w:p>
        </w:tc>
        <w:tc>
          <w:tcPr>
            <w:tcW w:w="1126" w:type="dxa"/>
            <w:tcBorders>
              <w:top w:val="nil"/>
              <w:left w:val="nil"/>
              <w:bottom w:val="single" w:sz="4" w:space="0" w:color="auto"/>
              <w:right w:val="nil"/>
            </w:tcBorders>
            <w:shd w:val="clear" w:color="auto" w:fill="auto"/>
            <w:noWrap/>
            <w:vAlign w:val="center"/>
            <w:hideMark/>
          </w:tcPr>
          <w:p w14:paraId="2CE13293"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274+</w:t>
            </w:r>
          </w:p>
        </w:tc>
        <w:tc>
          <w:tcPr>
            <w:tcW w:w="1051" w:type="dxa"/>
            <w:tcBorders>
              <w:top w:val="nil"/>
              <w:left w:val="nil"/>
              <w:bottom w:val="single" w:sz="4" w:space="0" w:color="auto"/>
              <w:right w:val="single" w:sz="4" w:space="0" w:color="auto"/>
            </w:tcBorders>
            <w:shd w:val="clear" w:color="auto" w:fill="auto"/>
            <w:vAlign w:val="center"/>
            <w:hideMark/>
          </w:tcPr>
          <w:p w14:paraId="565DEDA5"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2</w:t>
            </w:r>
          </w:p>
        </w:tc>
        <w:tc>
          <w:tcPr>
            <w:tcW w:w="960" w:type="dxa"/>
            <w:tcBorders>
              <w:top w:val="nil"/>
              <w:left w:val="nil"/>
              <w:bottom w:val="nil"/>
              <w:right w:val="nil"/>
            </w:tcBorders>
            <w:shd w:val="clear" w:color="auto" w:fill="auto"/>
            <w:noWrap/>
            <w:vAlign w:val="bottom"/>
            <w:hideMark/>
          </w:tcPr>
          <w:p w14:paraId="6C72AE47" w14:textId="77777777" w:rsidR="000D4F11" w:rsidRPr="000D4F11" w:rsidRDefault="000D4F11" w:rsidP="000D4F11">
            <w:pPr>
              <w:jc w:val="center"/>
              <w:rPr>
                <w:rFonts w:ascii="Arial" w:hAnsi="Arial" w:cs="Arial"/>
                <w:color w:val="000000"/>
                <w:sz w:val="18"/>
                <w:szCs w:val="18"/>
              </w:rPr>
            </w:pPr>
          </w:p>
        </w:tc>
        <w:tc>
          <w:tcPr>
            <w:tcW w:w="1479" w:type="dxa"/>
            <w:tcBorders>
              <w:top w:val="nil"/>
              <w:left w:val="single" w:sz="4" w:space="0" w:color="auto"/>
              <w:bottom w:val="single" w:sz="4" w:space="0" w:color="auto"/>
              <w:right w:val="nil"/>
            </w:tcBorders>
            <w:shd w:val="clear" w:color="auto" w:fill="auto"/>
            <w:noWrap/>
            <w:vAlign w:val="center"/>
            <w:hideMark/>
          </w:tcPr>
          <w:p w14:paraId="0694C3BF" w14:textId="77777777" w:rsidR="000D4F11" w:rsidRPr="000D4F11" w:rsidRDefault="000D4F11" w:rsidP="000D4F11">
            <w:pPr>
              <w:jc w:val="center"/>
              <w:rPr>
                <w:rFonts w:ascii="Arial" w:hAnsi="Arial" w:cs="Arial"/>
                <w:color w:val="000000"/>
                <w:sz w:val="18"/>
                <w:szCs w:val="18"/>
              </w:rPr>
            </w:pPr>
            <w:r w:rsidRPr="000D4F11">
              <w:rPr>
                <w:rFonts w:ascii="Arial" w:hAnsi="Arial" w:cs="Arial"/>
                <w:bCs/>
                <w:color w:val="000000"/>
                <w:sz w:val="18"/>
                <w:szCs w:val="18"/>
              </w:rPr>
              <w:t>Labs</w:t>
            </w:r>
          </w:p>
        </w:tc>
        <w:tc>
          <w:tcPr>
            <w:tcW w:w="1170" w:type="dxa"/>
            <w:tcBorders>
              <w:top w:val="nil"/>
              <w:left w:val="nil"/>
              <w:bottom w:val="single" w:sz="4" w:space="0" w:color="auto"/>
              <w:right w:val="nil"/>
            </w:tcBorders>
            <w:shd w:val="clear" w:color="auto" w:fill="auto"/>
            <w:noWrap/>
            <w:vAlign w:val="center"/>
            <w:hideMark/>
          </w:tcPr>
          <w:p w14:paraId="142623DF" w14:textId="77777777" w:rsidR="000D4F11" w:rsidRPr="000D4F11" w:rsidRDefault="00260F68" w:rsidP="000D4F11">
            <w:pPr>
              <w:jc w:val="center"/>
              <w:rPr>
                <w:rFonts w:cs="Calibri"/>
                <w:color w:val="000000"/>
                <w:szCs w:val="22"/>
              </w:rPr>
            </w:pPr>
            <w:r>
              <w:rPr>
                <w:rFonts w:cs="Calibri"/>
                <w:color w:val="000000"/>
                <w:szCs w:val="22"/>
              </w:rPr>
              <w:t>1</w:t>
            </w:r>
            <w:r>
              <w:rPr>
                <w:color w:val="000000"/>
              </w:rPr>
              <w:t>00</w:t>
            </w:r>
          </w:p>
        </w:tc>
        <w:tc>
          <w:tcPr>
            <w:tcW w:w="1710" w:type="dxa"/>
            <w:tcBorders>
              <w:top w:val="nil"/>
              <w:left w:val="nil"/>
              <w:bottom w:val="single" w:sz="4" w:space="0" w:color="auto"/>
              <w:right w:val="single" w:sz="4" w:space="0" w:color="auto"/>
            </w:tcBorders>
            <w:shd w:val="clear" w:color="auto" w:fill="auto"/>
            <w:noWrap/>
            <w:vAlign w:val="center"/>
            <w:hideMark/>
          </w:tcPr>
          <w:p w14:paraId="163ADF4E" w14:textId="77777777" w:rsidR="000D4F11" w:rsidRPr="000D4F11" w:rsidRDefault="00260F68" w:rsidP="000D4F11">
            <w:pPr>
              <w:jc w:val="center"/>
              <w:rPr>
                <w:rFonts w:ascii="Arial" w:hAnsi="Arial" w:cs="Arial"/>
                <w:color w:val="000000"/>
                <w:sz w:val="18"/>
                <w:szCs w:val="18"/>
              </w:rPr>
            </w:pPr>
            <w:r>
              <w:rPr>
                <w:rFonts w:ascii="Arial" w:hAnsi="Arial" w:cs="Arial"/>
                <w:color w:val="000000"/>
                <w:sz w:val="18"/>
                <w:szCs w:val="18"/>
              </w:rPr>
              <w:t>25</w:t>
            </w:r>
          </w:p>
        </w:tc>
      </w:tr>
      <w:tr w:rsidR="000D4F11" w:rsidRPr="000D4F11" w14:paraId="737FBD31" w14:textId="77777777" w:rsidTr="000D4F11">
        <w:trPr>
          <w:trHeight w:val="315"/>
        </w:trPr>
        <w:tc>
          <w:tcPr>
            <w:tcW w:w="1864" w:type="dxa"/>
            <w:tcBorders>
              <w:top w:val="nil"/>
              <w:left w:val="single" w:sz="4" w:space="0" w:color="auto"/>
              <w:bottom w:val="single" w:sz="4" w:space="0" w:color="auto"/>
              <w:right w:val="nil"/>
            </w:tcBorders>
            <w:shd w:val="clear" w:color="auto" w:fill="auto"/>
            <w:noWrap/>
            <w:vAlign w:val="center"/>
            <w:hideMark/>
          </w:tcPr>
          <w:p w14:paraId="60EEA4B2"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59.5%-66.4%</w:t>
            </w:r>
          </w:p>
        </w:tc>
        <w:tc>
          <w:tcPr>
            <w:tcW w:w="1126" w:type="dxa"/>
            <w:tcBorders>
              <w:top w:val="nil"/>
              <w:left w:val="nil"/>
              <w:bottom w:val="single" w:sz="4" w:space="0" w:color="auto"/>
              <w:right w:val="nil"/>
            </w:tcBorders>
            <w:shd w:val="clear" w:color="auto" w:fill="auto"/>
            <w:noWrap/>
            <w:vAlign w:val="center"/>
            <w:hideMark/>
          </w:tcPr>
          <w:p w14:paraId="3E31199B"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238+</w:t>
            </w:r>
          </w:p>
        </w:tc>
        <w:tc>
          <w:tcPr>
            <w:tcW w:w="1051" w:type="dxa"/>
            <w:tcBorders>
              <w:top w:val="nil"/>
              <w:left w:val="nil"/>
              <w:bottom w:val="single" w:sz="4" w:space="0" w:color="auto"/>
              <w:right w:val="single" w:sz="4" w:space="0" w:color="auto"/>
            </w:tcBorders>
            <w:shd w:val="clear" w:color="auto" w:fill="auto"/>
            <w:vAlign w:val="center"/>
            <w:hideMark/>
          </w:tcPr>
          <w:p w14:paraId="7CB01A15"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1</w:t>
            </w:r>
          </w:p>
        </w:tc>
        <w:tc>
          <w:tcPr>
            <w:tcW w:w="960" w:type="dxa"/>
            <w:tcBorders>
              <w:top w:val="nil"/>
              <w:left w:val="nil"/>
              <w:bottom w:val="nil"/>
              <w:right w:val="nil"/>
            </w:tcBorders>
            <w:shd w:val="clear" w:color="auto" w:fill="auto"/>
            <w:noWrap/>
            <w:vAlign w:val="bottom"/>
            <w:hideMark/>
          </w:tcPr>
          <w:p w14:paraId="0AE5A279" w14:textId="77777777" w:rsidR="000D4F11" w:rsidRPr="000D4F11" w:rsidRDefault="000D4F11" w:rsidP="000D4F11">
            <w:pPr>
              <w:jc w:val="center"/>
              <w:rPr>
                <w:rFonts w:ascii="Arial" w:hAnsi="Arial" w:cs="Arial"/>
                <w:color w:val="000000"/>
                <w:sz w:val="18"/>
                <w:szCs w:val="18"/>
              </w:rPr>
            </w:pPr>
          </w:p>
        </w:tc>
        <w:tc>
          <w:tcPr>
            <w:tcW w:w="1479" w:type="dxa"/>
            <w:tcBorders>
              <w:top w:val="nil"/>
              <w:left w:val="single" w:sz="4" w:space="0" w:color="auto"/>
              <w:bottom w:val="single" w:sz="4" w:space="0" w:color="auto"/>
              <w:right w:val="nil"/>
            </w:tcBorders>
            <w:shd w:val="clear" w:color="auto" w:fill="auto"/>
            <w:noWrap/>
            <w:vAlign w:val="center"/>
            <w:hideMark/>
          </w:tcPr>
          <w:p w14:paraId="2696C5C3" w14:textId="77777777" w:rsidR="000D4F11" w:rsidRPr="000D4F11" w:rsidRDefault="000D4F11" w:rsidP="000D4F11">
            <w:pPr>
              <w:jc w:val="center"/>
              <w:rPr>
                <w:rFonts w:ascii="Arial" w:hAnsi="Arial" w:cs="Arial"/>
                <w:b/>
                <w:bCs/>
                <w:color w:val="000000"/>
                <w:sz w:val="18"/>
                <w:szCs w:val="18"/>
              </w:rPr>
            </w:pPr>
            <w:r w:rsidRPr="000D4F11">
              <w:rPr>
                <w:rFonts w:ascii="Arial" w:hAnsi="Arial" w:cs="Arial"/>
                <w:b/>
                <w:bCs/>
                <w:color w:val="000000"/>
                <w:sz w:val="18"/>
                <w:szCs w:val="18"/>
              </w:rPr>
              <w:t>TOTAL</w:t>
            </w:r>
          </w:p>
        </w:tc>
        <w:tc>
          <w:tcPr>
            <w:tcW w:w="1170" w:type="dxa"/>
            <w:tcBorders>
              <w:top w:val="nil"/>
              <w:left w:val="nil"/>
              <w:bottom w:val="single" w:sz="4" w:space="0" w:color="auto"/>
              <w:right w:val="nil"/>
            </w:tcBorders>
            <w:shd w:val="clear" w:color="auto" w:fill="auto"/>
            <w:noWrap/>
            <w:vAlign w:val="center"/>
            <w:hideMark/>
          </w:tcPr>
          <w:p w14:paraId="012DA076" w14:textId="77777777" w:rsidR="000D4F11" w:rsidRPr="000D4F11" w:rsidRDefault="000D4F11" w:rsidP="000D4F11">
            <w:pPr>
              <w:jc w:val="center"/>
              <w:rPr>
                <w:rFonts w:ascii="Arial" w:hAnsi="Arial" w:cs="Arial"/>
                <w:b/>
                <w:bCs/>
                <w:color w:val="000000"/>
                <w:sz w:val="18"/>
                <w:szCs w:val="18"/>
              </w:rPr>
            </w:pPr>
            <w:r w:rsidRPr="000D4F11">
              <w:rPr>
                <w:rFonts w:ascii="Arial" w:hAnsi="Arial" w:cs="Arial"/>
                <w:b/>
                <w:bCs/>
                <w:color w:val="000000"/>
                <w:sz w:val="18"/>
                <w:szCs w:val="18"/>
              </w:rPr>
              <w:t>400 points</w:t>
            </w:r>
          </w:p>
        </w:tc>
        <w:tc>
          <w:tcPr>
            <w:tcW w:w="1710" w:type="dxa"/>
            <w:tcBorders>
              <w:top w:val="nil"/>
              <w:left w:val="nil"/>
              <w:bottom w:val="single" w:sz="4" w:space="0" w:color="auto"/>
              <w:right w:val="single" w:sz="4" w:space="0" w:color="auto"/>
            </w:tcBorders>
            <w:shd w:val="clear" w:color="auto" w:fill="auto"/>
            <w:noWrap/>
            <w:vAlign w:val="center"/>
            <w:hideMark/>
          </w:tcPr>
          <w:p w14:paraId="4E718171" w14:textId="77777777" w:rsidR="000D4F11" w:rsidRPr="000D4F11" w:rsidRDefault="000D4F11" w:rsidP="000D4F11">
            <w:pPr>
              <w:jc w:val="center"/>
              <w:rPr>
                <w:rFonts w:ascii="Arial" w:hAnsi="Arial" w:cs="Arial"/>
                <w:b/>
                <w:bCs/>
                <w:color w:val="000000"/>
                <w:sz w:val="18"/>
                <w:szCs w:val="18"/>
              </w:rPr>
            </w:pPr>
            <w:r w:rsidRPr="000D4F11">
              <w:rPr>
                <w:rFonts w:ascii="Arial" w:hAnsi="Arial" w:cs="Arial"/>
                <w:b/>
                <w:bCs/>
                <w:color w:val="000000"/>
                <w:sz w:val="18"/>
                <w:szCs w:val="18"/>
              </w:rPr>
              <w:t>100%</w:t>
            </w:r>
          </w:p>
        </w:tc>
      </w:tr>
      <w:tr w:rsidR="000D4F11" w:rsidRPr="000D4F11" w14:paraId="06332C3A" w14:textId="77777777" w:rsidTr="000D4F11">
        <w:trPr>
          <w:trHeight w:val="300"/>
        </w:trPr>
        <w:tc>
          <w:tcPr>
            <w:tcW w:w="1864" w:type="dxa"/>
            <w:tcBorders>
              <w:top w:val="nil"/>
              <w:left w:val="single" w:sz="4" w:space="0" w:color="auto"/>
              <w:bottom w:val="single" w:sz="4" w:space="0" w:color="auto"/>
              <w:right w:val="nil"/>
            </w:tcBorders>
            <w:shd w:val="clear" w:color="auto" w:fill="auto"/>
            <w:noWrap/>
            <w:vAlign w:val="center"/>
            <w:hideMark/>
          </w:tcPr>
          <w:p w14:paraId="0689F0BF"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Less than 59.5%</w:t>
            </w:r>
          </w:p>
        </w:tc>
        <w:tc>
          <w:tcPr>
            <w:tcW w:w="1126" w:type="dxa"/>
            <w:tcBorders>
              <w:top w:val="nil"/>
              <w:left w:val="nil"/>
              <w:bottom w:val="single" w:sz="4" w:space="0" w:color="auto"/>
              <w:right w:val="nil"/>
            </w:tcBorders>
            <w:shd w:val="clear" w:color="auto" w:fill="auto"/>
            <w:noWrap/>
            <w:vAlign w:val="center"/>
            <w:hideMark/>
          </w:tcPr>
          <w:p w14:paraId="74E5913F"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&lt;238</w:t>
            </w:r>
          </w:p>
        </w:tc>
        <w:tc>
          <w:tcPr>
            <w:tcW w:w="1051" w:type="dxa"/>
            <w:tcBorders>
              <w:top w:val="nil"/>
              <w:left w:val="nil"/>
              <w:bottom w:val="single" w:sz="4" w:space="0" w:color="auto"/>
              <w:right w:val="single" w:sz="4" w:space="0" w:color="auto"/>
            </w:tcBorders>
            <w:shd w:val="clear" w:color="auto" w:fill="auto"/>
            <w:vAlign w:val="center"/>
            <w:hideMark/>
          </w:tcPr>
          <w:p w14:paraId="26021121" w14:textId="77777777" w:rsidR="000D4F11" w:rsidRPr="000D4F11" w:rsidRDefault="000D4F11" w:rsidP="000D4F11">
            <w:pPr>
              <w:jc w:val="center"/>
              <w:rPr>
                <w:rFonts w:ascii="Arial" w:hAnsi="Arial" w:cs="Arial"/>
                <w:color w:val="000000"/>
                <w:sz w:val="18"/>
                <w:szCs w:val="18"/>
              </w:rPr>
            </w:pPr>
            <w:r w:rsidRPr="000D4F11">
              <w:rPr>
                <w:rFonts w:ascii="Arial" w:hAnsi="Arial" w:cs="Arial"/>
                <w:color w:val="000000"/>
                <w:sz w:val="18"/>
                <w:szCs w:val="18"/>
              </w:rPr>
              <w:t>0</w:t>
            </w:r>
          </w:p>
        </w:tc>
        <w:tc>
          <w:tcPr>
            <w:tcW w:w="960" w:type="dxa"/>
            <w:tcBorders>
              <w:top w:val="nil"/>
              <w:left w:val="nil"/>
              <w:bottom w:val="nil"/>
              <w:right w:val="nil"/>
            </w:tcBorders>
            <w:shd w:val="clear" w:color="auto" w:fill="auto"/>
            <w:noWrap/>
            <w:vAlign w:val="bottom"/>
            <w:hideMark/>
          </w:tcPr>
          <w:p w14:paraId="3857E08D" w14:textId="77777777" w:rsidR="000D4F11" w:rsidRPr="000D4F11" w:rsidRDefault="000D4F11" w:rsidP="000D4F11">
            <w:pPr>
              <w:jc w:val="center"/>
              <w:rPr>
                <w:rFonts w:ascii="Arial" w:hAnsi="Arial" w:cs="Arial"/>
                <w:color w:val="000000"/>
                <w:sz w:val="18"/>
                <w:szCs w:val="18"/>
              </w:rPr>
            </w:pPr>
          </w:p>
        </w:tc>
        <w:tc>
          <w:tcPr>
            <w:tcW w:w="1479" w:type="dxa"/>
            <w:tcBorders>
              <w:top w:val="nil"/>
              <w:left w:val="nil"/>
              <w:bottom w:val="nil"/>
              <w:right w:val="nil"/>
            </w:tcBorders>
            <w:shd w:val="clear" w:color="auto" w:fill="auto"/>
            <w:noWrap/>
            <w:vAlign w:val="bottom"/>
            <w:hideMark/>
          </w:tcPr>
          <w:p w14:paraId="1E4E5897" w14:textId="77777777" w:rsidR="000D4F11" w:rsidRPr="000D4F11" w:rsidRDefault="000D4F11" w:rsidP="000D4F11">
            <w:pPr>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3EA96AC1" w14:textId="77777777" w:rsidR="000D4F11" w:rsidRPr="000D4F11" w:rsidRDefault="000D4F11" w:rsidP="000D4F11">
            <w:pPr>
              <w:rPr>
                <w:rFonts w:ascii="Times New Roman" w:hAnsi="Times New Roman"/>
                <w:sz w:val="20"/>
                <w:szCs w:val="20"/>
              </w:rPr>
            </w:pPr>
          </w:p>
        </w:tc>
        <w:tc>
          <w:tcPr>
            <w:tcW w:w="1710" w:type="dxa"/>
            <w:tcBorders>
              <w:top w:val="nil"/>
              <w:left w:val="nil"/>
              <w:bottom w:val="nil"/>
              <w:right w:val="nil"/>
            </w:tcBorders>
            <w:shd w:val="clear" w:color="auto" w:fill="auto"/>
            <w:noWrap/>
            <w:vAlign w:val="bottom"/>
            <w:hideMark/>
          </w:tcPr>
          <w:p w14:paraId="0471360C" w14:textId="77777777" w:rsidR="000D4F11" w:rsidRPr="000D4F11" w:rsidRDefault="000D4F11" w:rsidP="000D4F11">
            <w:pPr>
              <w:rPr>
                <w:rFonts w:ascii="Times New Roman" w:hAnsi="Times New Roman"/>
                <w:sz w:val="20"/>
                <w:szCs w:val="20"/>
              </w:rPr>
            </w:pPr>
          </w:p>
        </w:tc>
      </w:tr>
    </w:tbl>
    <w:p w14:paraId="74345395" w14:textId="77777777" w:rsidR="00A47061" w:rsidRDefault="00A47061" w:rsidP="00F74CF2">
      <w:pPr>
        <w:tabs>
          <w:tab w:val="left" w:pos="16740"/>
        </w:tabs>
        <w:jc w:val="center"/>
        <w:rPr>
          <w:rFonts w:cs="Calibri"/>
          <w:sz w:val="24"/>
        </w:rPr>
      </w:pPr>
    </w:p>
    <w:p w14:paraId="167762E8" w14:textId="77777777" w:rsidR="002E1489" w:rsidRDefault="002E1489" w:rsidP="002E1489">
      <w:pPr>
        <w:tabs>
          <w:tab w:val="left" w:pos="16740"/>
        </w:tabs>
        <w:ind w:right="-450"/>
        <w:jc w:val="center"/>
        <w:rPr>
          <w:rFonts w:cs="Calibri"/>
          <w:sz w:val="24"/>
        </w:rPr>
        <w:sectPr w:rsidR="002E1489" w:rsidSect="002156BD">
          <w:pgSz w:w="12240" w:h="15840" w:code="1"/>
          <w:pgMar w:top="720" w:right="810" w:bottom="720" w:left="900" w:header="720" w:footer="720" w:gutter="0"/>
          <w:cols w:space="720"/>
          <w:docGrid w:linePitch="360"/>
        </w:sectPr>
      </w:pPr>
      <w:r>
        <w:rPr>
          <w:rFonts w:cs="Calibri"/>
          <w:sz w:val="24"/>
        </w:rPr>
        <w:t>Note:  I reserve the right to make the grading scale more lenient.</w:t>
      </w:r>
    </w:p>
    <w:p w14:paraId="7D1A27C8" w14:textId="77777777" w:rsidR="00510D69" w:rsidRDefault="00510D69" w:rsidP="00510D69">
      <w:pPr>
        <w:pStyle w:val="Title"/>
        <w:jc w:val="center"/>
      </w:pPr>
      <w:r>
        <w:t xml:space="preserve">Tentative Schedule </w:t>
      </w:r>
      <w:proofErr w:type="spellStart"/>
      <w:r>
        <w:t>Psy</w:t>
      </w:r>
      <w:proofErr w:type="spellEnd"/>
      <w:r>
        <w:t xml:space="preserve"> </w:t>
      </w:r>
      <w:r w:rsidR="00ED569F">
        <w:t>302</w:t>
      </w:r>
      <w:r>
        <w:t xml:space="preserve"> – Fall 202</w:t>
      </w:r>
      <w:r w:rsidR="005A24E2">
        <w:t>4</w:t>
      </w:r>
    </w:p>
    <w:tbl>
      <w:tblPr>
        <w:tblW w:w="13320" w:type="dxa"/>
        <w:jc w:val="center"/>
        <w:tblLook w:val="04A0" w:firstRow="1" w:lastRow="0" w:firstColumn="1" w:lastColumn="0" w:noHBand="0" w:noVBand="1"/>
      </w:tblPr>
      <w:tblGrid>
        <w:gridCol w:w="960"/>
        <w:gridCol w:w="2720"/>
        <w:gridCol w:w="3780"/>
        <w:gridCol w:w="1920"/>
        <w:gridCol w:w="1880"/>
        <w:gridCol w:w="2060"/>
      </w:tblGrid>
      <w:tr w:rsidR="00510D69" w:rsidRPr="004819FA" w14:paraId="597C3F48" w14:textId="77777777" w:rsidTr="000F320C">
        <w:trPr>
          <w:trHeight w:val="345"/>
          <w:jc w:val="center"/>
        </w:trPr>
        <w:tc>
          <w:tcPr>
            <w:tcW w:w="960" w:type="dxa"/>
            <w:tcBorders>
              <w:top w:val="nil"/>
              <w:left w:val="single" w:sz="4" w:space="0" w:color="auto"/>
              <w:bottom w:val="single" w:sz="4" w:space="0" w:color="auto"/>
              <w:right w:val="single" w:sz="4" w:space="0" w:color="auto"/>
            </w:tcBorders>
            <w:shd w:val="clear" w:color="000000" w:fill="BFBFBF"/>
            <w:noWrap/>
            <w:vAlign w:val="center"/>
            <w:hideMark/>
          </w:tcPr>
          <w:p w14:paraId="6F752B20" w14:textId="77777777" w:rsidR="00510D69" w:rsidRPr="004819FA" w:rsidRDefault="00510D69">
            <w:pPr>
              <w:jc w:val="center"/>
              <w:rPr>
                <w:rFonts w:cs="Calibri"/>
                <w:b/>
                <w:bCs/>
                <w:color w:val="000000"/>
              </w:rPr>
            </w:pPr>
            <w:r w:rsidRPr="004819FA">
              <w:rPr>
                <w:rFonts w:cs="Calibri"/>
                <w:b/>
                <w:bCs/>
                <w:color w:val="000000"/>
              </w:rPr>
              <w:t>Date</w:t>
            </w:r>
          </w:p>
        </w:tc>
        <w:tc>
          <w:tcPr>
            <w:tcW w:w="2720" w:type="dxa"/>
            <w:tcBorders>
              <w:top w:val="nil"/>
              <w:left w:val="nil"/>
              <w:bottom w:val="single" w:sz="4" w:space="0" w:color="auto"/>
              <w:right w:val="single" w:sz="4" w:space="0" w:color="auto"/>
            </w:tcBorders>
            <w:shd w:val="clear" w:color="000000" w:fill="BFBFBF"/>
            <w:noWrap/>
            <w:vAlign w:val="center"/>
            <w:hideMark/>
          </w:tcPr>
          <w:p w14:paraId="7D04540C" w14:textId="77777777" w:rsidR="00510D69" w:rsidRPr="004819FA" w:rsidRDefault="00510D69">
            <w:pPr>
              <w:jc w:val="center"/>
              <w:rPr>
                <w:rFonts w:cs="Calibri"/>
                <w:b/>
                <w:bCs/>
                <w:color w:val="000000"/>
              </w:rPr>
            </w:pPr>
            <w:r w:rsidRPr="004819FA">
              <w:rPr>
                <w:rFonts w:cs="Calibri"/>
                <w:b/>
                <w:bCs/>
                <w:color w:val="000000"/>
              </w:rPr>
              <w:t>Topic</w:t>
            </w:r>
          </w:p>
        </w:tc>
        <w:tc>
          <w:tcPr>
            <w:tcW w:w="3780" w:type="dxa"/>
            <w:tcBorders>
              <w:top w:val="nil"/>
              <w:left w:val="nil"/>
              <w:bottom w:val="single" w:sz="4" w:space="0" w:color="auto"/>
              <w:right w:val="single" w:sz="4" w:space="0" w:color="auto"/>
            </w:tcBorders>
            <w:shd w:val="clear" w:color="000000" w:fill="BFBFBF"/>
            <w:noWrap/>
            <w:vAlign w:val="center"/>
            <w:hideMark/>
          </w:tcPr>
          <w:p w14:paraId="2A194014" w14:textId="77777777" w:rsidR="00510D69" w:rsidRPr="004819FA" w:rsidRDefault="00510D69">
            <w:pPr>
              <w:jc w:val="center"/>
              <w:rPr>
                <w:rFonts w:cs="Calibri"/>
                <w:b/>
                <w:bCs/>
                <w:color w:val="000000"/>
              </w:rPr>
            </w:pPr>
            <w:r w:rsidRPr="004819FA">
              <w:rPr>
                <w:rFonts w:cs="Calibri"/>
                <w:b/>
                <w:bCs/>
                <w:color w:val="000000"/>
              </w:rPr>
              <w:t>Lab to Run</w:t>
            </w:r>
          </w:p>
        </w:tc>
        <w:tc>
          <w:tcPr>
            <w:tcW w:w="1920" w:type="dxa"/>
            <w:tcBorders>
              <w:top w:val="nil"/>
              <w:left w:val="nil"/>
              <w:bottom w:val="single" w:sz="4" w:space="0" w:color="auto"/>
              <w:right w:val="single" w:sz="4" w:space="0" w:color="auto"/>
            </w:tcBorders>
            <w:shd w:val="clear" w:color="000000" w:fill="BFBFBF"/>
            <w:vAlign w:val="center"/>
            <w:hideMark/>
          </w:tcPr>
          <w:p w14:paraId="25BC1283" w14:textId="77777777" w:rsidR="00510D69" w:rsidRPr="004819FA" w:rsidRDefault="00510D69">
            <w:pPr>
              <w:jc w:val="center"/>
              <w:rPr>
                <w:rFonts w:cs="Calibri"/>
                <w:b/>
                <w:bCs/>
                <w:color w:val="000000"/>
              </w:rPr>
            </w:pPr>
            <w:r w:rsidRPr="004819FA">
              <w:rPr>
                <w:rFonts w:cs="Calibri"/>
                <w:b/>
                <w:bCs/>
              </w:rPr>
              <w:t>Reading 8th Ed</w:t>
            </w:r>
          </w:p>
        </w:tc>
        <w:tc>
          <w:tcPr>
            <w:tcW w:w="1880" w:type="dxa"/>
            <w:tcBorders>
              <w:top w:val="nil"/>
              <w:left w:val="nil"/>
              <w:bottom w:val="single" w:sz="4" w:space="0" w:color="auto"/>
              <w:right w:val="single" w:sz="4" w:space="0" w:color="auto"/>
            </w:tcBorders>
            <w:shd w:val="clear" w:color="000000" w:fill="BFBFBF"/>
            <w:vAlign w:val="center"/>
            <w:hideMark/>
          </w:tcPr>
          <w:p w14:paraId="3B1EFDDD" w14:textId="77777777" w:rsidR="00510D69" w:rsidRPr="004819FA" w:rsidRDefault="00510D69">
            <w:pPr>
              <w:jc w:val="center"/>
              <w:rPr>
                <w:rFonts w:cs="Calibri"/>
                <w:b/>
                <w:bCs/>
                <w:color w:val="000000"/>
              </w:rPr>
            </w:pPr>
            <w:r w:rsidRPr="004819FA">
              <w:rPr>
                <w:rFonts w:cs="Calibri"/>
                <w:b/>
                <w:bCs/>
              </w:rPr>
              <w:t>Reading 9th Ed</w:t>
            </w:r>
          </w:p>
        </w:tc>
        <w:tc>
          <w:tcPr>
            <w:tcW w:w="2060" w:type="dxa"/>
            <w:tcBorders>
              <w:top w:val="nil"/>
              <w:left w:val="nil"/>
              <w:bottom w:val="single" w:sz="4" w:space="0" w:color="auto"/>
              <w:right w:val="single" w:sz="4" w:space="0" w:color="auto"/>
            </w:tcBorders>
            <w:shd w:val="clear" w:color="000000" w:fill="BFBFBF"/>
            <w:vAlign w:val="center"/>
            <w:hideMark/>
          </w:tcPr>
          <w:p w14:paraId="2EFDCBB2" w14:textId="77777777" w:rsidR="00510D69" w:rsidRPr="004819FA" w:rsidRDefault="00510D69">
            <w:pPr>
              <w:jc w:val="center"/>
              <w:rPr>
                <w:rFonts w:cs="Calibri"/>
                <w:b/>
                <w:bCs/>
                <w:color w:val="000000"/>
              </w:rPr>
            </w:pPr>
            <w:r w:rsidRPr="004819FA">
              <w:rPr>
                <w:rFonts w:cs="Calibri"/>
                <w:b/>
                <w:bCs/>
              </w:rPr>
              <w:t>Reading 10</w:t>
            </w:r>
            <w:r w:rsidRPr="004819FA">
              <w:rPr>
                <w:rFonts w:cs="Calibri"/>
                <w:b/>
                <w:bCs/>
                <w:color w:val="000000"/>
                <w:vertAlign w:val="superscript"/>
              </w:rPr>
              <w:t>th</w:t>
            </w:r>
            <w:r w:rsidRPr="004819FA">
              <w:rPr>
                <w:rFonts w:cs="Calibri"/>
                <w:b/>
                <w:bCs/>
                <w:color w:val="000000"/>
              </w:rPr>
              <w:t xml:space="preserve"> Ed</w:t>
            </w:r>
          </w:p>
        </w:tc>
      </w:tr>
      <w:tr w:rsidR="00510D69" w:rsidRPr="004819FA" w14:paraId="0F925978" w14:textId="77777777" w:rsidTr="000F320C">
        <w:trPr>
          <w:trHeight w:val="300"/>
          <w:jc w:val="center"/>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0E94A246" w14:textId="77777777" w:rsidR="00510D69" w:rsidRPr="004819FA" w:rsidRDefault="00510D69">
            <w:pPr>
              <w:jc w:val="center"/>
              <w:rPr>
                <w:rFonts w:cs="Calibri"/>
                <w:color w:val="374151"/>
              </w:rPr>
            </w:pPr>
            <w:r w:rsidRPr="004819FA">
              <w:rPr>
                <w:rFonts w:cs="Calibri"/>
                <w:color w:val="374151"/>
              </w:rPr>
              <w:t>8/2</w:t>
            </w:r>
            <w:r w:rsidR="008C7BB2">
              <w:rPr>
                <w:rFonts w:cs="Calibri"/>
                <w:color w:val="374151"/>
              </w:rPr>
              <w:t>7</w:t>
            </w:r>
          </w:p>
        </w:tc>
        <w:tc>
          <w:tcPr>
            <w:tcW w:w="2720" w:type="dxa"/>
            <w:tcBorders>
              <w:top w:val="nil"/>
              <w:left w:val="nil"/>
              <w:bottom w:val="nil"/>
              <w:right w:val="single" w:sz="4" w:space="0" w:color="auto"/>
            </w:tcBorders>
            <w:shd w:val="clear" w:color="auto" w:fill="auto"/>
            <w:noWrap/>
            <w:vAlign w:val="center"/>
            <w:hideMark/>
          </w:tcPr>
          <w:p w14:paraId="7722073B" w14:textId="77777777" w:rsidR="00510D69" w:rsidRPr="004819FA" w:rsidRDefault="00510D69">
            <w:pPr>
              <w:jc w:val="center"/>
              <w:rPr>
                <w:rFonts w:cs="Calibri"/>
                <w:color w:val="000000"/>
              </w:rPr>
            </w:pPr>
            <w:r w:rsidRPr="004819FA">
              <w:rPr>
                <w:rFonts w:cs="Calibri"/>
                <w:color w:val="000000"/>
              </w:rPr>
              <w:t xml:space="preserve">Introduction to the Course </w:t>
            </w:r>
          </w:p>
        </w:tc>
        <w:tc>
          <w:tcPr>
            <w:tcW w:w="3780" w:type="dxa"/>
            <w:tcBorders>
              <w:top w:val="nil"/>
              <w:left w:val="nil"/>
              <w:bottom w:val="nil"/>
              <w:right w:val="single" w:sz="4" w:space="0" w:color="auto"/>
            </w:tcBorders>
            <w:shd w:val="clear" w:color="auto" w:fill="auto"/>
            <w:noWrap/>
            <w:vAlign w:val="bottom"/>
            <w:hideMark/>
          </w:tcPr>
          <w:p w14:paraId="6F7C5E4A"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noWrap/>
            <w:vAlign w:val="bottom"/>
            <w:hideMark/>
          </w:tcPr>
          <w:p w14:paraId="113A2077" w14:textId="77777777" w:rsidR="00510D69" w:rsidRPr="004819FA" w:rsidRDefault="00510D69">
            <w:pPr>
              <w:jc w:val="center"/>
              <w:rPr>
                <w:rFonts w:cs="Calibri"/>
                <w:color w:val="000000"/>
              </w:rPr>
            </w:pPr>
          </w:p>
        </w:tc>
        <w:tc>
          <w:tcPr>
            <w:tcW w:w="1880" w:type="dxa"/>
            <w:tcBorders>
              <w:top w:val="nil"/>
              <w:left w:val="single" w:sz="4" w:space="0" w:color="auto"/>
              <w:bottom w:val="nil"/>
              <w:right w:val="single" w:sz="4" w:space="0" w:color="auto"/>
            </w:tcBorders>
            <w:shd w:val="clear" w:color="auto" w:fill="auto"/>
            <w:noWrap/>
            <w:vAlign w:val="bottom"/>
            <w:hideMark/>
          </w:tcPr>
          <w:p w14:paraId="7DFC3823" w14:textId="77777777" w:rsidR="00510D69" w:rsidRPr="004819FA" w:rsidRDefault="00510D69">
            <w:pPr>
              <w:rPr>
                <w:rFonts w:cs="Calibri"/>
                <w:color w:val="000000"/>
              </w:rPr>
            </w:pPr>
            <w:r w:rsidRPr="004819FA">
              <w:rPr>
                <w:rFonts w:cs="Calibri"/>
                <w:color w:val="000000"/>
              </w:rPr>
              <w:t> </w:t>
            </w:r>
          </w:p>
        </w:tc>
        <w:tc>
          <w:tcPr>
            <w:tcW w:w="2060" w:type="dxa"/>
            <w:tcBorders>
              <w:top w:val="nil"/>
              <w:left w:val="nil"/>
              <w:bottom w:val="nil"/>
              <w:right w:val="single" w:sz="4" w:space="0" w:color="auto"/>
            </w:tcBorders>
            <w:shd w:val="clear" w:color="auto" w:fill="auto"/>
            <w:noWrap/>
            <w:vAlign w:val="bottom"/>
            <w:hideMark/>
          </w:tcPr>
          <w:p w14:paraId="50029EC9" w14:textId="77777777" w:rsidR="00510D69" w:rsidRPr="004819FA" w:rsidRDefault="00510D69">
            <w:pPr>
              <w:rPr>
                <w:rFonts w:cs="Calibri"/>
                <w:color w:val="000000"/>
              </w:rPr>
            </w:pPr>
            <w:r w:rsidRPr="004819FA">
              <w:rPr>
                <w:rFonts w:cs="Calibri"/>
                <w:color w:val="000000"/>
              </w:rPr>
              <w:t> </w:t>
            </w:r>
          </w:p>
        </w:tc>
      </w:tr>
      <w:tr w:rsidR="00510D69" w:rsidRPr="004819FA" w14:paraId="60700E5B"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7EF8E7" w14:textId="77777777" w:rsidR="00510D69" w:rsidRPr="004819FA" w:rsidRDefault="00510D69">
            <w:pPr>
              <w:jc w:val="center"/>
              <w:rPr>
                <w:rFonts w:cs="Calibri"/>
                <w:color w:val="374151"/>
              </w:rPr>
            </w:pPr>
            <w:r w:rsidRPr="004819FA">
              <w:rPr>
                <w:rFonts w:cs="Calibri"/>
                <w:color w:val="374151"/>
              </w:rPr>
              <w:t>8/</w:t>
            </w:r>
            <w:r w:rsidR="008C7BB2">
              <w:rPr>
                <w:rFonts w:cs="Calibri"/>
                <w:color w:val="374151"/>
              </w:rPr>
              <w:t>29</w:t>
            </w:r>
          </w:p>
        </w:tc>
        <w:tc>
          <w:tcPr>
            <w:tcW w:w="2720" w:type="dxa"/>
            <w:tcBorders>
              <w:top w:val="nil"/>
              <w:left w:val="nil"/>
              <w:bottom w:val="single" w:sz="4" w:space="0" w:color="auto"/>
              <w:right w:val="single" w:sz="4" w:space="0" w:color="auto"/>
            </w:tcBorders>
            <w:shd w:val="clear" w:color="auto" w:fill="auto"/>
            <w:noWrap/>
            <w:vAlign w:val="center"/>
            <w:hideMark/>
          </w:tcPr>
          <w:p w14:paraId="2E1FAB7B" w14:textId="77777777" w:rsidR="00510D69" w:rsidRPr="004819FA" w:rsidRDefault="00510D69">
            <w:pPr>
              <w:jc w:val="center"/>
              <w:rPr>
                <w:rFonts w:cs="Calibri"/>
                <w:color w:val="000000"/>
              </w:rPr>
            </w:pPr>
            <w:r w:rsidRPr="004819FA">
              <w:rPr>
                <w:rFonts w:cs="Calibri"/>
                <w:color w:val="000000"/>
              </w:rPr>
              <w:t xml:space="preserve">Balance  </w:t>
            </w:r>
          </w:p>
        </w:tc>
        <w:tc>
          <w:tcPr>
            <w:tcW w:w="3780" w:type="dxa"/>
            <w:tcBorders>
              <w:top w:val="nil"/>
              <w:left w:val="nil"/>
              <w:bottom w:val="single" w:sz="4" w:space="0" w:color="auto"/>
              <w:right w:val="single" w:sz="4" w:space="0" w:color="auto"/>
            </w:tcBorders>
            <w:shd w:val="clear" w:color="auto" w:fill="auto"/>
            <w:noWrap/>
            <w:vAlign w:val="bottom"/>
            <w:hideMark/>
          </w:tcPr>
          <w:p w14:paraId="10026760" w14:textId="77777777" w:rsidR="00510D69" w:rsidRPr="004819FA" w:rsidRDefault="00510D69">
            <w:pPr>
              <w:jc w:val="center"/>
              <w:rPr>
                <w:rFonts w:cs="Calibri"/>
                <w:color w:val="000000"/>
              </w:rPr>
            </w:pPr>
            <w:r w:rsidRPr="004819FA">
              <w:rPr>
                <w:rFonts w:cs="Calibri"/>
                <w:color w:val="000000"/>
              </w:rPr>
              <w:t>Run Weber's Law 9/1</w:t>
            </w:r>
          </w:p>
        </w:tc>
        <w:tc>
          <w:tcPr>
            <w:tcW w:w="1920" w:type="dxa"/>
            <w:tcBorders>
              <w:top w:val="nil"/>
              <w:left w:val="nil"/>
              <w:bottom w:val="single" w:sz="4" w:space="0" w:color="auto"/>
              <w:right w:val="nil"/>
            </w:tcBorders>
            <w:shd w:val="clear" w:color="auto" w:fill="auto"/>
            <w:vAlign w:val="center"/>
            <w:hideMark/>
          </w:tcPr>
          <w:p w14:paraId="4744919C" w14:textId="77777777" w:rsidR="00510D69" w:rsidRPr="004819FA" w:rsidRDefault="00510D69">
            <w:pPr>
              <w:jc w:val="center"/>
              <w:rPr>
                <w:rFonts w:cs="Calibri"/>
                <w:color w:val="000000"/>
              </w:rPr>
            </w:pPr>
            <w:r w:rsidRPr="004819FA">
              <w:rPr>
                <w:rFonts w:cs="Calibri"/>
                <w:color w:val="000000"/>
              </w:rPr>
              <w:t xml:space="preserve">pdf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C92EF4E" w14:textId="77777777" w:rsidR="00510D69" w:rsidRPr="004819FA" w:rsidRDefault="00510D69">
            <w:pPr>
              <w:jc w:val="center"/>
              <w:rPr>
                <w:rFonts w:cs="Calibri"/>
                <w:color w:val="000000"/>
              </w:rPr>
            </w:pPr>
            <w:r w:rsidRPr="004819FA">
              <w:rPr>
                <w:rFonts w:cs="Calibri"/>
                <w:color w:val="000000"/>
              </w:rPr>
              <w:t xml:space="preserve">pdf </w:t>
            </w:r>
          </w:p>
        </w:tc>
        <w:tc>
          <w:tcPr>
            <w:tcW w:w="2060" w:type="dxa"/>
            <w:tcBorders>
              <w:top w:val="nil"/>
              <w:left w:val="nil"/>
              <w:bottom w:val="single" w:sz="4" w:space="0" w:color="auto"/>
              <w:right w:val="single" w:sz="4" w:space="0" w:color="auto"/>
            </w:tcBorders>
            <w:shd w:val="clear" w:color="auto" w:fill="auto"/>
            <w:vAlign w:val="center"/>
            <w:hideMark/>
          </w:tcPr>
          <w:p w14:paraId="1BF350D0" w14:textId="77777777" w:rsidR="00510D69" w:rsidRPr="004819FA" w:rsidRDefault="00510D69">
            <w:pPr>
              <w:jc w:val="center"/>
              <w:rPr>
                <w:rFonts w:cs="Calibri"/>
                <w:color w:val="000000"/>
              </w:rPr>
            </w:pPr>
            <w:r w:rsidRPr="004819FA">
              <w:rPr>
                <w:rFonts w:cs="Calibri"/>
                <w:color w:val="000000"/>
              </w:rPr>
              <w:t xml:space="preserve">pdf </w:t>
            </w:r>
          </w:p>
        </w:tc>
      </w:tr>
      <w:tr w:rsidR="00510D69" w:rsidRPr="004819FA" w14:paraId="7C7B3914"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45E3AE3F" w14:textId="77777777" w:rsidR="00510D69" w:rsidRPr="004819FA" w:rsidRDefault="00510D69">
            <w:pPr>
              <w:jc w:val="center"/>
              <w:rPr>
                <w:rFonts w:cs="Calibri"/>
                <w:color w:val="374151"/>
              </w:rPr>
            </w:pPr>
            <w:r w:rsidRPr="004819FA">
              <w:rPr>
                <w:rFonts w:cs="Calibri"/>
                <w:color w:val="374151"/>
              </w:rPr>
              <w:t>9/</w:t>
            </w:r>
            <w:r w:rsidR="008C7BB2">
              <w:rPr>
                <w:rFonts w:cs="Calibri"/>
                <w:color w:val="374151"/>
              </w:rPr>
              <w:t>3</w:t>
            </w:r>
          </w:p>
        </w:tc>
        <w:tc>
          <w:tcPr>
            <w:tcW w:w="2720" w:type="dxa"/>
            <w:tcBorders>
              <w:top w:val="nil"/>
              <w:left w:val="nil"/>
              <w:bottom w:val="nil"/>
              <w:right w:val="single" w:sz="4" w:space="0" w:color="auto"/>
            </w:tcBorders>
            <w:shd w:val="clear" w:color="auto" w:fill="auto"/>
            <w:noWrap/>
            <w:vAlign w:val="center"/>
            <w:hideMark/>
          </w:tcPr>
          <w:p w14:paraId="4AA08406" w14:textId="77777777" w:rsidR="00510D69" w:rsidRPr="004819FA" w:rsidRDefault="00510D69">
            <w:pPr>
              <w:jc w:val="center"/>
              <w:rPr>
                <w:rFonts w:cs="Calibri"/>
                <w:color w:val="000000"/>
              </w:rPr>
            </w:pPr>
            <w:r w:rsidRPr="004819FA">
              <w:rPr>
                <w:rFonts w:cs="Calibri"/>
                <w:color w:val="000000"/>
              </w:rPr>
              <w:t>Balance to Methods</w:t>
            </w:r>
          </w:p>
        </w:tc>
        <w:tc>
          <w:tcPr>
            <w:tcW w:w="3780" w:type="dxa"/>
            <w:tcBorders>
              <w:top w:val="nil"/>
              <w:left w:val="nil"/>
              <w:bottom w:val="nil"/>
              <w:right w:val="single" w:sz="4" w:space="0" w:color="auto"/>
            </w:tcBorders>
            <w:shd w:val="clear" w:color="auto" w:fill="auto"/>
            <w:noWrap/>
            <w:vAlign w:val="bottom"/>
            <w:hideMark/>
          </w:tcPr>
          <w:p w14:paraId="0AF5AB8E" w14:textId="77777777" w:rsidR="00510D69" w:rsidRPr="004819FA" w:rsidRDefault="00510D69">
            <w:pP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vAlign w:val="center"/>
            <w:hideMark/>
          </w:tcPr>
          <w:p w14:paraId="0DC3241B" w14:textId="77777777" w:rsidR="00510D69" w:rsidRPr="004819FA" w:rsidRDefault="00510D69">
            <w:pPr>
              <w:jc w:val="center"/>
              <w:rPr>
                <w:rFonts w:cs="Calibri"/>
                <w:color w:val="000000"/>
              </w:rPr>
            </w:pPr>
            <w:r w:rsidRPr="004819FA">
              <w:rPr>
                <w:rFonts w:cs="Calibri"/>
                <w:color w:val="000000"/>
              </w:rPr>
              <w:t>Ch 1</w:t>
            </w:r>
          </w:p>
        </w:tc>
        <w:tc>
          <w:tcPr>
            <w:tcW w:w="1880" w:type="dxa"/>
            <w:tcBorders>
              <w:top w:val="nil"/>
              <w:left w:val="single" w:sz="4" w:space="0" w:color="auto"/>
              <w:bottom w:val="nil"/>
              <w:right w:val="single" w:sz="4" w:space="0" w:color="auto"/>
            </w:tcBorders>
            <w:shd w:val="clear" w:color="auto" w:fill="auto"/>
            <w:vAlign w:val="center"/>
            <w:hideMark/>
          </w:tcPr>
          <w:p w14:paraId="124CD828" w14:textId="77777777" w:rsidR="00510D69" w:rsidRPr="004819FA" w:rsidRDefault="00510D69">
            <w:pPr>
              <w:jc w:val="center"/>
              <w:rPr>
                <w:rFonts w:cs="Calibri"/>
                <w:color w:val="000000"/>
              </w:rPr>
            </w:pPr>
            <w:r w:rsidRPr="004819FA">
              <w:rPr>
                <w:rFonts w:cs="Calibri"/>
                <w:color w:val="000000"/>
              </w:rPr>
              <w:t>Ch 1</w:t>
            </w:r>
          </w:p>
        </w:tc>
        <w:tc>
          <w:tcPr>
            <w:tcW w:w="2060" w:type="dxa"/>
            <w:tcBorders>
              <w:top w:val="nil"/>
              <w:left w:val="nil"/>
              <w:bottom w:val="nil"/>
              <w:right w:val="single" w:sz="4" w:space="0" w:color="auto"/>
            </w:tcBorders>
            <w:shd w:val="clear" w:color="auto" w:fill="auto"/>
            <w:vAlign w:val="center"/>
            <w:hideMark/>
          </w:tcPr>
          <w:p w14:paraId="290D40C9" w14:textId="77777777" w:rsidR="00510D69" w:rsidRPr="004819FA" w:rsidRDefault="00510D69">
            <w:pPr>
              <w:jc w:val="center"/>
              <w:rPr>
                <w:rFonts w:cs="Calibri"/>
                <w:color w:val="000000"/>
              </w:rPr>
            </w:pPr>
            <w:r w:rsidRPr="004819FA">
              <w:rPr>
                <w:rFonts w:cs="Calibri"/>
                <w:color w:val="000000"/>
              </w:rPr>
              <w:t>Ch 1</w:t>
            </w:r>
          </w:p>
        </w:tc>
      </w:tr>
      <w:tr w:rsidR="00510D69" w:rsidRPr="004819FA" w14:paraId="6A2D10BD"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49C135" w14:textId="77777777" w:rsidR="00510D69" w:rsidRPr="004819FA" w:rsidRDefault="00510D69">
            <w:pPr>
              <w:jc w:val="center"/>
              <w:rPr>
                <w:rFonts w:cs="Calibri"/>
                <w:color w:val="374151"/>
              </w:rPr>
            </w:pPr>
            <w:r w:rsidRPr="004819FA">
              <w:rPr>
                <w:rFonts w:cs="Calibri"/>
                <w:color w:val="374151"/>
              </w:rPr>
              <w:t>9/</w:t>
            </w:r>
            <w:r w:rsidR="008C7BB2">
              <w:rPr>
                <w:rFonts w:cs="Calibri"/>
                <w:color w:val="374151"/>
              </w:rPr>
              <w:t>5</w:t>
            </w:r>
          </w:p>
        </w:tc>
        <w:tc>
          <w:tcPr>
            <w:tcW w:w="2720" w:type="dxa"/>
            <w:tcBorders>
              <w:top w:val="nil"/>
              <w:left w:val="nil"/>
              <w:bottom w:val="single" w:sz="4" w:space="0" w:color="auto"/>
              <w:right w:val="single" w:sz="4" w:space="0" w:color="auto"/>
            </w:tcBorders>
            <w:shd w:val="clear" w:color="auto" w:fill="auto"/>
            <w:noWrap/>
            <w:vAlign w:val="center"/>
            <w:hideMark/>
          </w:tcPr>
          <w:p w14:paraId="0E85DB5C" w14:textId="77777777" w:rsidR="00510D69" w:rsidRPr="004819FA" w:rsidRDefault="00510D69">
            <w:pPr>
              <w:jc w:val="center"/>
              <w:rPr>
                <w:rFonts w:cs="Calibri"/>
                <w:color w:val="000000"/>
              </w:rPr>
            </w:pPr>
            <w:r w:rsidRPr="004819FA">
              <w:rPr>
                <w:rFonts w:cs="Calibri"/>
                <w:color w:val="000000"/>
              </w:rPr>
              <w:t xml:space="preserve">Methods </w:t>
            </w:r>
          </w:p>
        </w:tc>
        <w:tc>
          <w:tcPr>
            <w:tcW w:w="3780" w:type="dxa"/>
            <w:tcBorders>
              <w:top w:val="nil"/>
              <w:left w:val="nil"/>
              <w:bottom w:val="single" w:sz="4" w:space="0" w:color="auto"/>
              <w:right w:val="single" w:sz="4" w:space="0" w:color="auto"/>
            </w:tcBorders>
            <w:shd w:val="clear" w:color="auto" w:fill="auto"/>
            <w:noWrap/>
            <w:vAlign w:val="bottom"/>
            <w:hideMark/>
          </w:tcPr>
          <w:p w14:paraId="403D0860" w14:textId="77777777" w:rsidR="00510D69" w:rsidRPr="004819FA" w:rsidRDefault="00510D69">
            <w:pPr>
              <w:jc w:val="center"/>
              <w:rPr>
                <w:rFonts w:cs="Calibri"/>
                <w:b/>
                <w:bCs/>
                <w:color w:val="000000"/>
              </w:rPr>
            </w:pPr>
            <w:r w:rsidRPr="004819FA">
              <w:rPr>
                <w:rFonts w:cs="Calibri"/>
                <w:b/>
                <w:bCs/>
                <w:color w:val="000000"/>
              </w:rPr>
              <w:t xml:space="preserve">Weber's Law Answers </w:t>
            </w:r>
            <w:proofErr w:type="gramStart"/>
            <w:r w:rsidR="00183D67">
              <w:rPr>
                <w:rFonts w:cs="Calibri"/>
                <w:b/>
                <w:bCs/>
                <w:color w:val="000000"/>
              </w:rPr>
              <w:t xml:space="preserve">by </w:t>
            </w:r>
            <w:r w:rsidRPr="004819FA">
              <w:rPr>
                <w:rFonts w:cs="Calibri"/>
                <w:b/>
                <w:bCs/>
                <w:color w:val="000000"/>
              </w:rPr>
              <w:t xml:space="preserve"> 9</w:t>
            </w:r>
            <w:proofErr w:type="gramEnd"/>
            <w:r w:rsidRPr="004819FA">
              <w:rPr>
                <w:rFonts w:cs="Calibri"/>
                <w:b/>
                <w:bCs/>
                <w:color w:val="000000"/>
              </w:rPr>
              <w:t>/</w:t>
            </w:r>
            <w:r w:rsidR="00183D67">
              <w:rPr>
                <w:rFonts w:cs="Calibri"/>
                <w:b/>
                <w:bCs/>
                <w:color w:val="000000"/>
              </w:rPr>
              <w:t>6 @ 5pm</w:t>
            </w:r>
          </w:p>
        </w:tc>
        <w:tc>
          <w:tcPr>
            <w:tcW w:w="1920" w:type="dxa"/>
            <w:tcBorders>
              <w:top w:val="nil"/>
              <w:left w:val="nil"/>
              <w:bottom w:val="single" w:sz="4" w:space="0" w:color="auto"/>
              <w:right w:val="nil"/>
            </w:tcBorders>
            <w:shd w:val="clear" w:color="auto" w:fill="auto"/>
            <w:vAlign w:val="center"/>
            <w:hideMark/>
          </w:tcPr>
          <w:p w14:paraId="00772E4F" w14:textId="77777777" w:rsidR="00510D69" w:rsidRPr="004819FA" w:rsidRDefault="00510D69">
            <w:pPr>
              <w:jc w:val="center"/>
              <w:rPr>
                <w:rFonts w:cs="Calibri"/>
                <w:color w:val="000000"/>
              </w:rPr>
            </w:pPr>
            <w:r w:rsidRPr="004819FA">
              <w:rPr>
                <w:rFonts w:cs="Calibri"/>
                <w:color w:val="000000"/>
              </w:rPr>
              <w:t>pp 401-406</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77384198" w14:textId="77777777" w:rsidR="00510D69" w:rsidRPr="004819FA" w:rsidRDefault="00510D69">
            <w:pPr>
              <w:jc w:val="center"/>
              <w:rPr>
                <w:rFonts w:cs="Calibri"/>
                <w:color w:val="000000"/>
              </w:rPr>
            </w:pPr>
            <w:r w:rsidRPr="004819FA">
              <w:rPr>
                <w:rFonts w:cs="Calibri"/>
                <w:color w:val="000000"/>
              </w:rPr>
              <w:t>pp 395-400</w:t>
            </w:r>
          </w:p>
        </w:tc>
        <w:tc>
          <w:tcPr>
            <w:tcW w:w="2060" w:type="dxa"/>
            <w:tcBorders>
              <w:top w:val="nil"/>
              <w:left w:val="nil"/>
              <w:bottom w:val="single" w:sz="4" w:space="0" w:color="auto"/>
              <w:right w:val="single" w:sz="4" w:space="0" w:color="auto"/>
            </w:tcBorders>
            <w:shd w:val="clear" w:color="auto" w:fill="auto"/>
            <w:vAlign w:val="center"/>
            <w:hideMark/>
          </w:tcPr>
          <w:p w14:paraId="44396D90" w14:textId="77777777" w:rsidR="00510D69" w:rsidRPr="004819FA" w:rsidRDefault="00510D69">
            <w:pPr>
              <w:jc w:val="center"/>
              <w:rPr>
                <w:rFonts w:cs="Calibri"/>
                <w:color w:val="000000"/>
              </w:rPr>
            </w:pPr>
            <w:r w:rsidRPr="004819FA">
              <w:rPr>
                <w:rFonts w:cs="Calibri"/>
                <w:color w:val="000000"/>
              </w:rPr>
              <w:t>pp 384-393</w:t>
            </w:r>
          </w:p>
        </w:tc>
      </w:tr>
      <w:tr w:rsidR="00510D69" w:rsidRPr="004819FA" w14:paraId="3D73ACA7"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5DE82449" w14:textId="77777777" w:rsidR="00510D69" w:rsidRPr="004819FA" w:rsidRDefault="00510D69">
            <w:pPr>
              <w:jc w:val="center"/>
              <w:rPr>
                <w:rFonts w:cs="Calibri"/>
                <w:color w:val="374151"/>
              </w:rPr>
            </w:pPr>
            <w:r w:rsidRPr="004819FA">
              <w:rPr>
                <w:rFonts w:cs="Calibri"/>
                <w:color w:val="374151"/>
              </w:rPr>
              <w:t>9/</w:t>
            </w:r>
            <w:r w:rsidR="008C7BB2">
              <w:rPr>
                <w:rFonts w:cs="Calibri"/>
                <w:color w:val="374151"/>
              </w:rPr>
              <w:t>10</w:t>
            </w:r>
          </w:p>
        </w:tc>
        <w:tc>
          <w:tcPr>
            <w:tcW w:w="2720" w:type="dxa"/>
            <w:tcBorders>
              <w:top w:val="nil"/>
              <w:left w:val="nil"/>
              <w:bottom w:val="nil"/>
              <w:right w:val="single" w:sz="4" w:space="0" w:color="auto"/>
            </w:tcBorders>
            <w:shd w:val="clear" w:color="auto" w:fill="auto"/>
            <w:noWrap/>
            <w:vAlign w:val="center"/>
            <w:hideMark/>
          </w:tcPr>
          <w:p w14:paraId="2DC4E780" w14:textId="77777777" w:rsidR="00510D69" w:rsidRPr="004819FA" w:rsidRDefault="00510D69">
            <w:pPr>
              <w:jc w:val="center"/>
              <w:rPr>
                <w:rFonts w:cs="Calibri"/>
                <w:color w:val="000000"/>
              </w:rPr>
            </w:pPr>
            <w:r w:rsidRPr="004819FA">
              <w:rPr>
                <w:rFonts w:cs="Calibri"/>
                <w:color w:val="000000"/>
              </w:rPr>
              <w:t>The Eye</w:t>
            </w:r>
          </w:p>
        </w:tc>
        <w:tc>
          <w:tcPr>
            <w:tcW w:w="3780" w:type="dxa"/>
            <w:tcBorders>
              <w:top w:val="nil"/>
              <w:left w:val="nil"/>
              <w:bottom w:val="nil"/>
              <w:right w:val="single" w:sz="4" w:space="0" w:color="auto"/>
            </w:tcBorders>
            <w:shd w:val="clear" w:color="auto" w:fill="auto"/>
            <w:noWrap/>
            <w:vAlign w:val="bottom"/>
            <w:hideMark/>
          </w:tcPr>
          <w:p w14:paraId="75F1F150" w14:textId="77777777" w:rsidR="00510D69" w:rsidRPr="004819FA" w:rsidRDefault="00510D69">
            <w:pPr>
              <w:jc w:val="center"/>
              <w:rPr>
                <w:rFonts w:cs="Calibri"/>
                <w:color w:val="000000"/>
              </w:rPr>
            </w:pPr>
            <w:r w:rsidRPr="004819FA">
              <w:rPr>
                <w:rFonts w:cs="Calibri"/>
                <w:color w:val="000000"/>
              </w:rPr>
              <w:t xml:space="preserve">Run </w:t>
            </w:r>
            <w:proofErr w:type="gramStart"/>
            <w:r w:rsidRPr="004819FA">
              <w:rPr>
                <w:rFonts w:cs="Calibri"/>
                <w:color w:val="000000"/>
              </w:rPr>
              <w:t>RF  &amp;</w:t>
            </w:r>
            <w:proofErr w:type="gramEnd"/>
            <w:r w:rsidRPr="004819FA">
              <w:rPr>
                <w:rFonts w:cs="Calibri"/>
                <w:color w:val="000000"/>
              </w:rPr>
              <w:t xml:space="preserve"> SC by 9/1</w:t>
            </w:r>
            <w:r w:rsidR="00183D67">
              <w:rPr>
                <w:rFonts w:cs="Calibri"/>
                <w:color w:val="000000"/>
              </w:rPr>
              <w:t>3</w:t>
            </w:r>
          </w:p>
        </w:tc>
        <w:tc>
          <w:tcPr>
            <w:tcW w:w="1920" w:type="dxa"/>
            <w:tcBorders>
              <w:top w:val="nil"/>
              <w:left w:val="nil"/>
              <w:bottom w:val="nil"/>
              <w:right w:val="nil"/>
            </w:tcBorders>
            <w:shd w:val="clear" w:color="auto" w:fill="auto"/>
            <w:vAlign w:val="center"/>
            <w:hideMark/>
          </w:tcPr>
          <w:p w14:paraId="5DC385C5" w14:textId="77777777" w:rsidR="00510D69" w:rsidRPr="004819FA" w:rsidRDefault="00510D69">
            <w:pPr>
              <w:jc w:val="center"/>
              <w:rPr>
                <w:rFonts w:cs="Calibri"/>
                <w:color w:val="000000"/>
              </w:rPr>
            </w:pPr>
            <w:proofErr w:type="gramStart"/>
            <w:r w:rsidRPr="004819FA">
              <w:rPr>
                <w:rFonts w:cs="Calibri"/>
                <w:color w:val="000000"/>
              </w:rPr>
              <w:t>Ch  3</w:t>
            </w:r>
            <w:proofErr w:type="gramEnd"/>
          </w:p>
        </w:tc>
        <w:tc>
          <w:tcPr>
            <w:tcW w:w="1880" w:type="dxa"/>
            <w:tcBorders>
              <w:top w:val="nil"/>
              <w:left w:val="single" w:sz="4" w:space="0" w:color="auto"/>
              <w:bottom w:val="nil"/>
              <w:right w:val="single" w:sz="4" w:space="0" w:color="auto"/>
            </w:tcBorders>
            <w:shd w:val="clear" w:color="auto" w:fill="auto"/>
            <w:vAlign w:val="center"/>
            <w:hideMark/>
          </w:tcPr>
          <w:p w14:paraId="30EFAC36" w14:textId="77777777" w:rsidR="00510D69" w:rsidRPr="004819FA" w:rsidRDefault="00510D69">
            <w:pPr>
              <w:jc w:val="center"/>
              <w:rPr>
                <w:rFonts w:cs="Calibri"/>
                <w:color w:val="000000"/>
              </w:rPr>
            </w:pPr>
            <w:r w:rsidRPr="004819FA">
              <w:rPr>
                <w:rFonts w:cs="Calibri"/>
                <w:color w:val="000000"/>
              </w:rPr>
              <w:t>Ch 2</w:t>
            </w:r>
          </w:p>
        </w:tc>
        <w:tc>
          <w:tcPr>
            <w:tcW w:w="2060" w:type="dxa"/>
            <w:tcBorders>
              <w:top w:val="nil"/>
              <w:left w:val="nil"/>
              <w:bottom w:val="nil"/>
              <w:right w:val="single" w:sz="4" w:space="0" w:color="auto"/>
            </w:tcBorders>
            <w:shd w:val="clear" w:color="auto" w:fill="auto"/>
            <w:vAlign w:val="center"/>
            <w:hideMark/>
          </w:tcPr>
          <w:p w14:paraId="75AE5EB1" w14:textId="77777777" w:rsidR="00510D69" w:rsidRPr="004819FA" w:rsidRDefault="00510D69">
            <w:pPr>
              <w:jc w:val="center"/>
              <w:rPr>
                <w:rFonts w:cs="Calibri"/>
                <w:color w:val="000000"/>
              </w:rPr>
            </w:pPr>
            <w:r w:rsidRPr="004819FA">
              <w:rPr>
                <w:rFonts w:cs="Calibri"/>
                <w:color w:val="000000"/>
              </w:rPr>
              <w:t>Ch 2</w:t>
            </w:r>
          </w:p>
        </w:tc>
      </w:tr>
      <w:tr w:rsidR="00510D69" w:rsidRPr="004819FA" w14:paraId="115D3CFE"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3625B" w14:textId="77777777" w:rsidR="00510D69" w:rsidRPr="004819FA" w:rsidRDefault="00510D69">
            <w:pPr>
              <w:jc w:val="center"/>
              <w:rPr>
                <w:rFonts w:cs="Calibri"/>
                <w:color w:val="374151"/>
              </w:rPr>
            </w:pPr>
            <w:r w:rsidRPr="004819FA">
              <w:rPr>
                <w:rFonts w:cs="Calibri"/>
                <w:color w:val="374151"/>
              </w:rPr>
              <w:t>9/1</w:t>
            </w:r>
            <w:r w:rsidR="008C7BB2">
              <w:rPr>
                <w:rFonts w:cs="Calibri"/>
                <w:color w:val="374151"/>
              </w:rPr>
              <w:t>2</w:t>
            </w:r>
          </w:p>
        </w:tc>
        <w:tc>
          <w:tcPr>
            <w:tcW w:w="2720" w:type="dxa"/>
            <w:tcBorders>
              <w:top w:val="nil"/>
              <w:left w:val="nil"/>
              <w:bottom w:val="single" w:sz="4" w:space="0" w:color="auto"/>
              <w:right w:val="single" w:sz="4" w:space="0" w:color="auto"/>
            </w:tcBorders>
            <w:shd w:val="clear" w:color="auto" w:fill="auto"/>
            <w:noWrap/>
            <w:vAlign w:val="center"/>
            <w:hideMark/>
          </w:tcPr>
          <w:p w14:paraId="11D0EED0" w14:textId="77777777" w:rsidR="00510D69" w:rsidRPr="004819FA" w:rsidRDefault="00510D69">
            <w:pPr>
              <w:jc w:val="center"/>
              <w:rPr>
                <w:rFonts w:cs="Calibri"/>
                <w:color w:val="000000"/>
              </w:rPr>
            </w:pPr>
            <w:r w:rsidRPr="004819FA">
              <w:rPr>
                <w:rFonts w:cs="Calibri"/>
                <w:color w:val="000000"/>
              </w:rPr>
              <w:t>The Eye 2</w:t>
            </w:r>
          </w:p>
        </w:tc>
        <w:tc>
          <w:tcPr>
            <w:tcW w:w="3780" w:type="dxa"/>
            <w:tcBorders>
              <w:top w:val="nil"/>
              <w:left w:val="nil"/>
              <w:bottom w:val="single" w:sz="4" w:space="0" w:color="auto"/>
              <w:right w:val="single" w:sz="4" w:space="0" w:color="auto"/>
            </w:tcBorders>
            <w:shd w:val="clear" w:color="auto" w:fill="auto"/>
            <w:noWrap/>
            <w:vAlign w:val="bottom"/>
            <w:hideMark/>
          </w:tcPr>
          <w:p w14:paraId="17666C6B"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single" w:sz="4" w:space="0" w:color="auto"/>
              <w:right w:val="nil"/>
            </w:tcBorders>
            <w:shd w:val="clear" w:color="auto" w:fill="auto"/>
            <w:vAlign w:val="center"/>
            <w:hideMark/>
          </w:tcPr>
          <w:p w14:paraId="4F5A09F4" w14:textId="77777777" w:rsidR="00510D69" w:rsidRPr="004819FA" w:rsidRDefault="00510D69">
            <w:pPr>
              <w:jc w:val="center"/>
              <w:rPr>
                <w:rFonts w:cs="Calibri"/>
                <w:color w:val="000000"/>
              </w:rPr>
            </w:pPr>
            <w:proofErr w:type="gramStart"/>
            <w:r w:rsidRPr="004819FA">
              <w:rPr>
                <w:rFonts w:cs="Calibri"/>
                <w:color w:val="000000"/>
              </w:rPr>
              <w:t>Ch  3</w:t>
            </w:r>
            <w:proofErr w:type="gramEnd"/>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4C3CC19D" w14:textId="77777777" w:rsidR="00510D69" w:rsidRPr="004819FA" w:rsidRDefault="00510D69">
            <w:pPr>
              <w:jc w:val="center"/>
              <w:rPr>
                <w:rFonts w:cs="Calibri"/>
                <w:color w:val="000000"/>
              </w:rPr>
            </w:pPr>
            <w:r w:rsidRPr="004819FA">
              <w:rPr>
                <w:rFonts w:cs="Calibri"/>
                <w:color w:val="000000"/>
              </w:rPr>
              <w:t>Ch 2</w:t>
            </w:r>
          </w:p>
        </w:tc>
        <w:tc>
          <w:tcPr>
            <w:tcW w:w="2060" w:type="dxa"/>
            <w:tcBorders>
              <w:top w:val="nil"/>
              <w:left w:val="nil"/>
              <w:bottom w:val="single" w:sz="4" w:space="0" w:color="auto"/>
              <w:right w:val="single" w:sz="4" w:space="0" w:color="auto"/>
            </w:tcBorders>
            <w:shd w:val="clear" w:color="auto" w:fill="auto"/>
            <w:vAlign w:val="center"/>
            <w:hideMark/>
          </w:tcPr>
          <w:p w14:paraId="51DC740F" w14:textId="77777777" w:rsidR="00510D69" w:rsidRPr="004819FA" w:rsidRDefault="00510D69">
            <w:pPr>
              <w:jc w:val="center"/>
              <w:rPr>
                <w:rFonts w:cs="Calibri"/>
                <w:color w:val="000000"/>
              </w:rPr>
            </w:pPr>
            <w:r w:rsidRPr="004819FA">
              <w:rPr>
                <w:rFonts w:cs="Calibri"/>
                <w:color w:val="000000"/>
              </w:rPr>
              <w:t>Ch 2</w:t>
            </w:r>
          </w:p>
        </w:tc>
      </w:tr>
      <w:tr w:rsidR="00510D69" w:rsidRPr="004819FA" w14:paraId="4D8AA08B"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40F99212" w14:textId="77777777" w:rsidR="00510D69" w:rsidRPr="004819FA" w:rsidRDefault="00510D69">
            <w:pPr>
              <w:jc w:val="center"/>
              <w:rPr>
                <w:rFonts w:cs="Calibri"/>
                <w:color w:val="374151"/>
              </w:rPr>
            </w:pPr>
            <w:r w:rsidRPr="004819FA">
              <w:rPr>
                <w:rFonts w:cs="Calibri"/>
                <w:color w:val="374151"/>
              </w:rPr>
              <w:t>9/1</w:t>
            </w:r>
            <w:r w:rsidR="008C7BB2">
              <w:rPr>
                <w:rFonts w:cs="Calibri"/>
                <w:color w:val="374151"/>
              </w:rPr>
              <w:t>7</w:t>
            </w:r>
          </w:p>
        </w:tc>
        <w:tc>
          <w:tcPr>
            <w:tcW w:w="2720" w:type="dxa"/>
            <w:tcBorders>
              <w:top w:val="nil"/>
              <w:left w:val="nil"/>
              <w:bottom w:val="nil"/>
              <w:right w:val="single" w:sz="4" w:space="0" w:color="auto"/>
            </w:tcBorders>
            <w:shd w:val="clear" w:color="auto" w:fill="auto"/>
            <w:noWrap/>
            <w:vAlign w:val="center"/>
            <w:hideMark/>
          </w:tcPr>
          <w:p w14:paraId="4165A66A" w14:textId="77777777" w:rsidR="00510D69" w:rsidRPr="004819FA" w:rsidRDefault="00510D69">
            <w:pPr>
              <w:jc w:val="center"/>
              <w:rPr>
                <w:rFonts w:cs="Calibri"/>
                <w:color w:val="000000"/>
              </w:rPr>
            </w:pPr>
            <w:r w:rsidRPr="004819FA">
              <w:rPr>
                <w:rFonts w:cs="Calibri"/>
                <w:color w:val="000000"/>
              </w:rPr>
              <w:t>The Retina</w:t>
            </w:r>
          </w:p>
        </w:tc>
        <w:tc>
          <w:tcPr>
            <w:tcW w:w="3780" w:type="dxa"/>
            <w:tcBorders>
              <w:top w:val="nil"/>
              <w:left w:val="nil"/>
              <w:bottom w:val="nil"/>
              <w:right w:val="single" w:sz="4" w:space="0" w:color="auto"/>
            </w:tcBorders>
            <w:shd w:val="clear" w:color="auto" w:fill="auto"/>
            <w:noWrap/>
            <w:vAlign w:val="bottom"/>
            <w:hideMark/>
          </w:tcPr>
          <w:p w14:paraId="73ADFD3B" w14:textId="77777777" w:rsidR="00510D69" w:rsidRPr="004819FA" w:rsidRDefault="00510D69">
            <w:pPr>
              <w:jc w:val="center"/>
              <w:rPr>
                <w:rFonts w:cs="Calibri"/>
                <w:color w:val="000000"/>
              </w:rPr>
            </w:pPr>
            <w:r w:rsidRPr="004819FA">
              <w:rPr>
                <w:rFonts w:cs="Calibri"/>
                <w:color w:val="000000"/>
              </w:rPr>
              <w:t>Run Tilt AE</w:t>
            </w:r>
            <w:r w:rsidR="00183D67">
              <w:rPr>
                <w:rFonts w:cs="Calibri"/>
                <w:color w:val="000000"/>
              </w:rPr>
              <w:t xml:space="preserve"> by 9/18</w:t>
            </w:r>
          </w:p>
        </w:tc>
        <w:tc>
          <w:tcPr>
            <w:tcW w:w="1920" w:type="dxa"/>
            <w:tcBorders>
              <w:top w:val="nil"/>
              <w:left w:val="nil"/>
              <w:bottom w:val="nil"/>
              <w:right w:val="nil"/>
            </w:tcBorders>
            <w:shd w:val="clear" w:color="auto" w:fill="auto"/>
            <w:vAlign w:val="center"/>
            <w:hideMark/>
          </w:tcPr>
          <w:p w14:paraId="74D8C0A2" w14:textId="77777777" w:rsidR="00510D69" w:rsidRPr="004819FA" w:rsidRDefault="00510D69">
            <w:pPr>
              <w:jc w:val="center"/>
              <w:rPr>
                <w:rFonts w:cs="Calibri"/>
                <w:color w:val="000000"/>
              </w:rPr>
            </w:pPr>
            <w:r w:rsidRPr="004819FA">
              <w:rPr>
                <w:rFonts w:cs="Calibri"/>
                <w:color w:val="000000"/>
              </w:rPr>
              <w:t>Ch 2</w:t>
            </w:r>
          </w:p>
        </w:tc>
        <w:tc>
          <w:tcPr>
            <w:tcW w:w="1880" w:type="dxa"/>
            <w:tcBorders>
              <w:top w:val="nil"/>
              <w:left w:val="single" w:sz="4" w:space="0" w:color="auto"/>
              <w:bottom w:val="nil"/>
              <w:right w:val="single" w:sz="4" w:space="0" w:color="auto"/>
            </w:tcBorders>
            <w:shd w:val="clear" w:color="auto" w:fill="auto"/>
            <w:vAlign w:val="center"/>
            <w:hideMark/>
          </w:tcPr>
          <w:p w14:paraId="3A62FEF6" w14:textId="77777777" w:rsidR="00510D69" w:rsidRPr="004819FA" w:rsidRDefault="00510D69">
            <w:pPr>
              <w:jc w:val="center"/>
              <w:rPr>
                <w:rFonts w:cs="Calibri"/>
                <w:color w:val="000000"/>
              </w:rPr>
            </w:pPr>
            <w:r w:rsidRPr="004819FA">
              <w:rPr>
                <w:rFonts w:cs="Calibri"/>
                <w:color w:val="000000"/>
              </w:rPr>
              <w:t>Ch 3</w:t>
            </w:r>
          </w:p>
        </w:tc>
        <w:tc>
          <w:tcPr>
            <w:tcW w:w="2060" w:type="dxa"/>
            <w:tcBorders>
              <w:top w:val="nil"/>
              <w:left w:val="nil"/>
              <w:bottom w:val="nil"/>
              <w:right w:val="single" w:sz="4" w:space="0" w:color="auto"/>
            </w:tcBorders>
            <w:shd w:val="clear" w:color="auto" w:fill="auto"/>
            <w:vAlign w:val="center"/>
            <w:hideMark/>
          </w:tcPr>
          <w:p w14:paraId="02DC03CE" w14:textId="77777777" w:rsidR="00510D69" w:rsidRPr="004819FA" w:rsidRDefault="00510D69">
            <w:pPr>
              <w:jc w:val="center"/>
              <w:rPr>
                <w:rFonts w:cs="Calibri"/>
                <w:color w:val="000000"/>
              </w:rPr>
            </w:pPr>
            <w:r w:rsidRPr="004819FA">
              <w:rPr>
                <w:rFonts w:cs="Calibri"/>
                <w:color w:val="000000"/>
              </w:rPr>
              <w:t>Ch 3</w:t>
            </w:r>
          </w:p>
        </w:tc>
      </w:tr>
      <w:tr w:rsidR="00510D69" w:rsidRPr="004819FA" w14:paraId="6B4E5F22"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3DE2DE" w14:textId="77777777" w:rsidR="00510D69" w:rsidRPr="004819FA" w:rsidRDefault="00510D69">
            <w:pPr>
              <w:jc w:val="center"/>
              <w:rPr>
                <w:rFonts w:cs="Calibri"/>
                <w:color w:val="374151"/>
              </w:rPr>
            </w:pPr>
            <w:r w:rsidRPr="004819FA">
              <w:rPr>
                <w:rFonts w:cs="Calibri"/>
                <w:color w:val="374151"/>
              </w:rPr>
              <w:t>9/</w:t>
            </w:r>
            <w:r w:rsidR="008C7BB2">
              <w:rPr>
                <w:rFonts w:cs="Calibri"/>
                <w:color w:val="374151"/>
              </w:rPr>
              <w:t>19</w:t>
            </w:r>
          </w:p>
        </w:tc>
        <w:tc>
          <w:tcPr>
            <w:tcW w:w="2720" w:type="dxa"/>
            <w:tcBorders>
              <w:top w:val="nil"/>
              <w:left w:val="nil"/>
              <w:bottom w:val="single" w:sz="4" w:space="0" w:color="auto"/>
              <w:right w:val="single" w:sz="4" w:space="0" w:color="auto"/>
            </w:tcBorders>
            <w:shd w:val="clear" w:color="auto" w:fill="auto"/>
            <w:noWrap/>
            <w:vAlign w:val="center"/>
            <w:hideMark/>
          </w:tcPr>
          <w:p w14:paraId="13353E7C" w14:textId="77777777" w:rsidR="00510D69" w:rsidRPr="004819FA" w:rsidRDefault="00510D69">
            <w:pPr>
              <w:jc w:val="center"/>
              <w:rPr>
                <w:rFonts w:cs="Calibri"/>
                <w:color w:val="000000"/>
              </w:rPr>
            </w:pPr>
            <w:r w:rsidRPr="004819FA">
              <w:rPr>
                <w:rFonts w:cs="Calibri"/>
                <w:color w:val="000000"/>
              </w:rPr>
              <w:t>V1</w:t>
            </w:r>
          </w:p>
        </w:tc>
        <w:tc>
          <w:tcPr>
            <w:tcW w:w="3780" w:type="dxa"/>
            <w:tcBorders>
              <w:top w:val="nil"/>
              <w:left w:val="nil"/>
              <w:bottom w:val="single" w:sz="4" w:space="0" w:color="auto"/>
              <w:right w:val="single" w:sz="4" w:space="0" w:color="auto"/>
            </w:tcBorders>
            <w:shd w:val="clear" w:color="auto" w:fill="auto"/>
            <w:noWrap/>
            <w:vAlign w:val="bottom"/>
            <w:hideMark/>
          </w:tcPr>
          <w:p w14:paraId="7CAADABC" w14:textId="77777777" w:rsidR="00510D69" w:rsidRPr="004819FA" w:rsidRDefault="00510D69">
            <w:pPr>
              <w:jc w:val="center"/>
              <w:rPr>
                <w:rFonts w:cs="Calibri"/>
                <w:b/>
                <w:bCs/>
                <w:color w:val="000000"/>
              </w:rPr>
            </w:pPr>
            <w:proofErr w:type="gramStart"/>
            <w:r w:rsidRPr="004819FA">
              <w:rPr>
                <w:rFonts w:cs="Calibri"/>
                <w:b/>
                <w:bCs/>
                <w:color w:val="000000"/>
              </w:rPr>
              <w:t>RF  &amp;</w:t>
            </w:r>
            <w:proofErr w:type="gramEnd"/>
            <w:r w:rsidRPr="004819FA">
              <w:rPr>
                <w:rFonts w:cs="Calibri"/>
                <w:b/>
                <w:bCs/>
                <w:color w:val="000000"/>
              </w:rPr>
              <w:t xml:space="preserve"> SC Answers by 9/2</w:t>
            </w:r>
            <w:r w:rsidR="00183D67">
              <w:rPr>
                <w:rFonts w:cs="Calibri"/>
                <w:b/>
                <w:bCs/>
                <w:color w:val="000000"/>
              </w:rPr>
              <w:t>3</w:t>
            </w:r>
            <w:r w:rsidRPr="004819FA">
              <w:rPr>
                <w:rFonts w:cs="Calibri"/>
                <w:b/>
                <w:bCs/>
                <w:color w:val="000000"/>
              </w:rPr>
              <w:t xml:space="preserve"> @ 5 pm</w:t>
            </w:r>
          </w:p>
        </w:tc>
        <w:tc>
          <w:tcPr>
            <w:tcW w:w="1920" w:type="dxa"/>
            <w:tcBorders>
              <w:top w:val="nil"/>
              <w:left w:val="nil"/>
              <w:bottom w:val="single" w:sz="4" w:space="0" w:color="auto"/>
              <w:right w:val="nil"/>
            </w:tcBorders>
            <w:shd w:val="clear" w:color="auto" w:fill="auto"/>
            <w:vAlign w:val="center"/>
            <w:hideMark/>
          </w:tcPr>
          <w:p w14:paraId="41964746" w14:textId="77777777" w:rsidR="00510D69" w:rsidRPr="004819FA" w:rsidRDefault="00510D69">
            <w:pPr>
              <w:jc w:val="center"/>
              <w:rPr>
                <w:rFonts w:cs="Calibri"/>
                <w:color w:val="000000"/>
              </w:rPr>
            </w:pPr>
            <w:r w:rsidRPr="004819FA">
              <w:rPr>
                <w:rFonts w:cs="Calibri"/>
                <w:color w:val="000000"/>
              </w:rPr>
              <w:t>Pg 73-87</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3D390E57" w14:textId="77777777" w:rsidR="00510D69" w:rsidRPr="004819FA" w:rsidRDefault="00510D69">
            <w:pPr>
              <w:jc w:val="center"/>
              <w:rPr>
                <w:rFonts w:cs="Calibri"/>
                <w:color w:val="000000"/>
              </w:rPr>
            </w:pPr>
            <w:r w:rsidRPr="004819FA">
              <w:rPr>
                <w:rFonts w:cs="Calibri"/>
                <w:color w:val="000000"/>
              </w:rPr>
              <w:t>Pg 77-83</w:t>
            </w:r>
          </w:p>
        </w:tc>
        <w:tc>
          <w:tcPr>
            <w:tcW w:w="2060" w:type="dxa"/>
            <w:tcBorders>
              <w:top w:val="nil"/>
              <w:left w:val="nil"/>
              <w:bottom w:val="single" w:sz="4" w:space="0" w:color="auto"/>
              <w:right w:val="single" w:sz="4" w:space="0" w:color="auto"/>
            </w:tcBorders>
            <w:shd w:val="clear" w:color="auto" w:fill="auto"/>
            <w:vAlign w:val="center"/>
            <w:hideMark/>
          </w:tcPr>
          <w:p w14:paraId="50E7E523" w14:textId="77777777" w:rsidR="00510D69" w:rsidRPr="004819FA" w:rsidRDefault="00510D69">
            <w:pPr>
              <w:jc w:val="center"/>
              <w:rPr>
                <w:rFonts w:cs="Calibri"/>
                <w:color w:val="000000"/>
              </w:rPr>
            </w:pPr>
            <w:r w:rsidRPr="004819FA">
              <w:rPr>
                <w:rFonts w:cs="Calibri"/>
                <w:color w:val="000000"/>
              </w:rPr>
              <w:t>Pg 73-79</w:t>
            </w:r>
          </w:p>
        </w:tc>
      </w:tr>
      <w:tr w:rsidR="00510D69" w:rsidRPr="004819FA" w14:paraId="577E17B8"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38A47903" w14:textId="77777777" w:rsidR="00510D69" w:rsidRPr="004819FA" w:rsidRDefault="00510D69">
            <w:pPr>
              <w:jc w:val="center"/>
              <w:rPr>
                <w:rFonts w:cs="Calibri"/>
                <w:color w:val="374151"/>
              </w:rPr>
            </w:pPr>
            <w:r w:rsidRPr="004819FA">
              <w:rPr>
                <w:rFonts w:cs="Calibri"/>
                <w:color w:val="374151"/>
              </w:rPr>
              <w:t>9/2</w:t>
            </w:r>
            <w:r w:rsidR="008C7BB2">
              <w:rPr>
                <w:rFonts w:cs="Calibri"/>
                <w:color w:val="374151"/>
              </w:rPr>
              <w:t>4</w:t>
            </w:r>
          </w:p>
        </w:tc>
        <w:tc>
          <w:tcPr>
            <w:tcW w:w="2720" w:type="dxa"/>
            <w:tcBorders>
              <w:top w:val="nil"/>
              <w:left w:val="nil"/>
              <w:bottom w:val="nil"/>
              <w:right w:val="single" w:sz="4" w:space="0" w:color="auto"/>
            </w:tcBorders>
            <w:shd w:val="clear" w:color="auto" w:fill="auto"/>
            <w:noWrap/>
            <w:vAlign w:val="center"/>
            <w:hideMark/>
          </w:tcPr>
          <w:p w14:paraId="18C34408" w14:textId="77777777" w:rsidR="00510D69" w:rsidRPr="004819FA" w:rsidRDefault="008C7BB2">
            <w:pPr>
              <w:jc w:val="center"/>
              <w:rPr>
                <w:rFonts w:cs="Calibri"/>
                <w:color w:val="000000"/>
              </w:rPr>
            </w:pPr>
            <w:proofErr w:type="spellStart"/>
            <w:r>
              <w:rPr>
                <w:rFonts w:cs="Calibri"/>
                <w:color w:val="000000"/>
              </w:rPr>
              <w:t>Hypercolumns</w:t>
            </w:r>
            <w:proofErr w:type="spellEnd"/>
            <w:r>
              <w:rPr>
                <w:rFonts w:cs="Calibri"/>
                <w:color w:val="000000"/>
              </w:rPr>
              <w:t xml:space="preserve"> &amp; develop</w:t>
            </w:r>
          </w:p>
        </w:tc>
        <w:tc>
          <w:tcPr>
            <w:tcW w:w="3780" w:type="dxa"/>
            <w:tcBorders>
              <w:top w:val="nil"/>
              <w:left w:val="nil"/>
              <w:bottom w:val="nil"/>
              <w:right w:val="single" w:sz="4" w:space="0" w:color="auto"/>
            </w:tcBorders>
            <w:shd w:val="clear" w:color="auto" w:fill="auto"/>
            <w:noWrap/>
            <w:vAlign w:val="bottom"/>
            <w:hideMark/>
          </w:tcPr>
          <w:p w14:paraId="16159584" w14:textId="77777777" w:rsidR="00510D69" w:rsidRPr="004819FA" w:rsidRDefault="00510D69">
            <w:pP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vAlign w:val="center"/>
            <w:hideMark/>
          </w:tcPr>
          <w:p w14:paraId="55159BAE" w14:textId="77777777" w:rsidR="00510D69" w:rsidRPr="004819FA" w:rsidRDefault="00510D69">
            <w:pPr>
              <w:rPr>
                <w:rFonts w:cs="Calibri"/>
                <w:color w:val="000000"/>
              </w:rPr>
            </w:pPr>
          </w:p>
        </w:tc>
        <w:tc>
          <w:tcPr>
            <w:tcW w:w="1880" w:type="dxa"/>
            <w:tcBorders>
              <w:top w:val="nil"/>
              <w:left w:val="single" w:sz="4" w:space="0" w:color="auto"/>
              <w:bottom w:val="nil"/>
              <w:right w:val="single" w:sz="4" w:space="0" w:color="auto"/>
            </w:tcBorders>
            <w:shd w:val="clear" w:color="auto" w:fill="auto"/>
            <w:vAlign w:val="center"/>
            <w:hideMark/>
          </w:tcPr>
          <w:p w14:paraId="39023AED" w14:textId="77777777" w:rsidR="00510D69" w:rsidRPr="004819FA" w:rsidRDefault="00510D69">
            <w:pPr>
              <w:rPr>
                <w:rFonts w:cs="Calibri"/>
                <w:color w:val="000000"/>
              </w:rPr>
            </w:pPr>
            <w:r w:rsidRPr="004819FA">
              <w:rPr>
                <w:rFonts w:cs="Calibri"/>
                <w:color w:val="000000"/>
              </w:rPr>
              <w:t> </w:t>
            </w:r>
          </w:p>
        </w:tc>
        <w:tc>
          <w:tcPr>
            <w:tcW w:w="2060" w:type="dxa"/>
            <w:tcBorders>
              <w:top w:val="nil"/>
              <w:left w:val="nil"/>
              <w:bottom w:val="nil"/>
              <w:right w:val="single" w:sz="4" w:space="0" w:color="auto"/>
            </w:tcBorders>
            <w:shd w:val="clear" w:color="auto" w:fill="auto"/>
            <w:vAlign w:val="center"/>
            <w:hideMark/>
          </w:tcPr>
          <w:p w14:paraId="259B7256" w14:textId="77777777" w:rsidR="00510D69" w:rsidRPr="004819FA" w:rsidRDefault="00510D69">
            <w:pPr>
              <w:jc w:val="center"/>
              <w:rPr>
                <w:rFonts w:cs="Calibri"/>
                <w:color w:val="000000"/>
              </w:rPr>
            </w:pPr>
            <w:r w:rsidRPr="004819FA">
              <w:rPr>
                <w:rFonts w:cs="Calibri"/>
                <w:color w:val="000000"/>
              </w:rPr>
              <w:t> </w:t>
            </w:r>
          </w:p>
        </w:tc>
      </w:tr>
      <w:tr w:rsidR="00510D69" w:rsidRPr="004819FA" w14:paraId="4497B42C"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60DCD1" w14:textId="77777777" w:rsidR="00510D69" w:rsidRPr="004819FA" w:rsidRDefault="00510D69">
            <w:pPr>
              <w:jc w:val="center"/>
              <w:rPr>
                <w:rFonts w:cs="Calibri"/>
                <w:color w:val="374151"/>
              </w:rPr>
            </w:pPr>
            <w:r w:rsidRPr="004819FA">
              <w:rPr>
                <w:rFonts w:cs="Calibri"/>
                <w:color w:val="374151"/>
              </w:rPr>
              <w:t>9/2</w:t>
            </w:r>
            <w:r w:rsidR="008C7BB2">
              <w:rPr>
                <w:rFonts w:cs="Calibri"/>
                <w:color w:val="374151"/>
              </w:rPr>
              <w:t>6</w:t>
            </w:r>
          </w:p>
        </w:tc>
        <w:tc>
          <w:tcPr>
            <w:tcW w:w="2720" w:type="dxa"/>
            <w:tcBorders>
              <w:top w:val="nil"/>
              <w:left w:val="nil"/>
              <w:bottom w:val="single" w:sz="4" w:space="0" w:color="auto"/>
              <w:right w:val="single" w:sz="4" w:space="0" w:color="auto"/>
            </w:tcBorders>
            <w:shd w:val="clear" w:color="auto" w:fill="auto"/>
            <w:noWrap/>
            <w:vAlign w:val="center"/>
            <w:hideMark/>
          </w:tcPr>
          <w:p w14:paraId="6E03F1C6" w14:textId="77777777" w:rsidR="00510D69" w:rsidRPr="004819FA" w:rsidRDefault="00510D69">
            <w:pPr>
              <w:jc w:val="center"/>
              <w:rPr>
                <w:rFonts w:cs="Calibri"/>
                <w:color w:val="000000"/>
              </w:rPr>
            </w:pPr>
            <w:r w:rsidRPr="004819FA">
              <w:rPr>
                <w:rFonts w:cs="Calibri"/>
                <w:color w:val="000000"/>
              </w:rPr>
              <w:t xml:space="preserve">Catch up and Review </w:t>
            </w:r>
          </w:p>
        </w:tc>
        <w:tc>
          <w:tcPr>
            <w:tcW w:w="3780" w:type="dxa"/>
            <w:tcBorders>
              <w:top w:val="nil"/>
              <w:left w:val="nil"/>
              <w:bottom w:val="single" w:sz="4" w:space="0" w:color="auto"/>
              <w:right w:val="single" w:sz="4" w:space="0" w:color="auto"/>
            </w:tcBorders>
            <w:shd w:val="clear" w:color="auto" w:fill="auto"/>
            <w:noWrap/>
            <w:vAlign w:val="bottom"/>
            <w:hideMark/>
          </w:tcPr>
          <w:p w14:paraId="285F2D72" w14:textId="77777777" w:rsidR="00510D69" w:rsidRPr="004819FA" w:rsidRDefault="00510D69">
            <w:pPr>
              <w:jc w:val="center"/>
              <w:rPr>
                <w:rFonts w:cs="Calibri"/>
                <w:b/>
                <w:bCs/>
                <w:color w:val="000000"/>
              </w:rPr>
            </w:pPr>
            <w:r w:rsidRPr="004819FA">
              <w:rPr>
                <w:rFonts w:cs="Calibri"/>
                <w:b/>
                <w:bCs/>
                <w:color w:val="000000"/>
              </w:rPr>
              <w:t xml:space="preserve">Tilt Answers </w:t>
            </w:r>
            <w:proofErr w:type="gramStart"/>
            <w:r w:rsidRPr="004819FA">
              <w:rPr>
                <w:rFonts w:cs="Calibri"/>
                <w:b/>
                <w:bCs/>
                <w:color w:val="000000"/>
              </w:rPr>
              <w:t>by  9</w:t>
            </w:r>
            <w:proofErr w:type="gramEnd"/>
            <w:r w:rsidRPr="004819FA">
              <w:rPr>
                <w:rFonts w:cs="Calibri"/>
                <w:b/>
                <w:bCs/>
                <w:color w:val="000000"/>
              </w:rPr>
              <w:t>/2</w:t>
            </w:r>
            <w:r w:rsidR="00183D67">
              <w:rPr>
                <w:rFonts w:cs="Calibri"/>
                <w:b/>
                <w:bCs/>
                <w:color w:val="000000"/>
              </w:rPr>
              <w:t>6 @ 5pm</w:t>
            </w:r>
          </w:p>
        </w:tc>
        <w:tc>
          <w:tcPr>
            <w:tcW w:w="1920" w:type="dxa"/>
            <w:tcBorders>
              <w:top w:val="nil"/>
              <w:left w:val="nil"/>
              <w:bottom w:val="single" w:sz="4" w:space="0" w:color="auto"/>
              <w:right w:val="nil"/>
            </w:tcBorders>
            <w:shd w:val="clear" w:color="auto" w:fill="auto"/>
            <w:vAlign w:val="center"/>
            <w:hideMark/>
          </w:tcPr>
          <w:p w14:paraId="665F3345" w14:textId="77777777" w:rsidR="00510D69" w:rsidRPr="004819FA" w:rsidRDefault="00510D69">
            <w:pPr>
              <w:jc w:val="center"/>
              <w:rPr>
                <w:rFonts w:cs="Calibri"/>
                <w:color w:val="000000"/>
              </w:rPr>
            </w:pPr>
            <w:r w:rsidRPr="004819FA">
              <w:rPr>
                <w:rFonts w:cs="Calibri"/>
                <w:color w:val="000000"/>
              </w:rPr>
              <w:t>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6D3EDB7E" w14:textId="77777777" w:rsidR="00510D69" w:rsidRPr="004819FA" w:rsidRDefault="00510D69">
            <w:pPr>
              <w:jc w:val="center"/>
              <w:rPr>
                <w:rFonts w:cs="Calibri"/>
                <w:color w:val="000000"/>
              </w:rPr>
            </w:pPr>
            <w:r w:rsidRPr="004819FA">
              <w:rPr>
                <w:rFonts w:cs="Calibri"/>
                <w:color w:val="000000"/>
              </w:rPr>
              <w:t> </w:t>
            </w:r>
          </w:p>
        </w:tc>
        <w:tc>
          <w:tcPr>
            <w:tcW w:w="2060" w:type="dxa"/>
            <w:tcBorders>
              <w:top w:val="nil"/>
              <w:left w:val="nil"/>
              <w:bottom w:val="single" w:sz="4" w:space="0" w:color="auto"/>
              <w:right w:val="single" w:sz="4" w:space="0" w:color="auto"/>
            </w:tcBorders>
            <w:shd w:val="clear" w:color="auto" w:fill="auto"/>
            <w:vAlign w:val="center"/>
            <w:hideMark/>
          </w:tcPr>
          <w:p w14:paraId="1F777387" w14:textId="77777777" w:rsidR="00510D69" w:rsidRPr="004819FA" w:rsidRDefault="00510D69">
            <w:pPr>
              <w:jc w:val="center"/>
              <w:rPr>
                <w:rFonts w:cs="Calibri"/>
                <w:color w:val="000000"/>
              </w:rPr>
            </w:pPr>
            <w:r w:rsidRPr="004819FA">
              <w:rPr>
                <w:rFonts w:cs="Calibri"/>
                <w:color w:val="000000"/>
              </w:rPr>
              <w:t> </w:t>
            </w:r>
          </w:p>
        </w:tc>
      </w:tr>
      <w:tr w:rsidR="00510D69" w:rsidRPr="004819FA" w14:paraId="1A64941C"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0AE7C352" w14:textId="77777777" w:rsidR="00510D69" w:rsidRPr="004819FA" w:rsidRDefault="00510D69">
            <w:pPr>
              <w:jc w:val="center"/>
              <w:rPr>
                <w:rFonts w:cs="Calibri"/>
                <w:color w:val="374151"/>
              </w:rPr>
            </w:pPr>
            <w:r w:rsidRPr="004819FA">
              <w:rPr>
                <w:rFonts w:cs="Calibri"/>
                <w:color w:val="374151"/>
              </w:rPr>
              <w:t>10/</w:t>
            </w:r>
            <w:r w:rsidR="008C7BB2">
              <w:rPr>
                <w:rFonts w:cs="Calibri"/>
                <w:color w:val="374151"/>
              </w:rPr>
              <w:t>1</w:t>
            </w:r>
          </w:p>
        </w:tc>
        <w:tc>
          <w:tcPr>
            <w:tcW w:w="2720" w:type="dxa"/>
            <w:tcBorders>
              <w:top w:val="nil"/>
              <w:left w:val="nil"/>
              <w:bottom w:val="nil"/>
              <w:right w:val="single" w:sz="4" w:space="0" w:color="auto"/>
            </w:tcBorders>
            <w:shd w:val="clear" w:color="auto" w:fill="auto"/>
            <w:noWrap/>
            <w:vAlign w:val="center"/>
            <w:hideMark/>
          </w:tcPr>
          <w:p w14:paraId="783CD144" w14:textId="77777777" w:rsidR="00510D69" w:rsidRPr="004819FA" w:rsidRDefault="00510D69">
            <w:pPr>
              <w:jc w:val="center"/>
              <w:rPr>
                <w:rFonts w:cs="Calibri"/>
                <w:b/>
                <w:bCs/>
                <w:i/>
                <w:iCs/>
                <w:color w:val="000000"/>
              </w:rPr>
            </w:pPr>
            <w:r w:rsidRPr="004819FA">
              <w:rPr>
                <w:rFonts w:cs="Calibri"/>
                <w:b/>
                <w:bCs/>
                <w:i/>
                <w:iCs/>
                <w:color w:val="000000"/>
              </w:rPr>
              <w:t>Midterm 1</w:t>
            </w:r>
          </w:p>
        </w:tc>
        <w:tc>
          <w:tcPr>
            <w:tcW w:w="3780" w:type="dxa"/>
            <w:tcBorders>
              <w:top w:val="nil"/>
              <w:left w:val="nil"/>
              <w:bottom w:val="nil"/>
              <w:right w:val="single" w:sz="4" w:space="0" w:color="auto"/>
            </w:tcBorders>
            <w:shd w:val="clear" w:color="auto" w:fill="auto"/>
            <w:noWrap/>
            <w:vAlign w:val="bottom"/>
            <w:hideMark/>
          </w:tcPr>
          <w:p w14:paraId="50350B8C"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vAlign w:val="center"/>
            <w:hideMark/>
          </w:tcPr>
          <w:p w14:paraId="1E08DECA" w14:textId="77777777" w:rsidR="00510D69" w:rsidRPr="004819FA" w:rsidRDefault="00510D69">
            <w:pPr>
              <w:jc w:val="center"/>
              <w:rPr>
                <w:rFonts w:cs="Calibri"/>
                <w:color w:val="000000"/>
              </w:rPr>
            </w:pPr>
            <w:r w:rsidRPr="004819FA">
              <w:rPr>
                <w:rFonts w:cs="Calibri"/>
                <w:color w:val="000000"/>
              </w:rPr>
              <w:t>Ch 9</w:t>
            </w:r>
          </w:p>
        </w:tc>
        <w:tc>
          <w:tcPr>
            <w:tcW w:w="1880" w:type="dxa"/>
            <w:tcBorders>
              <w:top w:val="nil"/>
              <w:left w:val="single" w:sz="4" w:space="0" w:color="auto"/>
              <w:bottom w:val="nil"/>
              <w:right w:val="single" w:sz="4" w:space="0" w:color="auto"/>
            </w:tcBorders>
            <w:shd w:val="clear" w:color="auto" w:fill="auto"/>
            <w:vAlign w:val="center"/>
            <w:hideMark/>
          </w:tcPr>
          <w:p w14:paraId="5557B88F" w14:textId="77777777" w:rsidR="00510D69" w:rsidRPr="004819FA" w:rsidRDefault="00510D69">
            <w:pPr>
              <w:jc w:val="center"/>
              <w:rPr>
                <w:rFonts w:cs="Calibri"/>
                <w:color w:val="000000"/>
              </w:rPr>
            </w:pPr>
            <w:r w:rsidRPr="004819FA">
              <w:rPr>
                <w:rFonts w:cs="Calibri"/>
                <w:color w:val="000000"/>
              </w:rPr>
              <w:t>Ch 9</w:t>
            </w:r>
          </w:p>
        </w:tc>
        <w:tc>
          <w:tcPr>
            <w:tcW w:w="2060" w:type="dxa"/>
            <w:tcBorders>
              <w:top w:val="nil"/>
              <w:left w:val="nil"/>
              <w:bottom w:val="nil"/>
              <w:right w:val="single" w:sz="4" w:space="0" w:color="auto"/>
            </w:tcBorders>
            <w:shd w:val="clear" w:color="auto" w:fill="auto"/>
            <w:vAlign w:val="center"/>
            <w:hideMark/>
          </w:tcPr>
          <w:p w14:paraId="2150233D" w14:textId="77777777" w:rsidR="00510D69" w:rsidRPr="004819FA" w:rsidRDefault="00510D69">
            <w:pPr>
              <w:jc w:val="center"/>
              <w:rPr>
                <w:rFonts w:cs="Calibri"/>
                <w:color w:val="000000"/>
              </w:rPr>
            </w:pPr>
            <w:r w:rsidRPr="004819FA">
              <w:rPr>
                <w:rFonts w:cs="Calibri"/>
                <w:color w:val="000000"/>
              </w:rPr>
              <w:t>Ch 9</w:t>
            </w:r>
          </w:p>
        </w:tc>
      </w:tr>
      <w:tr w:rsidR="00510D69" w:rsidRPr="004819FA" w14:paraId="602F5D08"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2AB73" w14:textId="77777777" w:rsidR="00510D69" w:rsidRPr="004819FA" w:rsidRDefault="00510D69">
            <w:pPr>
              <w:jc w:val="center"/>
              <w:rPr>
                <w:rFonts w:cs="Calibri"/>
                <w:color w:val="374151"/>
              </w:rPr>
            </w:pPr>
            <w:r w:rsidRPr="004819FA">
              <w:rPr>
                <w:rFonts w:cs="Calibri"/>
                <w:color w:val="374151"/>
              </w:rPr>
              <w:t>10/</w:t>
            </w:r>
            <w:r w:rsidR="008C7BB2">
              <w:rPr>
                <w:rFonts w:cs="Calibri"/>
                <w:color w:val="374151"/>
              </w:rPr>
              <w:t>3</w:t>
            </w:r>
          </w:p>
        </w:tc>
        <w:tc>
          <w:tcPr>
            <w:tcW w:w="2720" w:type="dxa"/>
            <w:tcBorders>
              <w:top w:val="nil"/>
              <w:left w:val="nil"/>
              <w:bottom w:val="single" w:sz="4" w:space="0" w:color="auto"/>
              <w:right w:val="single" w:sz="4" w:space="0" w:color="auto"/>
            </w:tcBorders>
            <w:shd w:val="clear" w:color="auto" w:fill="auto"/>
            <w:noWrap/>
            <w:vAlign w:val="center"/>
            <w:hideMark/>
          </w:tcPr>
          <w:p w14:paraId="58C813DF" w14:textId="77777777" w:rsidR="00510D69" w:rsidRPr="004819FA" w:rsidRDefault="00510D69">
            <w:pPr>
              <w:jc w:val="center"/>
              <w:rPr>
                <w:rFonts w:cs="Calibri"/>
                <w:color w:val="000000"/>
              </w:rPr>
            </w:pPr>
            <w:r w:rsidRPr="004819FA">
              <w:rPr>
                <w:rFonts w:cs="Calibri"/>
                <w:color w:val="000000"/>
              </w:rPr>
              <w:t>Color 1</w:t>
            </w:r>
          </w:p>
        </w:tc>
        <w:tc>
          <w:tcPr>
            <w:tcW w:w="3780" w:type="dxa"/>
            <w:tcBorders>
              <w:top w:val="nil"/>
              <w:left w:val="nil"/>
              <w:bottom w:val="single" w:sz="4" w:space="0" w:color="auto"/>
              <w:right w:val="single" w:sz="4" w:space="0" w:color="auto"/>
            </w:tcBorders>
            <w:shd w:val="clear" w:color="auto" w:fill="auto"/>
            <w:noWrap/>
            <w:vAlign w:val="bottom"/>
            <w:hideMark/>
          </w:tcPr>
          <w:p w14:paraId="0EAF3B97"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single" w:sz="4" w:space="0" w:color="auto"/>
              <w:right w:val="nil"/>
            </w:tcBorders>
            <w:shd w:val="clear" w:color="auto" w:fill="auto"/>
            <w:vAlign w:val="center"/>
            <w:hideMark/>
          </w:tcPr>
          <w:p w14:paraId="738DC0B5" w14:textId="77777777" w:rsidR="00510D69" w:rsidRPr="004819FA" w:rsidRDefault="00510D69">
            <w:pPr>
              <w:jc w:val="center"/>
              <w:rPr>
                <w:rFonts w:cs="Calibri"/>
                <w:color w:val="000000"/>
              </w:rPr>
            </w:pPr>
            <w:r w:rsidRPr="004819FA">
              <w:rPr>
                <w:rFonts w:cs="Calibri"/>
                <w:color w:val="000000"/>
              </w:rPr>
              <w:t>Ch 9</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026CA14" w14:textId="77777777" w:rsidR="00510D69" w:rsidRPr="004819FA" w:rsidRDefault="00510D69">
            <w:pPr>
              <w:jc w:val="center"/>
              <w:rPr>
                <w:rFonts w:cs="Calibri"/>
                <w:color w:val="000000"/>
              </w:rPr>
            </w:pPr>
            <w:r w:rsidRPr="004819FA">
              <w:rPr>
                <w:rFonts w:cs="Calibri"/>
                <w:color w:val="000000"/>
              </w:rPr>
              <w:t>Ch 9</w:t>
            </w:r>
          </w:p>
        </w:tc>
        <w:tc>
          <w:tcPr>
            <w:tcW w:w="2060" w:type="dxa"/>
            <w:tcBorders>
              <w:top w:val="nil"/>
              <w:left w:val="nil"/>
              <w:bottom w:val="single" w:sz="4" w:space="0" w:color="auto"/>
              <w:right w:val="single" w:sz="4" w:space="0" w:color="auto"/>
            </w:tcBorders>
            <w:shd w:val="clear" w:color="auto" w:fill="auto"/>
            <w:vAlign w:val="center"/>
            <w:hideMark/>
          </w:tcPr>
          <w:p w14:paraId="0B233184" w14:textId="77777777" w:rsidR="00510D69" w:rsidRPr="004819FA" w:rsidRDefault="00510D69">
            <w:pPr>
              <w:jc w:val="center"/>
              <w:rPr>
                <w:rFonts w:cs="Calibri"/>
                <w:color w:val="000000"/>
              </w:rPr>
            </w:pPr>
            <w:r w:rsidRPr="004819FA">
              <w:rPr>
                <w:rFonts w:cs="Calibri"/>
                <w:color w:val="000000"/>
              </w:rPr>
              <w:t>Ch 9</w:t>
            </w:r>
          </w:p>
        </w:tc>
      </w:tr>
      <w:tr w:rsidR="00510D69" w:rsidRPr="004819FA" w14:paraId="4C01D248"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1410F212" w14:textId="77777777" w:rsidR="00510D69" w:rsidRPr="004819FA" w:rsidRDefault="00510D69">
            <w:pPr>
              <w:jc w:val="center"/>
              <w:rPr>
                <w:rFonts w:cs="Calibri"/>
                <w:color w:val="374151"/>
              </w:rPr>
            </w:pPr>
            <w:r w:rsidRPr="004819FA">
              <w:rPr>
                <w:rFonts w:cs="Calibri"/>
                <w:color w:val="374151"/>
              </w:rPr>
              <w:t>10/</w:t>
            </w:r>
            <w:r w:rsidR="008C7BB2">
              <w:rPr>
                <w:rFonts w:cs="Calibri"/>
                <w:color w:val="374151"/>
              </w:rPr>
              <w:t>8</w:t>
            </w:r>
          </w:p>
        </w:tc>
        <w:tc>
          <w:tcPr>
            <w:tcW w:w="2720" w:type="dxa"/>
            <w:tcBorders>
              <w:top w:val="nil"/>
              <w:left w:val="nil"/>
              <w:bottom w:val="nil"/>
              <w:right w:val="single" w:sz="4" w:space="0" w:color="auto"/>
            </w:tcBorders>
            <w:shd w:val="clear" w:color="auto" w:fill="auto"/>
            <w:noWrap/>
            <w:vAlign w:val="center"/>
            <w:hideMark/>
          </w:tcPr>
          <w:p w14:paraId="6923612C" w14:textId="77777777" w:rsidR="00510D69" w:rsidRPr="004819FA" w:rsidRDefault="00510D69">
            <w:pPr>
              <w:jc w:val="center"/>
              <w:rPr>
                <w:rFonts w:cs="Calibri"/>
                <w:color w:val="000000"/>
              </w:rPr>
            </w:pPr>
            <w:r w:rsidRPr="004819FA">
              <w:rPr>
                <w:rFonts w:cs="Calibri"/>
                <w:color w:val="000000"/>
              </w:rPr>
              <w:t xml:space="preserve">Color 2 </w:t>
            </w:r>
          </w:p>
        </w:tc>
        <w:tc>
          <w:tcPr>
            <w:tcW w:w="3780" w:type="dxa"/>
            <w:tcBorders>
              <w:top w:val="nil"/>
              <w:left w:val="nil"/>
              <w:bottom w:val="nil"/>
              <w:right w:val="single" w:sz="4" w:space="0" w:color="auto"/>
            </w:tcBorders>
            <w:shd w:val="clear" w:color="auto" w:fill="auto"/>
            <w:noWrap/>
            <w:vAlign w:val="bottom"/>
            <w:hideMark/>
          </w:tcPr>
          <w:p w14:paraId="0D53BD83" w14:textId="77777777" w:rsidR="00510D69" w:rsidRPr="004819FA" w:rsidRDefault="00510D69">
            <w:pPr>
              <w:jc w:val="center"/>
              <w:rPr>
                <w:rFonts w:cs="Calibri"/>
                <w:color w:val="000000"/>
              </w:rPr>
            </w:pPr>
            <w:r w:rsidRPr="004819FA">
              <w:rPr>
                <w:rFonts w:cs="Calibri"/>
                <w:color w:val="000000"/>
              </w:rPr>
              <w:t xml:space="preserve">Run </w:t>
            </w:r>
            <w:proofErr w:type="spellStart"/>
            <w:r w:rsidRPr="004819FA">
              <w:rPr>
                <w:rFonts w:cs="Calibri"/>
                <w:color w:val="000000"/>
              </w:rPr>
              <w:t>BioMotion</w:t>
            </w:r>
            <w:proofErr w:type="spellEnd"/>
            <w:r w:rsidRPr="004819FA">
              <w:rPr>
                <w:rFonts w:cs="Calibri"/>
                <w:color w:val="000000"/>
              </w:rPr>
              <w:t xml:space="preserve"> by 10/</w:t>
            </w:r>
            <w:r w:rsidR="00183D67">
              <w:rPr>
                <w:rFonts w:cs="Calibri"/>
                <w:color w:val="000000"/>
              </w:rPr>
              <w:t>09</w:t>
            </w:r>
          </w:p>
        </w:tc>
        <w:tc>
          <w:tcPr>
            <w:tcW w:w="1920" w:type="dxa"/>
            <w:tcBorders>
              <w:top w:val="nil"/>
              <w:left w:val="nil"/>
              <w:bottom w:val="nil"/>
              <w:right w:val="nil"/>
            </w:tcBorders>
            <w:shd w:val="clear" w:color="auto" w:fill="auto"/>
            <w:vAlign w:val="center"/>
            <w:hideMark/>
          </w:tcPr>
          <w:p w14:paraId="609A0CFA" w14:textId="77777777" w:rsidR="00510D69" w:rsidRPr="004819FA" w:rsidRDefault="00510D69">
            <w:pPr>
              <w:jc w:val="center"/>
              <w:rPr>
                <w:rFonts w:cs="Calibri"/>
                <w:color w:val="000000"/>
              </w:rPr>
            </w:pPr>
            <w:r w:rsidRPr="004819FA">
              <w:rPr>
                <w:rFonts w:cs="Calibri"/>
                <w:color w:val="000000"/>
              </w:rPr>
              <w:t>Ch 8</w:t>
            </w:r>
          </w:p>
        </w:tc>
        <w:tc>
          <w:tcPr>
            <w:tcW w:w="1880" w:type="dxa"/>
            <w:tcBorders>
              <w:top w:val="nil"/>
              <w:left w:val="single" w:sz="4" w:space="0" w:color="auto"/>
              <w:bottom w:val="nil"/>
              <w:right w:val="single" w:sz="4" w:space="0" w:color="auto"/>
            </w:tcBorders>
            <w:shd w:val="clear" w:color="auto" w:fill="auto"/>
            <w:vAlign w:val="center"/>
            <w:hideMark/>
          </w:tcPr>
          <w:p w14:paraId="10F0AA1D" w14:textId="77777777" w:rsidR="00510D69" w:rsidRPr="004819FA" w:rsidRDefault="00510D69">
            <w:pPr>
              <w:jc w:val="center"/>
              <w:rPr>
                <w:rFonts w:cs="Calibri"/>
                <w:color w:val="000000"/>
              </w:rPr>
            </w:pPr>
            <w:proofErr w:type="gramStart"/>
            <w:r w:rsidRPr="004819FA">
              <w:rPr>
                <w:rFonts w:cs="Calibri"/>
                <w:color w:val="000000"/>
              </w:rPr>
              <w:t>Ch  8</w:t>
            </w:r>
            <w:proofErr w:type="gramEnd"/>
          </w:p>
        </w:tc>
        <w:tc>
          <w:tcPr>
            <w:tcW w:w="2060" w:type="dxa"/>
            <w:tcBorders>
              <w:top w:val="nil"/>
              <w:left w:val="nil"/>
              <w:bottom w:val="nil"/>
              <w:right w:val="single" w:sz="4" w:space="0" w:color="auto"/>
            </w:tcBorders>
            <w:shd w:val="clear" w:color="auto" w:fill="auto"/>
            <w:vAlign w:val="center"/>
            <w:hideMark/>
          </w:tcPr>
          <w:p w14:paraId="7BBAE576" w14:textId="77777777" w:rsidR="00510D69" w:rsidRPr="004819FA" w:rsidRDefault="00510D69">
            <w:pPr>
              <w:jc w:val="center"/>
              <w:rPr>
                <w:rFonts w:cs="Calibri"/>
                <w:color w:val="000000"/>
              </w:rPr>
            </w:pPr>
            <w:r w:rsidRPr="004819FA">
              <w:rPr>
                <w:rFonts w:cs="Calibri"/>
                <w:color w:val="000000"/>
              </w:rPr>
              <w:t>Ch 8</w:t>
            </w:r>
          </w:p>
        </w:tc>
      </w:tr>
      <w:tr w:rsidR="00510D69" w:rsidRPr="004819FA" w14:paraId="2A4F41ED"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ECFC14" w14:textId="77777777" w:rsidR="00510D69" w:rsidRPr="004819FA" w:rsidRDefault="00510D69">
            <w:pPr>
              <w:jc w:val="center"/>
              <w:rPr>
                <w:rFonts w:cs="Calibri"/>
                <w:color w:val="374151"/>
              </w:rPr>
            </w:pPr>
            <w:r w:rsidRPr="004819FA">
              <w:rPr>
                <w:rFonts w:cs="Calibri"/>
                <w:color w:val="374151"/>
              </w:rPr>
              <w:t>10/</w:t>
            </w:r>
            <w:r w:rsidR="008C7BB2">
              <w:rPr>
                <w:rFonts w:cs="Calibri"/>
                <w:color w:val="374151"/>
              </w:rPr>
              <w:t>10</w:t>
            </w:r>
          </w:p>
        </w:tc>
        <w:tc>
          <w:tcPr>
            <w:tcW w:w="2720" w:type="dxa"/>
            <w:tcBorders>
              <w:top w:val="nil"/>
              <w:left w:val="nil"/>
              <w:bottom w:val="single" w:sz="4" w:space="0" w:color="auto"/>
              <w:right w:val="single" w:sz="4" w:space="0" w:color="auto"/>
            </w:tcBorders>
            <w:shd w:val="clear" w:color="auto" w:fill="auto"/>
            <w:noWrap/>
            <w:vAlign w:val="center"/>
            <w:hideMark/>
          </w:tcPr>
          <w:p w14:paraId="2A8F88FF" w14:textId="77777777" w:rsidR="00510D69" w:rsidRPr="004819FA" w:rsidRDefault="00510D69">
            <w:pPr>
              <w:jc w:val="center"/>
              <w:rPr>
                <w:rFonts w:cs="Calibri"/>
                <w:color w:val="000000"/>
              </w:rPr>
            </w:pPr>
            <w:r w:rsidRPr="004819FA">
              <w:rPr>
                <w:rFonts w:cs="Calibri"/>
                <w:color w:val="000000"/>
              </w:rPr>
              <w:t xml:space="preserve">Motion </w:t>
            </w:r>
            <w:r w:rsidR="008C7BB2">
              <w:rPr>
                <w:rFonts w:cs="Calibri"/>
                <w:color w:val="000000"/>
              </w:rPr>
              <w:t>1</w:t>
            </w:r>
          </w:p>
        </w:tc>
        <w:tc>
          <w:tcPr>
            <w:tcW w:w="3780" w:type="dxa"/>
            <w:tcBorders>
              <w:top w:val="nil"/>
              <w:left w:val="nil"/>
              <w:bottom w:val="single" w:sz="4" w:space="0" w:color="auto"/>
              <w:right w:val="single" w:sz="4" w:space="0" w:color="auto"/>
            </w:tcBorders>
            <w:shd w:val="clear" w:color="auto" w:fill="auto"/>
            <w:noWrap/>
            <w:vAlign w:val="bottom"/>
            <w:hideMark/>
          </w:tcPr>
          <w:p w14:paraId="5F8770AE" w14:textId="77777777" w:rsidR="00510D69" w:rsidRPr="004819FA" w:rsidRDefault="00510D69">
            <w:pPr>
              <w:rPr>
                <w:rFonts w:cs="Calibri"/>
                <w:color w:val="000000"/>
              </w:rPr>
            </w:pPr>
            <w:r w:rsidRPr="004819FA">
              <w:rPr>
                <w:rFonts w:cs="Calibri"/>
                <w:color w:val="000000"/>
              </w:rPr>
              <w:t> </w:t>
            </w:r>
          </w:p>
        </w:tc>
        <w:tc>
          <w:tcPr>
            <w:tcW w:w="1920" w:type="dxa"/>
            <w:tcBorders>
              <w:top w:val="nil"/>
              <w:left w:val="nil"/>
              <w:bottom w:val="single" w:sz="4" w:space="0" w:color="auto"/>
              <w:right w:val="nil"/>
            </w:tcBorders>
            <w:shd w:val="clear" w:color="auto" w:fill="auto"/>
            <w:vAlign w:val="center"/>
            <w:hideMark/>
          </w:tcPr>
          <w:p w14:paraId="69FABF71" w14:textId="77777777" w:rsidR="00510D69" w:rsidRPr="004819FA" w:rsidRDefault="00510D69">
            <w:pPr>
              <w:jc w:val="center"/>
              <w:rPr>
                <w:rFonts w:cs="Calibri"/>
                <w:color w:val="000000"/>
              </w:rPr>
            </w:pPr>
            <w:r w:rsidRPr="004819FA">
              <w:rPr>
                <w:rFonts w:cs="Calibri"/>
                <w:color w:val="000000"/>
              </w:rPr>
              <w:t>pp 155-159</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538F3208" w14:textId="77777777" w:rsidR="00510D69" w:rsidRPr="004819FA" w:rsidRDefault="00510D69">
            <w:pPr>
              <w:jc w:val="center"/>
              <w:rPr>
                <w:rFonts w:cs="Calibri"/>
                <w:color w:val="000000"/>
              </w:rPr>
            </w:pPr>
            <w:r w:rsidRPr="004819FA">
              <w:rPr>
                <w:rFonts w:cs="Calibri"/>
                <w:color w:val="000000"/>
              </w:rPr>
              <w:t>pp 154-163</w:t>
            </w:r>
          </w:p>
        </w:tc>
        <w:tc>
          <w:tcPr>
            <w:tcW w:w="2060" w:type="dxa"/>
            <w:tcBorders>
              <w:top w:val="nil"/>
              <w:left w:val="nil"/>
              <w:bottom w:val="single" w:sz="4" w:space="0" w:color="auto"/>
              <w:right w:val="single" w:sz="4" w:space="0" w:color="auto"/>
            </w:tcBorders>
            <w:shd w:val="clear" w:color="auto" w:fill="auto"/>
            <w:vAlign w:val="center"/>
            <w:hideMark/>
          </w:tcPr>
          <w:p w14:paraId="377F50E5" w14:textId="77777777" w:rsidR="00510D69" w:rsidRPr="004819FA" w:rsidRDefault="00510D69">
            <w:pPr>
              <w:jc w:val="center"/>
              <w:rPr>
                <w:rFonts w:cs="Calibri"/>
                <w:color w:val="000000"/>
              </w:rPr>
            </w:pPr>
            <w:r w:rsidRPr="004819FA">
              <w:rPr>
                <w:rFonts w:cs="Calibri"/>
                <w:color w:val="000000"/>
              </w:rPr>
              <w:t>pp 149-154</w:t>
            </w:r>
          </w:p>
        </w:tc>
      </w:tr>
      <w:tr w:rsidR="00510D69" w:rsidRPr="004819FA" w14:paraId="0B49A1FE"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3DA0E7AE" w14:textId="77777777" w:rsidR="00510D69" w:rsidRPr="004819FA" w:rsidRDefault="00510D69">
            <w:pPr>
              <w:jc w:val="center"/>
              <w:rPr>
                <w:rFonts w:cs="Calibri"/>
                <w:color w:val="374151"/>
              </w:rPr>
            </w:pPr>
            <w:r w:rsidRPr="004819FA">
              <w:rPr>
                <w:rFonts w:cs="Calibri"/>
                <w:color w:val="374151"/>
              </w:rPr>
              <w:t>10/1</w:t>
            </w:r>
            <w:r w:rsidR="008C7BB2">
              <w:rPr>
                <w:rFonts w:cs="Calibri"/>
                <w:color w:val="374151"/>
              </w:rPr>
              <w:t>5</w:t>
            </w:r>
          </w:p>
        </w:tc>
        <w:tc>
          <w:tcPr>
            <w:tcW w:w="2720" w:type="dxa"/>
            <w:tcBorders>
              <w:top w:val="nil"/>
              <w:left w:val="nil"/>
              <w:bottom w:val="nil"/>
              <w:right w:val="single" w:sz="4" w:space="0" w:color="auto"/>
            </w:tcBorders>
            <w:shd w:val="clear" w:color="auto" w:fill="auto"/>
            <w:noWrap/>
            <w:vAlign w:val="center"/>
            <w:hideMark/>
          </w:tcPr>
          <w:p w14:paraId="60E4DC18" w14:textId="77777777" w:rsidR="00510D69" w:rsidRPr="004819FA" w:rsidRDefault="008C7BB2">
            <w:pPr>
              <w:jc w:val="center"/>
              <w:rPr>
                <w:rFonts w:cs="Calibri"/>
                <w:color w:val="000000"/>
              </w:rPr>
            </w:pPr>
            <w:r>
              <w:rPr>
                <w:rFonts w:cs="Calibri"/>
                <w:color w:val="000000"/>
              </w:rPr>
              <w:t xml:space="preserve">Motion to </w:t>
            </w:r>
            <w:r w:rsidR="00510D69" w:rsidRPr="004819FA">
              <w:rPr>
                <w:rFonts w:cs="Calibri"/>
                <w:color w:val="000000"/>
              </w:rPr>
              <w:t>Depth</w:t>
            </w:r>
          </w:p>
        </w:tc>
        <w:tc>
          <w:tcPr>
            <w:tcW w:w="3780" w:type="dxa"/>
            <w:tcBorders>
              <w:top w:val="nil"/>
              <w:left w:val="nil"/>
              <w:bottom w:val="nil"/>
              <w:right w:val="single" w:sz="4" w:space="0" w:color="auto"/>
            </w:tcBorders>
            <w:shd w:val="clear" w:color="auto" w:fill="auto"/>
            <w:noWrap/>
            <w:vAlign w:val="bottom"/>
            <w:hideMark/>
          </w:tcPr>
          <w:p w14:paraId="46DC7569" w14:textId="77777777" w:rsidR="00510D69" w:rsidRPr="004819FA" w:rsidRDefault="00510D69">
            <w:pPr>
              <w:jc w:val="center"/>
              <w:rPr>
                <w:rFonts w:cs="Calibri"/>
                <w:b/>
                <w:bCs/>
                <w:color w:val="000000"/>
              </w:rPr>
            </w:pPr>
            <w:proofErr w:type="spellStart"/>
            <w:r w:rsidRPr="004819FA">
              <w:rPr>
                <w:rFonts w:cs="Calibri"/>
                <w:b/>
                <w:bCs/>
                <w:color w:val="000000"/>
              </w:rPr>
              <w:t>BioMotion</w:t>
            </w:r>
            <w:proofErr w:type="spellEnd"/>
            <w:r w:rsidRPr="004819FA">
              <w:rPr>
                <w:rFonts w:cs="Calibri"/>
                <w:b/>
                <w:bCs/>
                <w:color w:val="000000"/>
              </w:rPr>
              <w:t xml:space="preserve"> Answers by 10/1</w:t>
            </w:r>
            <w:r w:rsidR="00183D67">
              <w:rPr>
                <w:rFonts w:cs="Calibri"/>
                <w:b/>
                <w:bCs/>
                <w:color w:val="000000"/>
              </w:rPr>
              <w:t>6 @ 5pm</w:t>
            </w:r>
          </w:p>
        </w:tc>
        <w:tc>
          <w:tcPr>
            <w:tcW w:w="1920" w:type="dxa"/>
            <w:tcBorders>
              <w:top w:val="nil"/>
              <w:left w:val="nil"/>
              <w:bottom w:val="nil"/>
              <w:right w:val="nil"/>
            </w:tcBorders>
            <w:shd w:val="clear" w:color="auto" w:fill="auto"/>
            <w:vAlign w:val="center"/>
            <w:hideMark/>
          </w:tcPr>
          <w:p w14:paraId="12911E2E" w14:textId="77777777" w:rsidR="00510D69" w:rsidRPr="004819FA" w:rsidRDefault="00510D69">
            <w:pPr>
              <w:jc w:val="center"/>
              <w:rPr>
                <w:rFonts w:cs="Calibri"/>
                <w:color w:val="000000"/>
              </w:rPr>
            </w:pPr>
            <w:r w:rsidRPr="004819FA">
              <w:rPr>
                <w:rFonts w:cs="Calibri"/>
                <w:color w:val="000000"/>
              </w:rPr>
              <w:t>Ch 10</w:t>
            </w:r>
          </w:p>
        </w:tc>
        <w:tc>
          <w:tcPr>
            <w:tcW w:w="1880" w:type="dxa"/>
            <w:tcBorders>
              <w:top w:val="nil"/>
              <w:left w:val="single" w:sz="4" w:space="0" w:color="auto"/>
              <w:bottom w:val="nil"/>
              <w:right w:val="single" w:sz="4" w:space="0" w:color="auto"/>
            </w:tcBorders>
            <w:shd w:val="clear" w:color="auto" w:fill="auto"/>
            <w:vAlign w:val="center"/>
            <w:hideMark/>
          </w:tcPr>
          <w:p w14:paraId="643F86CD" w14:textId="77777777" w:rsidR="00510D69" w:rsidRPr="004819FA" w:rsidRDefault="00510D69">
            <w:pPr>
              <w:jc w:val="center"/>
              <w:rPr>
                <w:rFonts w:cs="Calibri"/>
                <w:color w:val="000000"/>
              </w:rPr>
            </w:pPr>
            <w:r w:rsidRPr="004819FA">
              <w:rPr>
                <w:rFonts w:cs="Calibri"/>
                <w:color w:val="000000"/>
              </w:rPr>
              <w:t>Ch 10</w:t>
            </w:r>
          </w:p>
        </w:tc>
        <w:tc>
          <w:tcPr>
            <w:tcW w:w="2060" w:type="dxa"/>
            <w:tcBorders>
              <w:top w:val="nil"/>
              <w:left w:val="nil"/>
              <w:bottom w:val="nil"/>
              <w:right w:val="single" w:sz="4" w:space="0" w:color="auto"/>
            </w:tcBorders>
            <w:shd w:val="clear" w:color="auto" w:fill="auto"/>
            <w:vAlign w:val="center"/>
            <w:hideMark/>
          </w:tcPr>
          <w:p w14:paraId="74235A3C" w14:textId="77777777" w:rsidR="00510D69" w:rsidRPr="004819FA" w:rsidRDefault="00510D69">
            <w:pPr>
              <w:jc w:val="center"/>
              <w:rPr>
                <w:rFonts w:cs="Calibri"/>
                <w:color w:val="000000"/>
              </w:rPr>
            </w:pPr>
            <w:r w:rsidRPr="004819FA">
              <w:rPr>
                <w:rFonts w:cs="Calibri"/>
                <w:color w:val="000000"/>
              </w:rPr>
              <w:t>Ch 10</w:t>
            </w:r>
          </w:p>
        </w:tc>
      </w:tr>
      <w:tr w:rsidR="00510D69" w:rsidRPr="004819FA" w14:paraId="2FD84CC9"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839DC" w14:textId="77777777" w:rsidR="00510D69" w:rsidRPr="004819FA" w:rsidRDefault="00510D69">
            <w:pPr>
              <w:jc w:val="center"/>
              <w:rPr>
                <w:rFonts w:cs="Calibri"/>
                <w:color w:val="374151"/>
              </w:rPr>
            </w:pPr>
            <w:r w:rsidRPr="004819FA">
              <w:rPr>
                <w:rFonts w:cs="Calibri"/>
                <w:color w:val="374151"/>
              </w:rPr>
              <w:t>10/1</w:t>
            </w:r>
            <w:r w:rsidR="008C7BB2">
              <w:rPr>
                <w:rFonts w:cs="Calibri"/>
                <w:color w:val="374151"/>
              </w:rPr>
              <w:t>7</w:t>
            </w:r>
          </w:p>
        </w:tc>
        <w:tc>
          <w:tcPr>
            <w:tcW w:w="2720" w:type="dxa"/>
            <w:tcBorders>
              <w:top w:val="nil"/>
              <w:left w:val="nil"/>
              <w:bottom w:val="single" w:sz="4" w:space="0" w:color="auto"/>
              <w:right w:val="single" w:sz="4" w:space="0" w:color="auto"/>
            </w:tcBorders>
            <w:shd w:val="clear" w:color="auto" w:fill="auto"/>
            <w:noWrap/>
            <w:vAlign w:val="center"/>
            <w:hideMark/>
          </w:tcPr>
          <w:p w14:paraId="5C306352" w14:textId="77777777" w:rsidR="00510D69" w:rsidRPr="004819FA" w:rsidRDefault="00510D69">
            <w:pPr>
              <w:jc w:val="center"/>
              <w:rPr>
                <w:rFonts w:cs="Calibri"/>
                <w:color w:val="000000"/>
              </w:rPr>
            </w:pPr>
            <w:r w:rsidRPr="004819FA">
              <w:rPr>
                <w:rFonts w:cs="Calibri"/>
                <w:color w:val="000000"/>
              </w:rPr>
              <w:t xml:space="preserve">Depth 2 </w:t>
            </w:r>
          </w:p>
        </w:tc>
        <w:tc>
          <w:tcPr>
            <w:tcW w:w="3780" w:type="dxa"/>
            <w:tcBorders>
              <w:top w:val="nil"/>
              <w:left w:val="nil"/>
              <w:bottom w:val="single" w:sz="4" w:space="0" w:color="auto"/>
              <w:right w:val="single" w:sz="4" w:space="0" w:color="auto"/>
            </w:tcBorders>
            <w:shd w:val="clear" w:color="auto" w:fill="auto"/>
            <w:noWrap/>
            <w:vAlign w:val="bottom"/>
            <w:hideMark/>
          </w:tcPr>
          <w:p w14:paraId="475F15AF" w14:textId="77777777" w:rsidR="00510D69" w:rsidRPr="004819FA" w:rsidRDefault="00510D69">
            <w:pPr>
              <w:jc w:val="center"/>
              <w:rPr>
                <w:rFonts w:cs="Calibri"/>
                <w:color w:val="000000"/>
              </w:rPr>
            </w:pPr>
            <w:r w:rsidRPr="004819FA">
              <w:rPr>
                <w:rFonts w:cs="Calibri"/>
                <w:color w:val="000000"/>
              </w:rPr>
              <w:t xml:space="preserve">Run </w:t>
            </w:r>
            <w:proofErr w:type="gramStart"/>
            <w:r w:rsidRPr="004819FA">
              <w:rPr>
                <w:rFonts w:cs="Calibri"/>
                <w:color w:val="000000"/>
              </w:rPr>
              <w:t>CB  &amp;</w:t>
            </w:r>
            <w:proofErr w:type="gramEnd"/>
            <w:r w:rsidRPr="004819FA">
              <w:rPr>
                <w:rFonts w:cs="Calibri"/>
                <w:color w:val="000000"/>
              </w:rPr>
              <w:t xml:space="preserve"> ATTN Blink</w:t>
            </w:r>
            <w:r w:rsidR="00183D67">
              <w:rPr>
                <w:rFonts w:cs="Calibri"/>
                <w:color w:val="000000"/>
              </w:rPr>
              <w:t xml:space="preserve"> by 10/24</w:t>
            </w:r>
          </w:p>
        </w:tc>
        <w:tc>
          <w:tcPr>
            <w:tcW w:w="1920" w:type="dxa"/>
            <w:tcBorders>
              <w:top w:val="nil"/>
              <w:left w:val="nil"/>
              <w:bottom w:val="single" w:sz="4" w:space="0" w:color="auto"/>
              <w:right w:val="nil"/>
            </w:tcBorders>
            <w:shd w:val="clear" w:color="auto" w:fill="auto"/>
            <w:vAlign w:val="center"/>
            <w:hideMark/>
          </w:tcPr>
          <w:p w14:paraId="25CFACB3" w14:textId="77777777" w:rsidR="00510D69" w:rsidRPr="004819FA" w:rsidRDefault="00510D69">
            <w:pPr>
              <w:jc w:val="center"/>
              <w:rPr>
                <w:rFonts w:cs="Calibri"/>
                <w:color w:val="000000"/>
              </w:rPr>
            </w:pPr>
            <w:r w:rsidRPr="004819FA">
              <w:rPr>
                <w:rFonts w:cs="Calibri"/>
                <w:color w:val="000000"/>
              </w:rPr>
              <w:t>Ch 10</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B210580" w14:textId="77777777" w:rsidR="00510D69" w:rsidRPr="004819FA" w:rsidRDefault="00510D69">
            <w:pPr>
              <w:jc w:val="center"/>
              <w:rPr>
                <w:rFonts w:cs="Calibri"/>
                <w:color w:val="000000"/>
              </w:rPr>
            </w:pPr>
            <w:r w:rsidRPr="004819FA">
              <w:rPr>
                <w:rFonts w:cs="Calibri"/>
                <w:color w:val="000000"/>
              </w:rPr>
              <w:t>Ch 10</w:t>
            </w:r>
          </w:p>
        </w:tc>
        <w:tc>
          <w:tcPr>
            <w:tcW w:w="2060" w:type="dxa"/>
            <w:tcBorders>
              <w:top w:val="nil"/>
              <w:left w:val="nil"/>
              <w:bottom w:val="single" w:sz="4" w:space="0" w:color="auto"/>
              <w:right w:val="single" w:sz="4" w:space="0" w:color="auto"/>
            </w:tcBorders>
            <w:shd w:val="clear" w:color="auto" w:fill="auto"/>
            <w:vAlign w:val="center"/>
            <w:hideMark/>
          </w:tcPr>
          <w:p w14:paraId="2CDCDB5D" w14:textId="77777777" w:rsidR="00510D69" w:rsidRPr="004819FA" w:rsidRDefault="00510D69">
            <w:pPr>
              <w:jc w:val="center"/>
              <w:rPr>
                <w:rFonts w:cs="Calibri"/>
                <w:color w:val="000000"/>
              </w:rPr>
            </w:pPr>
            <w:r w:rsidRPr="004819FA">
              <w:rPr>
                <w:rFonts w:cs="Calibri"/>
                <w:color w:val="000000"/>
              </w:rPr>
              <w:t>Ch 10</w:t>
            </w:r>
          </w:p>
        </w:tc>
      </w:tr>
      <w:tr w:rsidR="00510D69" w:rsidRPr="004819FA" w14:paraId="265C18AF"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1806983C" w14:textId="77777777" w:rsidR="00510D69" w:rsidRPr="004819FA" w:rsidRDefault="00510D69">
            <w:pPr>
              <w:jc w:val="center"/>
              <w:rPr>
                <w:rFonts w:cs="Calibri"/>
                <w:color w:val="374151"/>
              </w:rPr>
            </w:pPr>
            <w:r w:rsidRPr="004819FA">
              <w:rPr>
                <w:rFonts w:cs="Calibri"/>
                <w:color w:val="374151"/>
              </w:rPr>
              <w:t>10/</w:t>
            </w:r>
            <w:r w:rsidR="008C7BB2">
              <w:rPr>
                <w:rFonts w:cs="Calibri"/>
                <w:color w:val="374151"/>
              </w:rPr>
              <w:t>22</w:t>
            </w:r>
          </w:p>
        </w:tc>
        <w:tc>
          <w:tcPr>
            <w:tcW w:w="2720" w:type="dxa"/>
            <w:tcBorders>
              <w:top w:val="nil"/>
              <w:left w:val="nil"/>
              <w:bottom w:val="nil"/>
              <w:right w:val="single" w:sz="4" w:space="0" w:color="auto"/>
            </w:tcBorders>
            <w:shd w:val="clear" w:color="auto" w:fill="auto"/>
            <w:noWrap/>
            <w:vAlign w:val="bottom"/>
            <w:hideMark/>
          </w:tcPr>
          <w:p w14:paraId="500AE7C6" w14:textId="77777777" w:rsidR="00510D69" w:rsidRPr="004819FA" w:rsidRDefault="00510D69">
            <w:pPr>
              <w:jc w:val="center"/>
              <w:rPr>
                <w:rFonts w:cs="Calibri"/>
                <w:b/>
                <w:bCs/>
                <w:i/>
                <w:iCs/>
                <w:color w:val="000000"/>
              </w:rPr>
            </w:pPr>
            <w:r w:rsidRPr="004819FA">
              <w:rPr>
                <w:rFonts w:cs="Calibri"/>
                <w:b/>
                <w:bCs/>
                <w:i/>
                <w:iCs/>
                <w:color w:val="000000"/>
              </w:rPr>
              <w:t>Fall Break - No Class</w:t>
            </w:r>
          </w:p>
        </w:tc>
        <w:tc>
          <w:tcPr>
            <w:tcW w:w="3780" w:type="dxa"/>
            <w:tcBorders>
              <w:top w:val="nil"/>
              <w:left w:val="nil"/>
              <w:bottom w:val="nil"/>
              <w:right w:val="single" w:sz="4" w:space="0" w:color="auto"/>
            </w:tcBorders>
            <w:shd w:val="clear" w:color="auto" w:fill="auto"/>
            <w:noWrap/>
            <w:vAlign w:val="bottom"/>
            <w:hideMark/>
          </w:tcPr>
          <w:p w14:paraId="4D6A76B0"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vAlign w:val="center"/>
            <w:hideMark/>
          </w:tcPr>
          <w:p w14:paraId="08581D06" w14:textId="77777777" w:rsidR="00510D69" w:rsidRPr="004819FA" w:rsidRDefault="00510D69">
            <w:pPr>
              <w:jc w:val="center"/>
              <w:rPr>
                <w:rFonts w:cs="Calibri"/>
                <w:color w:val="000000"/>
              </w:rPr>
            </w:pPr>
          </w:p>
        </w:tc>
        <w:tc>
          <w:tcPr>
            <w:tcW w:w="1880" w:type="dxa"/>
            <w:tcBorders>
              <w:top w:val="nil"/>
              <w:left w:val="single" w:sz="4" w:space="0" w:color="auto"/>
              <w:bottom w:val="nil"/>
              <w:right w:val="single" w:sz="4" w:space="0" w:color="auto"/>
            </w:tcBorders>
            <w:shd w:val="clear" w:color="auto" w:fill="auto"/>
            <w:vAlign w:val="center"/>
            <w:hideMark/>
          </w:tcPr>
          <w:p w14:paraId="375E35EA" w14:textId="77777777" w:rsidR="00510D69" w:rsidRPr="004819FA" w:rsidRDefault="00510D69">
            <w:pPr>
              <w:jc w:val="center"/>
              <w:rPr>
                <w:rFonts w:cs="Calibri"/>
                <w:color w:val="000000"/>
              </w:rPr>
            </w:pPr>
            <w:r w:rsidRPr="004819FA">
              <w:rPr>
                <w:rFonts w:cs="Calibri"/>
                <w:color w:val="000000"/>
              </w:rPr>
              <w:t> </w:t>
            </w:r>
          </w:p>
        </w:tc>
        <w:tc>
          <w:tcPr>
            <w:tcW w:w="2060" w:type="dxa"/>
            <w:tcBorders>
              <w:top w:val="nil"/>
              <w:left w:val="nil"/>
              <w:bottom w:val="nil"/>
              <w:right w:val="single" w:sz="4" w:space="0" w:color="auto"/>
            </w:tcBorders>
            <w:shd w:val="clear" w:color="auto" w:fill="auto"/>
            <w:vAlign w:val="center"/>
            <w:hideMark/>
          </w:tcPr>
          <w:p w14:paraId="34471778" w14:textId="77777777" w:rsidR="00510D69" w:rsidRPr="004819FA" w:rsidRDefault="00510D69">
            <w:pPr>
              <w:jc w:val="center"/>
              <w:rPr>
                <w:rFonts w:cs="Calibri"/>
                <w:color w:val="000000"/>
              </w:rPr>
            </w:pPr>
            <w:r w:rsidRPr="004819FA">
              <w:rPr>
                <w:rFonts w:cs="Calibri"/>
                <w:color w:val="000000"/>
              </w:rPr>
              <w:t> </w:t>
            </w:r>
          </w:p>
        </w:tc>
      </w:tr>
      <w:tr w:rsidR="00510D69" w:rsidRPr="004819FA" w14:paraId="7E895263"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2BACFE" w14:textId="77777777" w:rsidR="00510D69" w:rsidRPr="004819FA" w:rsidRDefault="00510D69">
            <w:pPr>
              <w:jc w:val="center"/>
              <w:rPr>
                <w:rFonts w:cs="Calibri"/>
                <w:color w:val="374151"/>
              </w:rPr>
            </w:pPr>
            <w:r w:rsidRPr="004819FA">
              <w:rPr>
                <w:rFonts w:cs="Calibri"/>
                <w:color w:val="374151"/>
              </w:rPr>
              <w:t>10/</w:t>
            </w:r>
            <w:r w:rsidR="008C7BB2">
              <w:rPr>
                <w:rFonts w:cs="Calibri"/>
                <w:color w:val="374151"/>
              </w:rPr>
              <w:t>24</w:t>
            </w:r>
          </w:p>
        </w:tc>
        <w:tc>
          <w:tcPr>
            <w:tcW w:w="2720" w:type="dxa"/>
            <w:tcBorders>
              <w:top w:val="nil"/>
              <w:left w:val="nil"/>
              <w:bottom w:val="single" w:sz="4" w:space="0" w:color="auto"/>
              <w:right w:val="single" w:sz="4" w:space="0" w:color="auto"/>
            </w:tcBorders>
            <w:shd w:val="clear" w:color="auto" w:fill="auto"/>
            <w:noWrap/>
            <w:vAlign w:val="center"/>
            <w:hideMark/>
          </w:tcPr>
          <w:p w14:paraId="449867B0" w14:textId="77777777" w:rsidR="00510D69" w:rsidRPr="004819FA" w:rsidRDefault="008C7BB2">
            <w:pPr>
              <w:jc w:val="center"/>
              <w:rPr>
                <w:rFonts w:cs="Calibri"/>
                <w:color w:val="000000"/>
              </w:rPr>
            </w:pPr>
            <w:r>
              <w:rPr>
                <w:rFonts w:cs="Calibri"/>
                <w:color w:val="000000"/>
              </w:rPr>
              <w:t xml:space="preserve">Depth to </w:t>
            </w:r>
            <w:r w:rsidR="00510D69" w:rsidRPr="004819FA">
              <w:rPr>
                <w:rFonts w:cs="Calibri"/>
                <w:color w:val="000000"/>
              </w:rPr>
              <w:t xml:space="preserve">Higher Streams </w:t>
            </w:r>
          </w:p>
        </w:tc>
        <w:tc>
          <w:tcPr>
            <w:tcW w:w="3780" w:type="dxa"/>
            <w:tcBorders>
              <w:top w:val="nil"/>
              <w:left w:val="nil"/>
              <w:bottom w:val="single" w:sz="4" w:space="0" w:color="auto"/>
              <w:right w:val="single" w:sz="4" w:space="0" w:color="auto"/>
            </w:tcBorders>
            <w:shd w:val="clear" w:color="auto" w:fill="auto"/>
            <w:noWrap/>
            <w:vAlign w:val="bottom"/>
            <w:hideMark/>
          </w:tcPr>
          <w:p w14:paraId="25CE957E"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single" w:sz="4" w:space="0" w:color="auto"/>
              <w:right w:val="nil"/>
            </w:tcBorders>
            <w:shd w:val="clear" w:color="auto" w:fill="auto"/>
            <w:vAlign w:val="center"/>
            <w:hideMark/>
          </w:tcPr>
          <w:p w14:paraId="0149D25A" w14:textId="77777777" w:rsidR="00510D69" w:rsidRPr="004819FA" w:rsidRDefault="00510D69">
            <w:pPr>
              <w:jc w:val="center"/>
              <w:rPr>
                <w:rFonts w:cs="Calibri"/>
                <w:color w:val="000000"/>
              </w:rPr>
            </w:pPr>
            <w:r w:rsidRPr="004819FA">
              <w:rPr>
                <w:rFonts w:cs="Calibri"/>
                <w:color w:val="000000"/>
              </w:rPr>
              <w:t>Ch 5 &amp; Pg 87-97</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0817766E" w14:textId="77777777" w:rsidR="00510D69" w:rsidRPr="004819FA" w:rsidRDefault="00510D69">
            <w:pPr>
              <w:jc w:val="center"/>
              <w:rPr>
                <w:rFonts w:cs="Calibri"/>
                <w:color w:val="000000"/>
              </w:rPr>
            </w:pPr>
            <w:r w:rsidRPr="004819FA">
              <w:rPr>
                <w:rFonts w:cs="Calibri"/>
                <w:color w:val="000000"/>
              </w:rPr>
              <w:t>Ch 5 &amp; Pg 83-95</w:t>
            </w:r>
          </w:p>
        </w:tc>
        <w:tc>
          <w:tcPr>
            <w:tcW w:w="2060" w:type="dxa"/>
            <w:tcBorders>
              <w:top w:val="nil"/>
              <w:left w:val="nil"/>
              <w:bottom w:val="single" w:sz="4" w:space="0" w:color="auto"/>
              <w:right w:val="single" w:sz="4" w:space="0" w:color="auto"/>
            </w:tcBorders>
            <w:shd w:val="clear" w:color="auto" w:fill="auto"/>
            <w:vAlign w:val="center"/>
            <w:hideMark/>
          </w:tcPr>
          <w:p w14:paraId="07270221" w14:textId="77777777" w:rsidR="00510D69" w:rsidRPr="004819FA" w:rsidRDefault="00510D69">
            <w:pPr>
              <w:jc w:val="center"/>
              <w:rPr>
                <w:rFonts w:cs="Calibri"/>
                <w:color w:val="000000"/>
              </w:rPr>
            </w:pPr>
            <w:r w:rsidRPr="004819FA">
              <w:rPr>
                <w:rFonts w:cs="Calibri"/>
                <w:color w:val="000000"/>
              </w:rPr>
              <w:t>Ch 5 &amp;Pg 79-88</w:t>
            </w:r>
          </w:p>
        </w:tc>
      </w:tr>
      <w:tr w:rsidR="00510D69" w:rsidRPr="004819FA" w14:paraId="2E1BA51D"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752A9077" w14:textId="77777777" w:rsidR="00510D69" w:rsidRPr="004819FA" w:rsidRDefault="00510D69">
            <w:pPr>
              <w:jc w:val="center"/>
              <w:rPr>
                <w:rFonts w:cs="Calibri"/>
                <w:color w:val="374151"/>
              </w:rPr>
            </w:pPr>
            <w:r w:rsidRPr="004819FA">
              <w:rPr>
                <w:rFonts w:cs="Calibri"/>
                <w:color w:val="374151"/>
              </w:rPr>
              <w:t>10/</w:t>
            </w:r>
            <w:r w:rsidR="008C7BB2">
              <w:rPr>
                <w:rFonts w:cs="Calibri"/>
                <w:color w:val="374151"/>
              </w:rPr>
              <w:t>29</w:t>
            </w:r>
          </w:p>
        </w:tc>
        <w:tc>
          <w:tcPr>
            <w:tcW w:w="2720" w:type="dxa"/>
            <w:tcBorders>
              <w:top w:val="nil"/>
              <w:left w:val="nil"/>
              <w:bottom w:val="nil"/>
              <w:right w:val="single" w:sz="4" w:space="0" w:color="auto"/>
            </w:tcBorders>
            <w:shd w:val="clear" w:color="auto" w:fill="auto"/>
            <w:noWrap/>
            <w:vAlign w:val="center"/>
            <w:hideMark/>
          </w:tcPr>
          <w:p w14:paraId="7CF52E6C" w14:textId="77777777" w:rsidR="00510D69" w:rsidRPr="004819FA" w:rsidRDefault="00510D69">
            <w:pPr>
              <w:jc w:val="center"/>
              <w:rPr>
                <w:rFonts w:cs="Calibri"/>
                <w:color w:val="000000"/>
              </w:rPr>
            </w:pPr>
            <w:r w:rsidRPr="004819FA">
              <w:rPr>
                <w:rFonts w:cs="Calibri"/>
                <w:color w:val="000000"/>
              </w:rPr>
              <w:t>Attention and Binding</w:t>
            </w:r>
          </w:p>
        </w:tc>
        <w:tc>
          <w:tcPr>
            <w:tcW w:w="3780" w:type="dxa"/>
            <w:tcBorders>
              <w:top w:val="nil"/>
              <w:left w:val="nil"/>
              <w:bottom w:val="nil"/>
              <w:right w:val="single" w:sz="4" w:space="0" w:color="auto"/>
            </w:tcBorders>
            <w:shd w:val="clear" w:color="auto" w:fill="auto"/>
            <w:noWrap/>
            <w:vAlign w:val="bottom"/>
            <w:hideMark/>
          </w:tcPr>
          <w:p w14:paraId="6502D58D" w14:textId="77777777" w:rsidR="00510D69" w:rsidRPr="004819FA" w:rsidRDefault="00510D69">
            <w:pPr>
              <w:jc w:val="center"/>
              <w:rPr>
                <w:rFonts w:cs="Calibri"/>
                <w:b/>
                <w:bCs/>
                <w:color w:val="000000"/>
              </w:rPr>
            </w:pPr>
            <w:r w:rsidRPr="004819FA">
              <w:rPr>
                <w:rFonts w:cs="Calibri"/>
                <w:b/>
                <w:bCs/>
                <w:color w:val="000000"/>
              </w:rPr>
              <w:t>CB Answers</w:t>
            </w:r>
            <w:r w:rsidR="00183D67">
              <w:rPr>
                <w:rFonts w:cs="Calibri"/>
                <w:b/>
                <w:bCs/>
                <w:color w:val="000000"/>
              </w:rPr>
              <w:t xml:space="preserve"> by 10/29 @ 5pm</w:t>
            </w:r>
          </w:p>
        </w:tc>
        <w:tc>
          <w:tcPr>
            <w:tcW w:w="1920" w:type="dxa"/>
            <w:tcBorders>
              <w:top w:val="nil"/>
              <w:left w:val="nil"/>
              <w:bottom w:val="nil"/>
              <w:right w:val="nil"/>
            </w:tcBorders>
            <w:shd w:val="clear" w:color="auto" w:fill="auto"/>
            <w:vAlign w:val="center"/>
            <w:hideMark/>
          </w:tcPr>
          <w:p w14:paraId="38C766DA" w14:textId="77777777" w:rsidR="00510D69" w:rsidRPr="004819FA" w:rsidRDefault="00510D69">
            <w:pPr>
              <w:jc w:val="center"/>
              <w:rPr>
                <w:rFonts w:cs="Calibri"/>
                <w:color w:val="000000"/>
              </w:rPr>
            </w:pPr>
            <w:r w:rsidRPr="004819FA">
              <w:rPr>
                <w:rFonts w:cs="Calibri"/>
                <w:color w:val="000000"/>
              </w:rPr>
              <w:t>Ch 6</w:t>
            </w:r>
          </w:p>
        </w:tc>
        <w:tc>
          <w:tcPr>
            <w:tcW w:w="1880" w:type="dxa"/>
            <w:tcBorders>
              <w:top w:val="nil"/>
              <w:left w:val="single" w:sz="4" w:space="0" w:color="auto"/>
              <w:bottom w:val="nil"/>
              <w:right w:val="single" w:sz="4" w:space="0" w:color="auto"/>
            </w:tcBorders>
            <w:shd w:val="clear" w:color="auto" w:fill="auto"/>
            <w:vAlign w:val="center"/>
            <w:hideMark/>
          </w:tcPr>
          <w:p w14:paraId="54C190DC" w14:textId="77777777" w:rsidR="00510D69" w:rsidRPr="004819FA" w:rsidRDefault="00510D69">
            <w:pPr>
              <w:jc w:val="center"/>
              <w:rPr>
                <w:rFonts w:cs="Calibri"/>
                <w:color w:val="000000"/>
              </w:rPr>
            </w:pPr>
            <w:r w:rsidRPr="004819FA">
              <w:rPr>
                <w:rFonts w:cs="Calibri"/>
                <w:color w:val="000000"/>
              </w:rPr>
              <w:t>Ch 6</w:t>
            </w:r>
          </w:p>
        </w:tc>
        <w:tc>
          <w:tcPr>
            <w:tcW w:w="2060" w:type="dxa"/>
            <w:tcBorders>
              <w:top w:val="nil"/>
              <w:left w:val="nil"/>
              <w:bottom w:val="nil"/>
              <w:right w:val="single" w:sz="4" w:space="0" w:color="auto"/>
            </w:tcBorders>
            <w:shd w:val="clear" w:color="auto" w:fill="auto"/>
            <w:vAlign w:val="center"/>
            <w:hideMark/>
          </w:tcPr>
          <w:p w14:paraId="20DF35B2" w14:textId="77777777" w:rsidR="00510D69" w:rsidRPr="004819FA" w:rsidRDefault="00510D69">
            <w:pPr>
              <w:jc w:val="center"/>
              <w:rPr>
                <w:rFonts w:cs="Calibri"/>
                <w:color w:val="000000"/>
              </w:rPr>
            </w:pPr>
            <w:r w:rsidRPr="004819FA">
              <w:rPr>
                <w:rFonts w:cs="Calibri"/>
                <w:color w:val="000000"/>
              </w:rPr>
              <w:t>Ch 6</w:t>
            </w:r>
          </w:p>
        </w:tc>
      </w:tr>
      <w:tr w:rsidR="00510D69" w:rsidRPr="004819FA" w14:paraId="19E17552"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9A0CE5" w14:textId="77777777" w:rsidR="00510D69" w:rsidRPr="004819FA" w:rsidRDefault="008C7BB2">
            <w:pPr>
              <w:jc w:val="center"/>
              <w:rPr>
                <w:rFonts w:cs="Calibri"/>
                <w:color w:val="374151"/>
              </w:rPr>
            </w:pPr>
            <w:r>
              <w:rPr>
                <w:rFonts w:cs="Calibri"/>
                <w:color w:val="374151"/>
              </w:rPr>
              <w:t>10</w:t>
            </w:r>
            <w:r w:rsidR="00510D69" w:rsidRPr="004819FA">
              <w:rPr>
                <w:rFonts w:cs="Calibri"/>
                <w:color w:val="374151"/>
              </w:rPr>
              <w:t>/</w:t>
            </w:r>
            <w:r>
              <w:rPr>
                <w:rFonts w:cs="Calibri"/>
                <w:color w:val="374151"/>
              </w:rPr>
              <w:t>31</w:t>
            </w:r>
          </w:p>
        </w:tc>
        <w:tc>
          <w:tcPr>
            <w:tcW w:w="2720" w:type="dxa"/>
            <w:tcBorders>
              <w:top w:val="nil"/>
              <w:left w:val="nil"/>
              <w:bottom w:val="single" w:sz="4" w:space="0" w:color="auto"/>
              <w:right w:val="single" w:sz="4" w:space="0" w:color="auto"/>
            </w:tcBorders>
            <w:shd w:val="clear" w:color="auto" w:fill="auto"/>
            <w:noWrap/>
            <w:vAlign w:val="center"/>
            <w:hideMark/>
          </w:tcPr>
          <w:p w14:paraId="31ED9259" w14:textId="77777777" w:rsidR="00510D69" w:rsidRPr="004819FA" w:rsidRDefault="00510D69">
            <w:pPr>
              <w:jc w:val="center"/>
              <w:rPr>
                <w:rFonts w:cs="Calibri"/>
                <w:color w:val="000000"/>
              </w:rPr>
            </w:pPr>
            <w:r w:rsidRPr="004819FA">
              <w:rPr>
                <w:rFonts w:cs="Calibri"/>
                <w:color w:val="000000"/>
              </w:rPr>
              <w:t xml:space="preserve">Catch up and Review </w:t>
            </w:r>
          </w:p>
        </w:tc>
        <w:tc>
          <w:tcPr>
            <w:tcW w:w="3780" w:type="dxa"/>
            <w:tcBorders>
              <w:top w:val="nil"/>
              <w:left w:val="nil"/>
              <w:bottom w:val="single" w:sz="4" w:space="0" w:color="auto"/>
              <w:right w:val="single" w:sz="4" w:space="0" w:color="auto"/>
            </w:tcBorders>
            <w:shd w:val="clear" w:color="auto" w:fill="auto"/>
            <w:noWrap/>
            <w:vAlign w:val="bottom"/>
            <w:hideMark/>
          </w:tcPr>
          <w:p w14:paraId="02141C34" w14:textId="77777777" w:rsidR="00510D69" w:rsidRPr="004819FA" w:rsidRDefault="00510D69">
            <w:pPr>
              <w:jc w:val="center"/>
              <w:rPr>
                <w:rFonts w:cs="Calibri"/>
                <w:b/>
                <w:bCs/>
                <w:color w:val="000000"/>
              </w:rPr>
            </w:pPr>
            <w:r w:rsidRPr="004819FA">
              <w:rPr>
                <w:rFonts w:cs="Calibri"/>
                <w:b/>
                <w:bCs/>
                <w:color w:val="000000"/>
              </w:rPr>
              <w:t>ATTN Blink Answers</w:t>
            </w:r>
            <w:r w:rsidR="00183D67">
              <w:rPr>
                <w:rFonts w:cs="Calibri"/>
                <w:b/>
                <w:bCs/>
                <w:color w:val="000000"/>
              </w:rPr>
              <w:t xml:space="preserve"> by 10/31 @ 5pm</w:t>
            </w:r>
          </w:p>
        </w:tc>
        <w:tc>
          <w:tcPr>
            <w:tcW w:w="1920" w:type="dxa"/>
            <w:tcBorders>
              <w:top w:val="nil"/>
              <w:left w:val="nil"/>
              <w:bottom w:val="single" w:sz="4" w:space="0" w:color="auto"/>
              <w:right w:val="nil"/>
            </w:tcBorders>
            <w:shd w:val="clear" w:color="auto" w:fill="auto"/>
            <w:vAlign w:val="center"/>
            <w:hideMark/>
          </w:tcPr>
          <w:p w14:paraId="588AAF63" w14:textId="77777777" w:rsidR="00510D69" w:rsidRPr="004819FA" w:rsidRDefault="00510D69">
            <w:pPr>
              <w:jc w:val="center"/>
              <w:rPr>
                <w:rFonts w:cs="Calibri"/>
                <w:color w:val="000000"/>
              </w:rPr>
            </w:pPr>
            <w:r w:rsidRPr="004819FA">
              <w:rPr>
                <w:rFonts w:cs="Calibri"/>
                <w:color w:val="000000"/>
              </w:rPr>
              <w:t>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5B774128" w14:textId="77777777" w:rsidR="00510D69" w:rsidRPr="004819FA" w:rsidRDefault="00510D69">
            <w:pPr>
              <w:jc w:val="center"/>
              <w:rPr>
                <w:rFonts w:cs="Calibri"/>
                <w:color w:val="000000"/>
              </w:rPr>
            </w:pPr>
            <w:r w:rsidRPr="004819FA">
              <w:rPr>
                <w:rFonts w:cs="Calibri"/>
                <w:color w:val="000000"/>
              </w:rPr>
              <w:t> </w:t>
            </w:r>
          </w:p>
        </w:tc>
        <w:tc>
          <w:tcPr>
            <w:tcW w:w="2060" w:type="dxa"/>
            <w:tcBorders>
              <w:top w:val="nil"/>
              <w:left w:val="nil"/>
              <w:bottom w:val="single" w:sz="4" w:space="0" w:color="auto"/>
              <w:right w:val="single" w:sz="4" w:space="0" w:color="auto"/>
            </w:tcBorders>
            <w:shd w:val="clear" w:color="auto" w:fill="auto"/>
            <w:vAlign w:val="center"/>
            <w:hideMark/>
          </w:tcPr>
          <w:p w14:paraId="090B845C" w14:textId="77777777" w:rsidR="00510D69" w:rsidRPr="004819FA" w:rsidRDefault="00510D69">
            <w:pPr>
              <w:jc w:val="center"/>
              <w:rPr>
                <w:rFonts w:cs="Calibri"/>
                <w:color w:val="000000"/>
              </w:rPr>
            </w:pPr>
            <w:r w:rsidRPr="004819FA">
              <w:rPr>
                <w:rFonts w:cs="Calibri"/>
                <w:color w:val="000000"/>
              </w:rPr>
              <w:t> </w:t>
            </w:r>
          </w:p>
        </w:tc>
      </w:tr>
      <w:tr w:rsidR="00510D69" w:rsidRPr="004819FA" w14:paraId="20E244BD"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795E9198" w14:textId="77777777" w:rsidR="00510D69" w:rsidRPr="004819FA" w:rsidRDefault="00510D69">
            <w:pPr>
              <w:jc w:val="center"/>
              <w:rPr>
                <w:rFonts w:cs="Calibri"/>
                <w:color w:val="374151"/>
              </w:rPr>
            </w:pPr>
            <w:r w:rsidRPr="004819FA">
              <w:rPr>
                <w:rFonts w:cs="Calibri"/>
                <w:color w:val="374151"/>
              </w:rPr>
              <w:t>11/</w:t>
            </w:r>
            <w:r w:rsidR="008C7BB2">
              <w:rPr>
                <w:rFonts w:cs="Calibri"/>
                <w:color w:val="374151"/>
              </w:rPr>
              <w:t>5</w:t>
            </w:r>
          </w:p>
        </w:tc>
        <w:tc>
          <w:tcPr>
            <w:tcW w:w="2720" w:type="dxa"/>
            <w:tcBorders>
              <w:top w:val="nil"/>
              <w:left w:val="nil"/>
              <w:bottom w:val="nil"/>
              <w:right w:val="single" w:sz="4" w:space="0" w:color="auto"/>
            </w:tcBorders>
            <w:shd w:val="clear" w:color="auto" w:fill="auto"/>
            <w:noWrap/>
            <w:vAlign w:val="center"/>
            <w:hideMark/>
          </w:tcPr>
          <w:p w14:paraId="3C046702" w14:textId="77777777" w:rsidR="00510D69" w:rsidRPr="004819FA" w:rsidRDefault="00510D69">
            <w:pPr>
              <w:jc w:val="center"/>
              <w:rPr>
                <w:rFonts w:cs="Calibri"/>
                <w:b/>
                <w:bCs/>
                <w:i/>
                <w:iCs/>
                <w:color w:val="000000"/>
              </w:rPr>
            </w:pPr>
            <w:r w:rsidRPr="004819FA">
              <w:rPr>
                <w:rFonts w:cs="Calibri"/>
                <w:b/>
                <w:bCs/>
                <w:i/>
                <w:iCs/>
                <w:color w:val="000000"/>
              </w:rPr>
              <w:t xml:space="preserve">Midterm 2 </w:t>
            </w:r>
          </w:p>
        </w:tc>
        <w:tc>
          <w:tcPr>
            <w:tcW w:w="3780" w:type="dxa"/>
            <w:tcBorders>
              <w:top w:val="nil"/>
              <w:left w:val="nil"/>
              <w:bottom w:val="nil"/>
              <w:right w:val="single" w:sz="4" w:space="0" w:color="auto"/>
            </w:tcBorders>
            <w:shd w:val="clear" w:color="auto" w:fill="auto"/>
            <w:noWrap/>
            <w:vAlign w:val="bottom"/>
            <w:hideMark/>
          </w:tcPr>
          <w:p w14:paraId="0FF09C0F"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vAlign w:val="center"/>
            <w:hideMark/>
          </w:tcPr>
          <w:p w14:paraId="1C9FA73F" w14:textId="77777777" w:rsidR="00510D69" w:rsidRPr="004819FA" w:rsidRDefault="00510D69">
            <w:pPr>
              <w:jc w:val="center"/>
              <w:rPr>
                <w:rFonts w:cs="Calibri"/>
                <w:color w:val="000000"/>
              </w:rPr>
            </w:pPr>
          </w:p>
        </w:tc>
        <w:tc>
          <w:tcPr>
            <w:tcW w:w="1880" w:type="dxa"/>
            <w:tcBorders>
              <w:top w:val="nil"/>
              <w:left w:val="single" w:sz="4" w:space="0" w:color="auto"/>
              <w:bottom w:val="nil"/>
              <w:right w:val="single" w:sz="4" w:space="0" w:color="auto"/>
            </w:tcBorders>
            <w:shd w:val="clear" w:color="auto" w:fill="auto"/>
            <w:vAlign w:val="center"/>
            <w:hideMark/>
          </w:tcPr>
          <w:p w14:paraId="33DFCD6A" w14:textId="77777777" w:rsidR="00510D69" w:rsidRPr="004819FA" w:rsidRDefault="00510D69">
            <w:pPr>
              <w:jc w:val="center"/>
              <w:rPr>
                <w:rFonts w:cs="Calibri"/>
                <w:color w:val="000000"/>
              </w:rPr>
            </w:pPr>
            <w:r w:rsidRPr="004819FA">
              <w:rPr>
                <w:rFonts w:cs="Calibri"/>
                <w:color w:val="000000"/>
              </w:rPr>
              <w:t> </w:t>
            </w:r>
          </w:p>
        </w:tc>
        <w:tc>
          <w:tcPr>
            <w:tcW w:w="2060" w:type="dxa"/>
            <w:tcBorders>
              <w:top w:val="nil"/>
              <w:left w:val="nil"/>
              <w:bottom w:val="nil"/>
              <w:right w:val="single" w:sz="4" w:space="0" w:color="auto"/>
            </w:tcBorders>
            <w:shd w:val="clear" w:color="auto" w:fill="auto"/>
            <w:vAlign w:val="center"/>
            <w:hideMark/>
          </w:tcPr>
          <w:p w14:paraId="2BD837D2" w14:textId="77777777" w:rsidR="00510D69" w:rsidRPr="004819FA" w:rsidRDefault="00510D69">
            <w:pPr>
              <w:jc w:val="center"/>
              <w:rPr>
                <w:rFonts w:cs="Calibri"/>
                <w:color w:val="000000"/>
              </w:rPr>
            </w:pPr>
            <w:r w:rsidRPr="004819FA">
              <w:rPr>
                <w:rFonts w:cs="Calibri"/>
                <w:color w:val="000000"/>
              </w:rPr>
              <w:t> </w:t>
            </w:r>
          </w:p>
        </w:tc>
      </w:tr>
      <w:tr w:rsidR="00510D69" w:rsidRPr="004819FA" w14:paraId="533B527C"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73CB26" w14:textId="77777777" w:rsidR="00510D69" w:rsidRPr="004819FA" w:rsidRDefault="00510D69">
            <w:pPr>
              <w:jc w:val="center"/>
              <w:rPr>
                <w:rFonts w:cs="Calibri"/>
                <w:color w:val="374151"/>
              </w:rPr>
            </w:pPr>
            <w:r w:rsidRPr="004819FA">
              <w:rPr>
                <w:rFonts w:cs="Calibri"/>
                <w:color w:val="374151"/>
              </w:rPr>
              <w:t>11/</w:t>
            </w:r>
            <w:r w:rsidR="008C7BB2">
              <w:rPr>
                <w:rFonts w:cs="Calibri"/>
                <w:color w:val="374151"/>
              </w:rPr>
              <w:t>7</w:t>
            </w:r>
          </w:p>
        </w:tc>
        <w:tc>
          <w:tcPr>
            <w:tcW w:w="2720" w:type="dxa"/>
            <w:tcBorders>
              <w:top w:val="nil"/>
              <w:left w:val="nil"/>
              <w:bottom w:val="single" w:sz="4" w:space="0" w:color="auto"/>
              <w:right w:val="single" w:sz="4" w:space="0" w:color="auto"/>
            </w:tcBorders>
            <w:shd w:val="clear" w:color="auto" w:fill="auto"/>
            <w:noWrap/>
            <w:vAlign w:val="center"/>
            <w:hideMark/>
          </w:tcPr>
          <w:p w14:paraId="2C452508" w14:textId="77777777" w:rsidR="00510D69" w:rsidRPr="004819FA" w:rsidRDefault="008C7BB2">
            <w:pPr>
              <w:jc w:val="center"/>
              <w:rPr>
                <w:rFonts w:cs="Calibri"/>
                <w:color w:val="000000"/>
              </w:rPr>
            </w:pPr>
            <w:r>
              <w:rPr>
                <w:rFonts w:cs="Calibri"/>
                <w:color w:val="000000"/>
              </w:rPr>
              <w:t>Attentional Allocation</w:t>
            </w:r>
          </w:p>
        </w:tc>
        <w:tc>
          <w:tcPr>
            <w:tcW w:w="3780" w:type="dxa"/>
            <w:tcBorders>
              <w:top w:val="nil"/>
              <w:left w:val="nil"/>
              <w:bottom w:val="single" w:sz="4" w:space="0" w:color="auto"/>
              <w:right w:val="single" w:sz="4" w:space="0" w:color="auto"/>
            </w:tcBorders>
            <w:shd w:val="clear" w:color="auto" w:fill="auto"/>
            <w:noWrap/>
            <w:vAlign w:val="bottom"/>
            <w:hideMark/>
          </w:tcPr>
          <w:p w14:paraId="73AA6E88" w14:textId="77777777" w:rsidR="00510D69" w:rsidRPr="004819FA" w:rsidRDefault="00183D67">
            <w:pPr>
              <w:jc w:val="center"/>
              <w:rPr>
                <w:rFonts w:cs="Calibri"/>
                <w:color w:val="000000"/>
              </w:rPr>
            </w:pPr>
            <w:r>
              <w:rPr>
                <w:rFonts w:cs="Calibri"/>
                <w:color w:val="000000"/>
              </w:rPr>
              <w:t xml:space="preserve">Run </w:t>
            </w:r>
            <w:r w:rsidR="00510D69" w:rsidRPr="004819FA">
              <w:rPr>
                <w:rFonts w:cs="Calibri"/>
                <w:color w:val="000000"/>
              </w:rPr>
              <w:t>PRP Demo</w:t>
            </w:r>
            <w:r>
              <w:rPr>
                <w:rFonts w:cs="Calibri"/>
                <w:color w:val="000000"/>
              </w:rPr>
              <w:t xml:space="preserve"> by 11/7</w:t>
            </w:r>
          </w:p>
        </w:tc>
        <w:tc>
          <w:tcPr>
            <w:tcW w:w="1920" w:type="dxa"/>
            <w:tcBorders>
              <w:top w:val="nil"/>
              <w:left w:val="nil"/>
              <w:bottom w:val="single" w:sz="4" w:space="0" w:color="auto"/>
              <w:right w:val="nil"/>
            </w:tcBorders>
            <w:shd w:val="clear" w:color="auto" w:fill="auto"/>
            <w:vAlign w:val="center"/>
            <w:hideMark/>
          </w:tcPr>
          <w:p w14:paraId="6C5F544F" w14:textId="77777777" w:rsidR="00510D69" w:rsidRPr="004819FA" w:rsidRDefault="00510D69">
            <w:pPr>
              <w:jc w:val="center"/>
              <w:rPr>
                <w:rFonts w:cs="Calibri"/>
                <w:color w:val="000000"/>
              </w:rPr>
            </w:pPr>
            <w:r w:rsidRPr="004819FA">
              <w:rPr>
                <w:rFonts w:cs="Calibri"/>
                <w:color w:val="000000"/>
              </w:rPr>
              <w:t xml:space="preserve">pdf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032531C" w14:textId="77777777" w:rsidR="00510D69" w:rsidRPr="004819FA" w:rsidRDefault="00510D69">
            <w:pPr>
              <w:jc w:val="center"/>
              <w:rPr>
                <w:rFonts w:cs="Calibri"/>
                <w:color w:val="000000"/>
              </w:rPr>
            </w:pPr>
            <w:r w:rsidRPr="004819FA">
              <w:rPr>
                <w:rFonts w:cs="Calibri"/>
                <w:color w:val="000000"/>
              </w:rPr>
              <w:t xml:space="preserve">pdf </w:t>
            </w:r>
          </w:p>
        </w:tc>
        <w:tc>
          <w:tcPr>
            <w:tcW w:w="2060" w:type="dxa"/>
            <w:tcBorders>
              <w:top w:val="nil"/>
              <w:left w:val="nil"/>
              <w:bottom w:val="single" w:sz="4" w:space="0" w:color="auto"/>
              <w:right w:val="single" w:sz="4" w:space="0" w:color="auto"/>
            </w:tcBorders>
            <w:shd w:val="clear" w:color="auto" w:fill="auto"/>
            <w:vAlign w:val="center"/>
            <w:hideMark/>
          </w:tcPr>
          <w:p w14:paraId="45AB2F1D" w14:textId="77777777" w:rsidR="00510D69" w:rsidRPr="004819FA" w:rsidRDefault="00510D69">
            <w:pPr>
              <w:jc w:val="center"/>
              <w:rPr>
                <w:rFonts w:cs="Calibri"/>
                <w:color w:val="000000"/>
              </w:rPr>
            </w:pPr>
            <w:r w:rsidRPr="004819FA">
              <w:rPr>
                <w:rFonts w:cs="Calibri"/>
                <w:color w:val="000000"/>
              </w:rPr>
              <w:t xml:space="preserve">pdf </w:t>
            </w:r>
          </w:p>
        </w:tc>
      </w:tr>
      <w:tr w:rsidR="00510D69" w:rsidRPr="004819FA" w14:paraId="5B39041A"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25D84EEB" w14:textId="77777777" w:rsidR="00510D69" w:rsidRPr="004819FA" w:rsidRDefault="00510D69">
            <w:pPr>
              <w:jc w:val="center"/>
              <w:rPr>
                <w:rFonts w:cs="Calibri"/>
                <w:color w:val="374151"/>
              </w:rPr>
            </w:pPr>
            <w:r w:rsidRPr="004819FA">
              <w:rPr>
                <w:rFonts w:cs="Calibri"/>
                <w:color w:val="374151"/>
              </w:rPr>
              <w:t>11/</w:t>
            </w:r>
            <w:r w:rsidR="008C7BB2">
              <w:rPr>
                <w:rFonts w:cs="Calibri"/>
                <w:color w:val="374151"/>
              </w:rPr>
              <w:t>12</w:t>
            </w:r>
          </w:p>
        </w:tc>
        <w:tc>
          <w:tcPr>
            <w:tcW w:w="2720" w:type="dxa"/>
            <w:tcBorders>
              <w:top w:val="nil"/>
              <w:left w:val="nil"/>
              <w:bottom w:val="nil"/>
              <w:right w:val="single" w:sz="4" w:space="0" w:color="auto"/>
            </w:tcBorders>
            <w:shd w:val="clear" w:color="auto" w:fill="auto"/>
            <w:noWrap/>
            <w:vAlign w:val="center"/>
            <w:hideMark/>
          </w:tcPr>
          <w:p w14:paraId="7658481D" w14:textId="77777777" w:rsidR="00510D69" w:rsidRPr="004819FA" w:rsidRDefault="00510D69">
            <w:pPr>
              <w:jc w:val="center"/>
              <w:rPr>
                <w:rFonts w:cs="Calibri"/>
                <w:color w:val="000000"/>
              </w:rPr>
            </w:pPr>
            <w:r w:rsidRPr="004819FA">
              <w:rPr>
                <w:rFonts w:cs="Calibri"/>
                <w:color w:val="000000"/>
              </w:rPr>
              <w:t xml:space="preserve">The Ear </w:t>
            </w:r>
          </w:p>
        </w:tc>
        <w:tc>
          <w:tcPr>
            <w:tcW w:w="3780" w:type="dxa"/>
            <w:tcBorders>
              <w:top w:val="nil"/>
              <w:left w:val="nil"/>
              <w:bottom w:val="nil"/>
              <w:right w:val="single" w:sz="4" w:space="0" w:color="auto"/>
            </w:tcBorders>
            <w:shd w:val="clear" w:color="auto" w:fill="auto"/>
            <w:noWrap/>
            <w:vAlign w:val="bottom"/>
            <w:hideMark/>
          </w:tcPr>
          <w:p w14:paraId="33D369F6"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vAlign w:val="center"/>
            <w:hideMark/>
          </w:tcPr>
          <w:p w14:paraId="5094CBB9" w14:textId="77777777" w:rsidR="00510D69" w:rsidRPr="004819FA" w:rsidRDefault="00510D69">
            <w:pPr>
              <w:jc w:val="center"/>
              <w:rPr>
                <w:rFonts w:cs="Calibri"/>
                <w:color w:val="000000"/>
              </w:rPr>
            </w:pPr>
            <w:r w:rsidRPr="004819FA">
              <w:rPr>
                <w:rFonts w:cs="Calibri"/>
                <w:color w:val="000000"/>
              </w:rPr>
              <w:t>Ch 11</w:t>
            </w:r>
          </w:p>
        </w:tc>
        <w:tc>
          <w:tcPr>
            <w:tcW w:w="1880" w:type="dxa"/>
            <w:tcBorders>
              <w:top w:val="nil"/>
              <w:left w:val="single" w:sz="4" w:space="0" w:color="auto"/>
              <w:bottom w:val="nil"/>
              <w:right w:val="single" w:sz="4" w:space="0" w:color="auto"/>
            </w:tcBorders>
            <w:shd w:val="clear" w:color="auto" w:fill="auto"/>
            <w:vAlign w:val="center"/>
            <w:hideMark/>
          </w:tcPr>
          <w:p w14:paraId="77584B60" w14:textId="77777777" w:rsidR="00510D69" w:rsidRPr="004819FA" w:rsidRDefault="00510D69">
            <w:pPr>
              <w:jc w:val="center"/>
              <w:rPr>
                <w:rFonts w:cs="Calibri"/>
                <w:color w:val="000000"/>
              </w:rPr>
            </w:pPr>
            <w:r w:rsidRPr="004819FA">
              <w:rPr>
                <w:rFonts w:cs="Calibri"/>
                <w:color w:val="000000"/>
              </w:rPr>
              <w:t>Ch 11</w:t>
            </w:r>
          </w:p>
        </w:tc>
        <w:tc>
          <w:tcPr>
            <w:tcW w:w="2060" w:type="dxa"/>
            <w:tcBorders>
              <w:top w:val="nil"/>
              <w:left w:val="nil"/>
              <w:bottom w:val="nil"/>
              <w:right w:val="single" w:sz="4" w:space="0" w:color="auto"/>
            </w:tcBorders>
            <w:shd w:val="clear" w:color="auto" w:fill="auto"/>
            <w:vAlign w:val="center"/>
            <w:hideMark/>
          </w:tcPr>
          <w:p w14:paraId="1150938B" w14:textId="77777777" w:rsidR="00510D69" w:rsidRPr="004819FA" w:rsidRDefault="00510D69">
            <w:pPr>
              <w:jc w:val="center"/>
              <w:rPr>
                <w:rFonts w:cs="Calibri"/>
                <w:color w:val="000000"/>
              </w:rPr>
            </w:pPr>
            <w:r w:rsidRPr="004819FA">
              <w:rPr>
                <w:rFonts w:cs="Calibri"/>
                <w:color w:val="000000"/>
              </w:rPr>
              <w:t>Ch 11</w:t>
            </w:r>
          </w:p>
        </w:tc>
      </w:tr>
      <w:tr w:rsidR="00510D69" w:rsidRPr="004819FA" w14:paraId="741F3223"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5F33A9" w14:textId="77777777" w:rsidR="00510D69" w:rsidRPr="004819FA" w:rsidRDefault="00510D69">
            <w:pPr>
              <w:jc w:val="center"/>
              <w:rPr>
                <w:rFonts w:cs="Calibri"/>
                <w:color w:val="374151"/>
              </w:rPr>
            </w:pPr>
            <w:r w:rsidRPr="004819FA">
              <w:rPr>
                <w:rFonts w:cs="Calibri"/>
                <w:color w:val="374151"/>
              </w:rPr>
              <w:t>11/1</w:t>
            </w:r>
            <w:r w:rsidR="008C7BB2">
              <w:rPr>
                <w:rFonts w:cs="Calibri"/>
                <w:color w:val="374151"/>
              </w:rPr>
              <w:t>4</w:t>
            </w:r>
          </w:p>
        </w:tc>
        <w:tc>
          <w:tcPr>
            <w:tcW w:w="2720" w:type="dxa"/>
            <w:tcBorders>
              <w:top w:val="nil"/>
              <w:left w:val="nil"/>
              <w:bottom w:val="single" w:sz="4" w:space="0" w:color="auto"/>
              <w:right w:val="single" w:sz="4" w:space="0" w:color="auto"/>
            </w:tcBorders>
            <w:shd w:val="clear" w:color="auto" w:fill="auto"/>
            <w:noWrap/>
            <w:vAlign w:val="bottom"/>
            <w:hideMark/>
          </w:tcPr>
          <w:p w14:paraId="204DA88C" w14:textId="77777777" w:rsidR="00510D69" w:rsidRPr="008C7BB2" w:rsidRDefault="008C7BB2">
            <w:pPr>
              <w:jc w:val="center"/>
              <w:rPr>
                <w:rFonts w:cs="Calibri"/>
                <w:color w:val="000000"/>
              </w:rPr>
            </w:pPr>
            <w:r w:rsidRPr="008C7BB2">
              <w:rPr>
                <w:rFonts w:cs="Calibri"/>
                <w:color w:val="000000"/>
              </w:rPr>
              <w:t xml:space="preserve">Hearing </w:t>
            </w:r>
          </w:p>
        </w:tc>
        <w:tc>
          <w:tcPr>
            <w:tcW w:w="3780" w:type="dxa"/>
            <w:tcBorders>
              <w:top w:val="nil"/>
              <w:left w:val="nil"/>
              <w:bottom w:val="single" w:sz="4" w:space="0" w:color="auto"/>
              <w:right w:val="single" w:sz="4" w:space="0" w:color="auto"/>
            </w:tcBorders>
            <w:shd w:val="clear" w:color="auto" w:fill="auto"/>
            <w:noWrap/>
            <w:vAlign w:val="bottom"/>
            <w:hideMark/>
          </w:tcPr>
          <w:p w14:paraId="5E47C7A4" w14:textId="77777777" w:rsidR="00510D69" w:rsidRPr="004819FA" w:rsidRDefault="00510D69">
            <w:pPr>
              <w:jc w:val="center"/>
              <w:rPr>
                <w:rFonts w:cs="Calibri"/>
                <w:b/>
                <w:bCs/>
                <w:color w:val="000000"/>
              </w:rPr>
            </w:pPr>
            <w:r w:rsidRPr="004819FA">
              <w:rPr>
                <w:rFonts w:cs="Calibri"/>
                <w:b/>
                <w:bCs/>
                <w:color w:val="000000"/>
              </w:rPr>
              <w:t>PRP Answers by 11/1</w:t>
            </w:r>
            <w:r w:rsidR="00183D67">
              <w:rPr>
                <w:rFonts w:cs="Calibri"/>
                <w:b/>
                <w:bCs/>
                <w:color w:val="000000"/>
              </w:rPr>
              <w:t>5</w:t>
            </w:r>
          </w:p>
        </w:tc>
        <w:tc>
          <w:tcPr>
            <w:tcW w:w="1920" w:type="dxa"/>
            <w:tcBorders>
              <w:top w:val="nil"/>
              <w:left w:val="nil"/>
              <w:bottom w:val="single" w:sz="4" w:space="0" w:color="auto"/>
              <w:right w:val="nil"/>
            </w:tcBorders>
            <w:shd w:val="clear" w:color="auto" w:fill="auto"/>
            <w:noWrap/>
            <w:vAlign w:val="bottom"/>
            <w:hideMark/>
          </w:tcPr>
          <w:p w14:paraId="02C2D50B" w14:textId="77777777" w:rsidR="00510D69" w:rsidRPr="004819FA" w:rsidRDefault="00510D69">
            <w:pPr>
              <w:rPr>
                <w:rFonts w:cs="Calibri"/>
                <w:color w:val="000000"/>
              </w:rPr>
            </w:pPr>
            <w:r w:rsidRPr="004819FA">
              <w:rPr>
                <w:rFonts w:cs="Calibri"/>
                <w:color w:val="000000"/>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773C125" w14:textId="77777777" w:rsidR="00510D69" w:rsidRPr="004819FA" w:rsidRDefault="00510D69">
            <w:pPr>
              <w:rPr>
                <w:rFonts w:cs="Calibri"/>
                <w:color w:val="000000"/>
              </w:rPr>
            </w:pPr>
            <w:r w:rsidRPr="004819FA">
              <w:rPr>
                <w:rFonts w:cs="Calibri"/>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14:paraId="7EC55A1E" w14:textId="77777777" w:rsidR="00510D69" w:rsidRPr="004819FA" w:rsidRDefault="00510D69">
            <w:pPr>
              <w:rPr>
                <w:rFonts w:cs="Calibri"/>
                <w:color w:val="000000"/>
              </w:rPr>
            </w:pPr>
            <w:r w:rsidRPr="004819FA">
              <w:rPr>
                <w:rFonts w:cs="Calibri"/>
                <w:color w:val="000000"/>
              </w:rPr>
              <w:t> </w:t>
            </w:r>
          </w:p>
        </w:tc>
      </w:tr>
      <w:tr w:rsidR="00510D69" w:rsidRPr="004819FA" w14:paraId="3513CC38"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6BD3665E" w14:textId="77777777" w:rsidR="00510D69" w:rsidRPr="004819FA" w:rsidRDefault="00510D69">
            <w:pPr>
              <w:jc w:val="center"/>
              <w:rPr>
                <w:rFonts w:cs="Calibri"/>
                <w:color w:val="374151"/>
              </w:rPr>
            </w:pPr>
            <w:r w:rsidRPr="004819FA">
              <w:rPr>
                <w:rFonts w:cs="Calibri"/>
                <w:color w:val="374151"/>
              </w:rPr>
              <w:t>11/</w:t>
            </w:r>
            <w:r w:rsidR="008C7BB2">
              <w:rPr>
                <w:rFonts w:cs="Calibri"/>
                <w:color w:val="374151"/>
              </w:rPr>
              <w:t>19</w:t>
            </w:r>
          </w:p>
        </w:tc>
        <w:tc>
          <w:tcPr>
            <w:tcW w:w="2720" w:type="dxa"/>
            <w:tcBorders>
              <w:top w:val="nil"/>
              <w:left w:val="nil"/>
              <w:bottom w:val="nil"/>
              <w:right w:val="single" w:sz="4" w:space="0" w:color="auto"/>
            </w:tcBorders>
            <w:shd w:val="clear" w:color="auto" w:fill="auto"/>
            <w:noWrap/>
            <w:vAlign w:val="center"/>
            <w:hideMark/>
          </w:tcPr>
          <w:p w14:paraId="280B1584" w14:textId="77777777" w:rsidR="00510D69" w:rsidRPr="004819FA" w:rsidRDefault="008C7BB2">
            <w:pPr>
              <w:jc w:val="center"/>
              <w:rPr>
                <w:rFonts w:cs="Calibri"/>
                <w:color w:val="000000"/>
              </w:rPr>
            </w:pPr>
            <w:r w:rsidRPr="004819FA">
              <w:rPr>
                <w:rFonts w:cs="Calibri"/>
                <w:color w:val="000000"/>
              </w:rPr>
              <w:t>Localization &amp; Speech</w:t>
            </w:r>
          </w:p>
        </w:tc>
        <w:tc>
          <w:tcPr>
            <w:tcW w:w="3780" w:type="dxa"/>
            <w:tcBorders>
              <w:top w:val="nil"/>
              <w:left w:val="nil"/>
              <w:bottom w:val="nil"/>
              <w:right w:val="single" w:sz="4" w:space="0" w:color="auto"/>
            </w:tcBorders>
            <w:shd w:val="clear" w:color="auto" w:fill="auto"/>
            <w:noWrap/>
            <w:vAlign w:val="bottom"/>
            <w:hideMark/>
          </w:tcPr>
          <w:p w14:paraId="4C453C0C" w14:textId="77777777" w:rsidR="00510D69" w:rsidRPr="004819FA" w:rsidRDefault="00510D69">
            <w:pPr>
              <w:jc w:val="center"/>
              <w:rPr>
                <w:rFonts w:cs="Calibri"/>
                <w:color w:val="000000"/>
              </w:rPr>
            </w:pPr>
            <w:r w:rsidRPr="004819FA">
              <w:rPr>
                <w:rFonts w:cs="Calibri"/>
                <w:color w:val="000000"/>
              </w:rPr>
              <w:t xml:space="preserve">Run </w:t>
            </w:r>
            <w:proofErr w:type="spellStart"/>
            <w:r w:rsidRPr="004819FA">
              <w:rPr>
                <w:rFonts w:cs="Calibri"/>
                <w:color w:val="000000"/>
              </w:rPr>
              <w:t>TapAdapt</w:t>
            </w:r>
            <w:proofErr w:type="spellEnd"/>
            <w:r w:rsidR="00183D67">
              <w:rPr>
                <w:rFonts w:cs="Calibri"/>
                <w:color w:val="000000"/>
              </w:rPr>
              <w:t xml:space="preserve"> by 11/19</w:t>
            </w:r>
          </w:p>
        </w:tc>
        <w:tc>
          <w:tcPr>
            <w:tcW w:w="1920" w:type="dxa"/>
            <w:tcBorders>
              <w:top w:val="nil"/>
              <w:left w:val="nil"/>
              <w:bottom w:val="nil"/>
              <w:right w:val="nil"/>
            </w:tcBorders>
            <w:shd w:val="clear" w:color="auto" w:fill="auto"/>
            <w:vAlign w:val="center"/>
            <w:hideMark/>
          </w:tcPr>
          <w:p w14:paraId="171D830F" w14:textId="77777777" w:rsidR="00510D69" w:rsidRPr="004819FA" w:rsidRDefault="00510D69">
            <w:pPr>
              <w:jc w:val="center"/>
              <w:rPr>
                <w:rFonts w:cs="Calibri"/>
                <w:color w:val="000000"/>
              </w:rPr>
            </w:pPr>
            <w:r w:rsidRPr="004819FA">
              <w:rPr>
                <w:rFonts w:cs="Calibri"/>
                <w:color w:val="000000"/>
              </w:rPr>
              <w:t>Ch 11 &amp; 12</w:t>
            </w:r>
          </w:p>
        </w:tc>
        <w:tc>
          <w:tcPr>
            <w:tcW w:w="1880" w:type="dxa"/>
            <w:tcBorders>
              <w:top w:val="nil"/>
              <w:left w:val="single" w:sz="4" w:space="0" w:color="auto"/>
              <w:bottom w:val="nil"/>
              <w:right w:val="single" w:sz="4" w:space="0" w:color="auto"/>
            </w:tcBorders>
            <w:shd w:val="clear" w:color="auto" w:fill="auto"/>
            <w:vAlign w:val="center"/>
            <w:hideMark/>
          </w:tcPr>
          <w:p w14:paraId="6239A319" w14:textId="77777777" w:rsidR="00510D69" w:rsidRPr="004819FA" w:rsidRDefault="00510D69">
            <w:pPr>
              <w:jc w:val="center"/>
              <w:rPr>
                <w:rFonts w:cs="Calibri"/>
                <w:color w:val="000000"/>
              </w:rPr>
            </w:pPr>
            <w:r w:rsidRPr="004819FA">
              <w:rPr>
                <w:rFonts w:cs="Calibri"/>
                <w:color w:val="000000"/>
              </w:rPr>
              <w:t>Ch 11 &amp; 12</w:t>
            </w:r>
          </w:p>
        </w:tc>
        <w:tc>
          <w:tcPr>
            <w:tcW w:w="2060" w:type="dxa"/>
            <w:tcBorders>
              <w:top w:val="nil"/>
              <w:left w:val="nil"/>
              <w:bottom w:val="nil"/>
              <w:right w:val="single" w:sz="4" w:space="0" w:color="auto"/>
            </w:tcBorders>
            <w:shd w:val="clear" w:color="auto" w:fill="auto"/>
            <w:vAlign w:val="center"/>
            <w:hideMark/>
          </w:tcPr>
          <w:p w14:paraId="5832EF51" w14:textId="77777777" w:rsidR="00510D69" w:rsidRPr="004819FA" w:rsidRDefault="00510D69">
            <w:pPr>
              <w:jc w:val="center"/>
              <w:rPr>
                <w:rFonts w:cs="Calibri"/>
                <w:color w:val="000000"/>
              </w:rPr>
            </w:pPr>
            <w:r w:rsidRPr="004819FA">
              <w:rPr>
                <w:rFonts w:cs="Calibri"/>
                <w:color w:val="000000"/>
              </w:rPr>
              <w:t>Ch 11 &amp; 12</w:t>
            </w:r>
          </w:p>
        </w:tc>
      </w:tr>
      <w:tr w:rsidR="00510D69" w:rsidRPr="004819FA" w14:paraId="04ADF458"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8E595C" w14:textId="77777777" w:rsidR="00510D69" w:rsidRPr="004819FA" w:rsidRDefault="00510D69">
            <w:pPr>
              <w:jc w:val="center"/>
              <w:rPr>
                <w:rFonts w:cs="Calibri"/>
                <w:color w:val="374151"/>
              </w:rPr>
            </w:pPr>
            <w:r w:rsidRPr="004819FA">
              <w:rPr>
                <w:rFonts w:cs="Calibri"/>
                <w:color w:val="374151"/>
              </w:rPr>
              <w:t>11/</w:t>
            </w:r>
            <w:r w:rsidR="008C7BB2">
              <w:rPr>
                <w:rFonts w:cs="Calibri"/>
                <w:color w:val="374151"/>
              </w:rPr>
              <w:t>21</w:t>
            </w:r>
          </w:p>
        </w:tc>
        <w:tc>
          <w:tcPr>
            <w:tcW w:w="2720" w:type="dxa"/>
            <w:tcBorders>
              <w:top w:val="nil"/>
              <w:left w:val="nil"/>
              <w:bottom w:val="single" w:sz="4" w:space="0" w:color="auto"/>
              <w:right w:val="single" w:sz="4" w:space="0" w:color="auto"/>
            </w:tcBorders>
            <w:shd w:val="clear" w:color="auto" w:fill="auto"/>
            <w:noWrap/>
            <w:vAlign w:val="center"/>
            <w:hideMark/>
          </w:tcPr>
          <w:p w14:paraId="1706F02C" w14:textId="77777777" w:rsidR="00510D69" w:rsidRPr="008C7BB2" w:rsidRDefault="008C7BB2">
            <w:pPr>
              <w:jc w:val="center"/>
              <w:rPr>
                <w:rFonts w:cs="Calibri"/>
                <w:color w:val="000000"/>
              </w:rPr>
            </w:pPr>
            <w:r>
              <w:rPr>
                <w:rFonts w:cs="Calibri"/>
                <w:color w:val="000000"/>
              </w:rPr>
              <w:t>Smell</w:t>
            </w:r>
          </w:p>
        </w:tc>
        <w:tc>
          <w:tcPr>
            <w:tcW w:w="3780" w:type="dxa"/>
            <w:tcBorders>
              <w:top w:val="nil"/>
              <w:left w:val="nil"/>
              <w:bottom w:val="single" w:sz="4" w:space="0" w:color="auto"/>
              <w:right w:val="single" w:sz="4" w:space="0" w:color="auto"/>
            </w:tcBorders>
            <w:shd w:val="clear" w:color="auto" w:fill="auto"/>
            <w:noWrap/>
            <w:vAlign w:val="bottom"/>
            <w:hideMark/>
          </w:tcPr>
          <w:p w14:paraId="003881FC"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single" w:sz="4" w:space="0" w:color="auto"/>
              <w:right w:val="nil"/>
            </w:tcBorders>
            <w:shd w:val="clear" w:color="auto" w:fill="auto"/>
            <w:vAlign w:val="center"/>
            <w:hideMark/>
          </w:tcPr>
          <w:p w14:paraId="12DF444A" w14:textId="77777777" w:rsidR="00510D69" w:rsidRPr="004819FA" w:rsidRDefault="00510D69">
            <w:pPr>
              <w:jc w:val="center"/>
              <w:rPr>
                <w:rFonts w:cs="Calibri"/>
                <w:color w:val="000000"/>
              </w:rPr>
            </w:pPr>
            <w:r w:rsidRPr="004819FA">
              <w:rPr>
                <w:rFonts w:cs="Calibri"/>
                <w:color w:val="000000"/>
              </w:rPr>
              <w:t> </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1A4B9704" w14:textId="77777777" w:rsidR="00510D69" w:rsidRPr="004819FA" w:rsidRDefault="00510D69">
            <w:pPr>
              <w:jc w:val="center"/>
              <w:rPr>
                <w:rFonts w:cs="Calibri"/>
                <w:color w:val="000000"/>
              </w:rPr>
            </w:pPr>
            <w:r w:rsidRPr="004819FA">
              <w:rPr>
                <w:rFonts w:cs="Calibri"/>
                <w:color w:val="000000"/>
              </w:rPr>
              <w:t> </w:t>
            </w:r>
          </w:p>
        </w:tc>
        <w:tc>
          <w:tcPr>
            <w:tcW w:w="2060" w:type="dxa"/>
            <w:tcBorders>
              <w:top w:val="nil"/>
              <w:left w:val="nil"/>
              <w:bottom w:val="single" w:sz="4" w:space="0" w:color="auto"/>
              <w:right w:val="single" w:sz="4" w:space="0" w:color="auto"/>
            </w:tcBorders>
            <w:shd w:val="clear" w:color="auto" w:fill="auto"/>
            <w:vAlign w:val="center"/>
            <w:hideMark/>
          </w:tcPr>
          <w:p w14:paraId="60ED24E9" w14:textId="77777777" w:rsidR="00510D69" w:rsidRPr="004819FA" w:rsidRDefault="00510D69">
            <w:pPr>
              <w:jc w:val="center"/>
              <w:rPr>
                <w:rFonts w:cs="Calibri"/>
                <w:color w:val="000000"/>
              </w:rPr>
            </w:pPr>
            <w:r w:rsidRPr="004819FA">
              <w:rPr>
                <w:rFonts w:cs="Calibri"/>
                <w:color w:val="000000"/>
              </w:rPr>
              <w:t> </w:t>
            </w:r>
          </w:p>
        </w:tc>
      </w:tr>
      <w:tr w:rsidR="00510D69" w:rsidRPr="004819FA" w14:paraId="3E160FFC"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208376AA" w14:textId="77777777" w:rsidR="00510D69" w:rsidRPr="004819FA" w:rsidRDefault="00510D69">
            <w:pPr>
              <w:jc w:val="center"/>
              <w:rPr>
                <w:rFonts w:cs="Calibri"/>
                <w:color w:val="374151"/>
              </w:rPr>
            </w:pPr>
            <w:r w:rsidRPr="004819FA">
              <w:rPr>
                <w:rFonts w:cs="Calibri"/>
                <w:color w:val="374151"/>
              </w:rPr>
              <w:t>11/</w:t>
            </w:r>
            <w:r w:rsidR="008C7BB2">
              <w:rPr>
                <w:rFonts w:cs="Calibri"/>
                <w:color w:val="374151"/>
              </w:rPr>
              <w:t>26</w:t>
            </w:r>
          </w:p>
        </w:tc>
        <w:tc>
          <w:tcPr>
            <w:tcW w:w="2720" w:type="dxa"/>
            <w:tcBorders>
              <w:top w:val="nil"/>
              <w:left w:val="nil"/>
              <w:bottom w:val="nil"/>
              <w:right w:val="single" w:sz="4" w:space="0" w:color="auto"/>
            </w:tcBorders>
            <w:shd w:val="clear" w:color="auto" w:fill="auto"/>
            <w:noWrap/>
            <w:vAlign w:val="center"/>
            <w:hideMark/>
          </w:tcPr>
          <w:p w14:paraId="6E6C0F0D" w14:textId="77777777" w:rsidR="00510D69" w:rsidRPr="004819FA" w:rsidRDefault="008C7BB2">
            <w:pPr>
              <w:jc w:val="center"/>
              <w:rPr>
                <w:rFonts w:cs="Calibri"/>
                <w:color w:val="000000"/>
              </w:rPr>
            </w:pPr>
            <w:r w:rsidRPr="004819FA">
              <w:rPr>
                <w:rFonts w:cs="Calibri"/>
                <w:color w:val="000000"/>
              </w:rPr>
              <w:t>Smell &amp; Taste</w:t>
            </w:r>
          </w:p>
        </w:tc>
        <w:tc>
          <w:tcPr>
            <w:tcW w:w="3780" w:type="dxa"/>
            <w:tcBorders>
              <w:top w:val="nil"/>
              <w:left w:val="nil"/>
              <w:bottom w:val="nil"/>
              <w:right w:val="single" w:sz="4" w:space="0" w:color="auto"/>
            </w:tcBorders>
            <w:shd w:val="clear" w:color="auto" w:fill="auto"/>
            <w:noWrap/>
            <w:vAlign w:val="bottom"/>
            <w:hideMark/>
          </w:tcPr>
          <w:p w14:paraId="428A67E0" w14:textId="77777777" w:rsidR="00510D69" w:rsidRPr="004819FA" w:rsidRDefault="00ED569F">
            <w:pPr>
              <w:jc w:val="center"/>
              <w:rPr>
                <w:rFonts w:cs="Calibri"/>
                <w:b/>
                <w:bCs/>
                <w:color w:val="000000"/>
              </w:rPr>
            </w:pPr>
            <w:proofErr w:type="spellStart"/>
            <w:r w:rsidRPr="004819FA">
              <w:rPr>
                <w:rFonts w:cs="Calibri"/>
                <w:b/>
                <w:bCs/>
                <w:color w:val="000000"/>
              </w:rPr>
              <w:t>TapAdapt</w:t>
            </w:r>
            <w:proofErr w:type="spellEnd"/>
            <w:r w:rsidRPr="004819FA">
              <w:rPr>
                <w:rFonts w:cs="Calibri"/>
                <w:b/>
                <w:bCs/>
                <w:color w:val="000000"/>
              </w:rPr>
              <w:t xml:space="preserve"> Answers</w:t>
            </w:r>
            <w:r w:rsidRPr="004819FA">
              <w:rPr>
                <w:rFonts w:cs="Calibri"/>
                <w:color w:val="000000"/>
              </w:rPr>
              <w:t> </w:t>
            </w:r>
            <w:r>
              <w:rPr>
                <w:rFonts w:cs="Calibri"/>
                <w:color w:val="000000"/>
              </w:rPr>
              <w:t>by 11/26 @ 5pm</w:t>
            </w:r>
          </w:p>
        </w:tc>
        <w:tc>
          <w:tcPr>
            <w:tcW w:w="1920" w:type="dxa"/>
            <w:tcBorders>
              <w:top w:val="nil"/>
              <w:left w:val="nil"/>
              <w:bottom w:val="nil"/>
              <w:right w:val="nil"/>
            </w:tcBorders>
            <w:shd w:val="clear" w:color="auto" w:fill="auto"/>
            <w:vAlign w:val="center"/>
            <w:hideMark/>
          </w:tcPr>
          <w:p w14:paraId="52BFC37B" w14:textId="77777777" w:rsidR="00510D69" w:rsidRPr="004819FA" w:rsidRDefault="00510D69">
            <w:pPr>
              <w:jc w:val="center"/>
              <w:rPr>
                <w:rFonts w:cs="Calibri"/>
                <w:color w:val="000000"/>
              </w:rPr>
            </w:pPr>
            <w:r w:rsidRPr="004819FA">
              <w:rPr>
                <w:rFonts w:cs="Calibri"/>
                <w:color w:val="000000"/>
              </w:rPr>
              <w:t>Ch 12 &amp; 13</w:t>
            </w:r>
          </w:p>
        </w:tc>
        <w:tc>
          <w:tcPr>
            <w:tcW w:w="1880" w:type="dxa"/>
            <w:tcBorders>
              <w:top w:val="nil"/>
              <w:left w:val="single" w:sz="4" w:space="0" w:color="auto"/>
              <w:bottom w:val="nil"/>
              <w:right w:val="single" w:sz="4" w:space="0" w:color="auto"/>
            </w:tcBorders>
            <w:shd w:val="clear" w:color="auto" w:fill="auto"/>
            <w:vAlign w:val="center"/>
            <w:hideMark/>
          </w:tcPr>
          <w:p w14:paraId="21BB2DFC" w14:textId="77777777" w:rsidR="00510D69" w:rsidRPr="004819FA" w:rsidRDefault="00510D69">
            <w:pPr>
              <w:jc w:val="center"/>
              <w:rPr>
                <w:rFonts w:cs="Calibri"/>
                <w:color w:val="000000"/>
              </w:rPr>
            </w:pPr>
            <w:r w:rsidRPr="004819FA">
              <w:rPr>
                <w:rFonts w:cs="Calibri"/>
                <w:color w:val="000000"/>
              </w:rPr>
              <w:t>Ch 12 &amp;13</w:t>
            </w:r>
          </w:p>
        </w:tc>
        <w:tc>
          <w:tcPr>
            <w:tcW w:w="2060" w:type="dxa"/>
            <w:tcBorders>
              <w:top w:val="nil"/>
              <w:left w:val="nil"/>
              <w:bottom w:val="nil"/>
              <w:right w:val="single" w:sz="4" w:space="0" w:color="auto"/>
            </w:tcBorders>
            <w:shd w:val="clear" w:color="auto" w:fill="auto"/>
            <w:vAlign w:val="center"/>
            <w:hideMark/>
          </w:tcPr>
          <w:p w14:paraId="24DFF065" w14:textId="77777777" w:rsidR="00510D69" w:rsidRPr="004819FA" w:rsidRDefault="00510D69">
            <w:pPr>
              <w:jc w:val="center"/>
              <w:rPr>
                <w:rFonts w:cs="Calibri"/>
                <w:color w:val="000000"/>
              </w:rPr>
            </w:pPr>
            <w:r w:rsidRPr="004819FA">
              <w:rPr>
                <w:rFonts w:cs="Calibri"/>
                <w:color w:val="000000"/>
              </w:rPr>
              <w:t>Ch 12 &amp;13</w:t>
            </w:r>
          </w:p>
        </w:tc>
      </w:tr>
      <w:tr w:rsidR="00510D69" w:rsidRPr="004819FA" w14:paraId="1F2E50BC"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00059" w14:textId="77777777" w:rsidR="00510D69" w:rsidRPr="004819FA" w:rsidRDefault="00510D69">
            <w:pPr>
              <w:jc w:val="center"/>
              <w:rPr>
                <w:rFonts w:cs="Calibri"/>
                <w:color w:val="374151"/>
              </w:rPr>
            </w:pPr>
            <w:r w:rsidRPr="004819FA">
              <w:rPr>
                <w:rFonts w:cs="Calibri"/>
                <w:color w:val="374151"/>
              </w:rPr>
              <w:t>11/</w:t>
            </w:r>
            <w:r w:rsidR="008C7BB2">
              <w:rPr>
                <w:rFonts w:cs="Calibri"/>
                <w:color w:val="374151"/>
              </w:rPr>
              <w:t>28</w:t>
            </w:r>
          </w:p>
        </w:tc>
        <w:tc>
          <w:tcPr>
            <w:tcW w:w="2720" w:type="dxa"/>
            <w:tcBorders>
              <w:top w:val="nil"/>
              <w:left w:val="nil"/>
              <w:bottom w:val="single" w:sz="4" w:space="0" w:color="auto"/>
              <w:right w:val="single" w:sz="4" w:space="0" w:color="auto"/>
            </w:tcBorders>
            <w:shd w:val="clear" w:color="auto" w:fill="auto"/>
            <w:noWrap/>
            <w:vAlign w:val="center"/>
            <w:hideMark/>
          </w:tcPr>
          <w:p w14:paraId="36CA5350" w14:textId="77777777" w:rsidR="00510D69" w:rsidRPr="004819FA" w:rsidRDefault="008C7BB2">
            <w:pPr>
              <w:jc w:val="center"/>
              <w:rPr>
                <w:rFonts w:cs="Calibri"/>
                <w:color w:val="000000"/>
              </w:rPr>
            </w:pPr>
            <w:r w:rsidRPr="004819FA">
              <w:rPr>
                <w:rFonts w:cs="Calibri"/>
                <w:b/>
                <w:bCs/>
                <w:i/>
                <w:iCs/>
                <w:color w:val="000000"/>
              </w:rPr>
              <w:t>Thanksgiving - No Class</w:t>
            </w:r>
            <w:r w:rsidRPr="004819FA">
              <w:rPr>
                <w:rFonts w:cs="Calibri"/>
                <w:color w:val="000000"/>
              </w:rPr>
              <w:t xml:space="preserve"> </w:t>
            </w:r>
          </w:p>
        </w:tc>
        <w:tc>
          <w:tcPr>
            <w:tcW w:w="3780" w:type="dxa"/>
            <w:tcBorders>
              <w:top w:val="nil"/>
              <w:left w:val="nil"/>
              <w:bottom w:val="single" w:sz="4" w:space="0" w:color="auto"/>
              <w:right w:val="single" w:sz="4" w:space="0" w:color="auto"/>
            </w:tcBorders>
            <w:shd w:val="clear" w:color="auto" w:fill="auto"/>
            <w:noWrap/>
            <w:vAlign w:val="bottom"/>
            <w:hideMark/>
          </w:tcPr>
          <w:p w14:paraId="0AEAFD02" w14:textId="77777777" w:rsidR="00510D69" w:rsidRPr="004819FA" w:rsidRDefault="00510D69" w:rsidP="00ED569F">
            <w:pPr>
              <w:rPr>
                <w:rFonts w:cs="Calibri"/>
                <w:color w:val="000000"/>
              </w:rPr>
            </w:pPr>
          </w:p>
        </w:tc>
        <w:tc>
          <w:tcPr>
            <w:tcW w:w="1920" w:type="dxa"/>
            <w:tcBorders>
              <w:top w:val="nil"/>
              <w:left w:val="nil"/>
              <w:bottom w:val="single" w:sz="4" w:space="0" w:color="auto"/>
              <w:right w:val="nil"/>
            </w:tcBorders>
            <w:shd w:val="clear" w:color="auto" w:fill="auto"/>
            <w:vAlign w:val="center"/>
            <w:hideMark/>
          </w:tcPr>
          <w:p w14:paraId="73F8DA24" w14:textId="77777777" w:rsidR="00510D69" w:rsidRPr="004819FA" w:rsidRDefault="00510D69">
            <w:pPr>
              <w:jc w:val="center"/>
              <w:rPr>
                <w:rFonts w:cs="Calibri"/>
                <w:color w:val="000000"/>
              </w:rPr>
            </w:pPr>
            <w:r w:rsidRPr="004819FA">
              <w:rPr>
                <w:rFonts w:cs="Calibri"/>
                <w:color w:val="000000"/>
              </w:rPr>
              <w:t>Ch 15</w:t>
            </w: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2CD57B8F" w14:textId="77777777" w:rsidR="00510D69" w:rsidRPr="004819FA" w:rsidRDefault="00510D69">
            <w:pPr>
              <w:jc w:val="center"/>
              <w:rPr>
                <w:rFonts w:cs="Calibri"/>
                <w:color w:val="000000"/>
              </w:rPr>
            </w:pPr>
            <w:r w:rsidRPr="004819FA">
              <w:rPr>
                <w:rFonts w:cs="Calibri"/>
                <w:color w:val="000000"/>
              </w:rPr>
              <w:t>CH 15</w:t>
            </w:r>
          </w:p>
        </w:tc>
        <w:tc>
          <w:tcPr>
            <w:tcW w:w="2060" w:type="dxa"/>
            <w:tcBorders>
              <w:top w:val="nil"/>
              <w:left w:val="nil"/>
              <w:bottom w:val="single" w:sz="4" w:space="0" w:color="auto"/>
              <w:right w:val="single" w:sz="4" w:space="0" w:color="auto"/>
            </w:tcBorders>
            <w:shd w:val="clear" w:color="auto" w:fill="auto"/>
            <w:vAlign w:val="center"/>
            <w:hideMark/>
          </w:tcPr>
          <w:p w14:paraId="14F1E6C2" w14:textId="77777777" w:rsidR="00510D69" w:rsidRPr="004819FA" w:rsidRDefault="00510D69">
            <w:pPr>
              <w:jc w:val="center"/>
              <w:rPr>
                <w:rFonts w:cs="Calibri"/>
                <w:color w:val="000000"/>
              </w:rPr>
            </w:pPr>
            <w:r w:rsidRPr="004819FA">
              <w:rPr>
                <w:rFonts w:cs="Calibri"/>
                <w:color w:val="000000"/>
              </w:rPr>
              <w:t>Ch 15</w:t>
            </w:r>
          </w:p>
        </w:tc>
      </w:tr>
      <w:tr w:rsidR="00510D69" w:rsidRPr="004819FA" w14:paraId="2706309A" w14:textId="77777777" w:rsidTr="000F320C">
        <w:trPr>
          <w:trHeight w:val="300"/>
          <w:jc w:val="center"/>
        </w:trPr>
        <w:tc>
          <w:tcPr>
            <w:tcW w:w="960" w:type="dxa"/>
            <w:tcBorders>
              <w:top w:val="nil"/>
              <w:left w:val="single" w:sz="4" w:space="0" w:color="auto"/>
              <w:bottom w:val="nil"/>
              <w:right w:val="single" w:sz="4" w:space="0" w:color="auto"/>
            </w:tcBorders>
            <w:shd w:val="clear" w:color="auto" w:fill="auto"/>
            <w:noWrap/>
            <w:vAlign w:val="center"/>
            <w:hideMark/>
          </w:tcPr>
          <w:p w14:paraId="4EDBEEDF" w14:textId="77777777" w:rsidR="00510D69" w:rsidRPr="004819FA" w:rsidRDefault="00510D69">
            <w:pPr>
              <w:jc w:val="center"/>
              <w:rPr>
                <w:rFonts w:cs="Calibri"/>
                <w:color w:val="374151"/>
              </w:rPr>
            </w:pPr>
            <w:r w:rsidRPr="004819FA">
              <w:rPr>
                <w:rFonts w:cs="Calibri"/>
                <w:color w:val="374151"/>
              </w:rPr>
              <w:t>12/</w:t>
            </w:r>
            <w:r w:rsidR="008C7BB2">
              <w:rPr>
                <w:rFonts w:cs="Calibri"/>
                <w:color w:val="374151"/>
              </w:rPr>
              <w:t>3</w:t>
            </w:r>
          </w:p>
        </w:tc>
        <w:tc>
          <w:tcPr>
            <w:tcW w:w="2720" w:type="dxa"/>
            <w:tcBorders>
              <w:top w:val="nil"/>
              <w:left w:val="nil"/>
              <w:bottom w:val="nil"/>
              <w:right w:val="single" w:sz="4" w:space="0" w:color="auto"/>
            </w:tcBorders>
            <w:shd w:val="clear" w:color="auto" w:fill="auto"/>
            <w:noWrap/>
            <w:vAlign w:val="center"/>
            <w:hideMark/>
          </w:tcPr>
          <w:p w14:paraId="6667D227" w14:textId="77777777" w:rsidR="00510D69" w:rsidRPr="004819FA" w:rsidRDefault="00510D69">
            <w:pPr>
              <w:jc w:val="center"/>
              <w:rPr>
                <w:rFonts w:cs="Calibri"/>
                <w:color w:val="000000"/>
              </w:rPr>
            </w:pPr>
            <w:r w:rsidRPr="004819FA">
              <w:rPr>
                <w:rFonts w:cs="Calibri"/>
                <w:color w:val="000000"/>
              </w:rPr>
              <w:t>Touch &amp; Pain</w:t>
            </w:r>
          </w:p>
        </w:tc>
        <w:tc>
          <w:tcPr>
            <w:tcW w:w="3780" w:type="dxa"/>
            <w:tcBorders>
              <w:top w:val="nil"/>
              <w:left w:val="nil"/>
              <w:bottom w:val="nil"/>
              <w:right w:val="single" w:sz="4" w:space="0" w:color="auto"/>
            </w:tcBorders>
            <w:shd w:val="clear" w:color="auto" w:fill="auto"/>
            <w:noWrap/>
            <w:vAlign w:val="bottom"/>
            <w:hideMark/>
          </w:tcPr>
          <w:p w14:paraId="37F606A6"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nil"/>
              <w:right w:val="nil"/>
            </w:tcBorders>
            <w:shd w:val="clear" w:color="auto" w:fill="auto"/>
            <w:vAlign w:val="center"/>
            <w:hideMark/>
          </w:tcPr>
          <w:p w14:paraId="7469D808" w14:textId="77777777" w:rsidR="00510D69" w:rsidRPr="004819FA" w:rsidRDefault="00510D69">
            <w:pPr>
              <w:jc w:val="center"/>
              <w:rPr>
                <w:rFonts w:cs="Calibri"/>
                <w:color w:val="000000"/>
              </w:rPr>
            </w:pPr>
            <w:r w:rsidRPr="004819FA">
              <w:rPr>
                <w:rFonts w:cs="Calibri"/>
                <w:color w:val="000000"/>
              </w:rPr>
              <w:t>Ch 14</w:t>
            </w:r>
          </w:p>
        </w:tc>
        <w:tc>
          <w:tcPr>
            <w:tcW w:w="1880" w:type="dxa"/>
            <w:tcBorders>
              <w:top w:val="nil"/>
              <w:left w:val="single" w:sz="4" w:space="0" w:color="auto"/>
              <w:bottom w:val="nil"/>
              <w:right w:val="single" w:sz="4" w:space="0" w:color="auto"/>
            </w:tcBorders>
            <w:shd w:val="clear" w:color="auto" w:fill="auto"/>
            <w:vAlign w:val="center"/>
            <w:hideMark/>
          </w:tcPr>
          <w:p w14:paraId="1B91A0EC" w14:textId="77777777" w:rsidR="00510D69" w:rsidRPr="004819FA" w:rsidRDefault="00510D69">
            <w:pPr>
              <w:jc w:val="center"/>
              <w:rPr>
                <w:rFonts w:cs="Calibri"/>
                <w:color w:val="000000"/>
              </w:rPr>
            </w:pPr>
            <w:r w:rsidRPr="004819FA">
              <w:rPr>
                <w:rFonts w:cs="Calibri"/>
                <w:color w:val="000000"/>
              </w:rPr>
              <w:t>Ch 14</w:t>
            </w:r>
          </w:p>
        </w:tc>
        <w:tc>
          <w:tcPr>
            <w:tcW w:w="2060" w:type="dxa"/>
            <w:tcBorders>
              <w:top w:val="nil"/>
              <w:left w:val="nil"/>
              <w:bottom w:val="nil"/>
              <w:right w:val="single" w:sz="4" w:space="0" w:color="auto"/>
            </w:tcBorders>
            <w:shd w:val="clear" w:color="auto" w:fill="auto"/>
            <w:vAlign w:val="center"/>
            <w:hideMark/>
          </w:tcPr>
          <w:p w14:paraId="3CD73482" w14:textId="77777777" w:rsidR="00510D69" w:rsidRPr="004819FA" w:rsidRDefault="00510D69">
            <w:pPr>
              <w:jc w:val="center"/>
              <w:rPr>
                <w:rFonts w:cs="Calibri"/>
                <w:color w:val="000000"/>
              </w:rPr>
            </w:pPr>
            <w:r w:rsidRPr="004819FA">
              <w:rPr>
                <w:rFonts w:cs="Calibri"/>
                <w:color w:val="000000"/>
              </w:rPr>
              <w:t>Ch 14</w:t>
            </w:r>
          </w:p>
        </w:tc>
      </w:tr>
      <w:tr w:rsidR="00510D69" w:rsidRPr="004819FA" w14:paraId="18A3C67E" w14:textId="77777777" w:rsidTr="000F320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834176" w14:textId="77777777" w:rsidR="00510D69" w:rsidRPr="004819FA" w:rsidRDefault="00510D69">
            <w:pPr>
              <w:jc w:val="center"/>
              <w:rPr>
                <w:rFonts w:cs="Calibri"/>
                <w:color w:val="374151"/>
              </w:rPr>
            </w:pPr>
            <w:r w:rsidRPr="004819FA">
              <w:rPr>
                <w:rFonts w:cs="Calibri"/>
                <w:color w:val="374151"/>
              </w:rPr>
              <w:t>12/</w:t>
            </w:r>
            <w:r w:rsidR="008C7BB2">
              <w:rPr>
                <w:rFonts w:cs="Calibri"/>
                <w:color w:val="374151"/>
              </w:rPr>
              <w:t>5</w:t>
            </w:r>
          </w:p>
        </w:tc>
        <w:tc>
          <w:tcPr>
            <w:tcW w:w="2720" w:type="dxa"/>
            <w:tcBorders>
              <w:top w:val="nil"/>
              <w:left w:val="nil"/>
              <w:bottom w:val="single" w:sz="4" w:space="0" w:color="auto"/>
              <w:right w:val="single" w:sz="4" w:space="0" w:color="auto"/>
            </w:tcBorders>
            <w:shd w:val="clear" w:color="auto" w:fill="auto"/>
            <w:noWrap/>
            <w:vAlign w:val="center"/>
            <w:hideMark/>
          </w:tcPr>
          <w:p w14:paraId="4D732A93" w14:textId="77777777" w:rsidR="00510D69" w:rsidRPr="004819FA" w:rsidRDefault="00510D69">
            <w:pPr>
              <w:jc w:val="center"/>
              <w:rPr>
                <w:rFonts w:cs="Calibri"/>
                <w:color w:val="000000"/>
              </w:rPr>
            </w:pPr>
            <w:r w:rsidRPr="004819FA">
              <w:rPr>
                <w:rFonts w:cs="Calibri"/>
                <w:color w:val="000000"/>
              </w:rPr>
              <w:t>Catch up &amp; Review</w:t>
            </w:r>
          </w:p>
        </w:tc>
        <w:tc>
          <w:tcPr>
            <w:tcW w:w="3780" w:type="dxa"/>
            <w:tcBorders>
              <w:top w:val="nil"/>
              <w:left w:val="nil"/>
              <w:bottom w:val="single" w:sz="4" w:space="0" w:color="auto"/>
              <w:right w:val="single" w:sz="4" w:space="0" w:color="auto"/>
            </w:tcBorders>
            <w:shd w:val="clear" w:color="auto" w:fill="auto"/>
            <w:noWrap/>
            <w:vAlign w:val="bottom"/>
            <w:hideMark/>
          </w:tcPr>
          <w:p w14:paraId="56353A05" w14:textId="77777777" w:rsidR="00510D69" w:rsidRPr="004819FA" w:rsidRDefault="00510D69">
            <w:pPr>
              <w:jc w:val="center"/>
              <w:rPr>
                <w:rFonts w:cs="Calibri"/>
                <w:color w:val="000000"/>
              </w:rPr>
            </w:pPr>
            <w:r w:rsidRPr="004819FA">
              <w:rPr>
                <w:rFonts w:cs="Calibri"/>
                <w:color w:val="000000"/>
              </w:rPr>
              <w:t> </w:t>
            </w:r>
          </w:p>
        </w:tc>
        <w:tc>
          <w:tcPr>
            <w:tcW w:w="1920" w:type="dxa"/>
            <w:tcBorders>
              <w:top w:val="nil"/>
              <w:left w:val="nil"/>
              <w:bottom w:val="single" w:sz="4" w:space="0" w:color="auto"/>
              <w:right w:val="nil"/>
            </w:tcBorders>
            <w:shd w:val="clear" w:color="auto" w:fill="auto"/>
            <w:noWrap/>
            <w:vAlign w:val="bottom"/>
            <w:hideMark/>
          </w:tcPr>
          <w:p w14:paraId="52FFABE1" w14:textId="77777777" w:rsidR="00510D69" w:rsidRPr="004819FA" w:rsidRDefault="00510D69">
            <w:pPr>
              <w:rPr>
                <w:rFonts w:cs="Calibri"/>
                <w:color w:val="000000"/>
              </w:rPr>
            </w:pPr>
            <w:r w:rsidRPr="004819FA">
              <w:rPr>
                <w:rFonts w:cs="Calibri"/>
                <w:color w:val="000000"/>
              </w:rPr>
              <w:t> </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571BD51" w14:textId="77777777" w:rsidR="00510D69" w:rsidRPr="004819FA" w:rsidRDefault="00510D69">
            <w:pPr>
              <w:rPr>
                <w:rFonts w:cs="Calibri"/>
                <w:color w:val="000000"/>
              </w:rPr>
            </w:pPr>
            <w:r w:rsidRPr="004819FA">
              <w:rPr>
                <w:rFonts w:cs="Calibri"/>
                <w:color w:val="000000"/>
              </w:rPr>
              <w:t> </w:t>
            </w:r>
          </w:p>
        </w:tc>
        <w:tc>
          <w:tcPr>
            <w:tcW w:w="2060" w:type="dxa"/>
            <w:tcBorders>
              <w:top w:val="nil"/>
              <w:left w:val="nil"/>
              <w:bottom w:val="single" w:sz="4" w:space="0" w:color="auto"/>
              <w:right w:val="single" w:sz="4" w:space="0" w:color="auto"/>
            </w:tcBorders>
            <w:shd w:val="clear" w:color="auto" w:fill="auto"/>
            <w:noWrap/>
            <w:vAlign w:val="bottom"/>
            <w:hideMark/>
          </w:tcPr>
          <w:p w14:paraId="67789973" w14:textId="77777777" w:rsidR="00510D69" w:rsidRPr="004819FA" w:rsidRDefault="00510D69">
            <w:pPr>
              <w:rPr>
                <w:rFonts w:cs="Calibri"/>
                <w:color w:val="000000"/>
              </w:rPr>
            </w:pPr>
            <w:r w:rsidRPr="004819FA">
              <w:rPr>
                <w:rFonts w:cs="Calibri"/>
                <w:color w:val="000000"/>
              </w:rPr>
              <w:t> </w:t>
            </w:r>
          </w:p>
        </w:tc>
      </w:tr>
    </w:tbl>
    <w:p w14:paraId="5E0290F6" w14:textId="77777777" w:rsidR="00510D69" w:rsidRDefault="00510D69" w:rsidP="00510D69">
      <w:pPr>
        <w:pStyle w:val="Heading1"/>
      </w:pPr>
      <w:r w:rsidRPr="004819FA">
        <w:t>Final Exam Thursday 12/1</w:t>
      </w:r>
      <w:r w:rsidR="001A5B28">
        <w:t>2</w:t>
      </w:r>
      <w:r w:rsidRPr="004819FA">
        <w:t xml:space="preserve"> 12:45-2:45 PM PSY 118</w:t>
      </w:r>
    </w:p>
    <w:p w14:paraId="23800842" w14:textId="77777777" w:rsidR="00CF17FA" w:rsidRDefault="00CF17FA" w:rsidP="00CF17FA">
      <w:pPr>
        <w:pStyle w:val="Heading6"/>
        <w:ind w:left="0"/>
        <w:jc w:val="left"/>
        <w:rPr>
          <w:sz w:val="28"/>
          <w:szCs w:val="28"/>
        </w:rPr>
      </w:pPr>
    </w:p>
    <w:sectPr w:rsidR="00CF17F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EB2C7" w14:textId="77777777" w:rsidR="004C735F" w:rsidRDefault="004C735F" w:rsidP="00626576">
      <w:r>
        <w:separator/>
      </w:r>
    </w:p>
  </w:endnote>
  <w:endnote w:type="continuationSeparator" w:id="0">
    <w:p w14:paraId="1AA396E6" w14:textId="77777777" w:rsidR="004C735F" w:rsidRDefault="004C735F" w:rsidP="006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CF0B" w14:textId="77777777" w:rsidR="004C735F" w:rsidRDefault="004C735F" w:rsidP="00626576">
      <w:r>
        <w:separator/>
      </w:r>
    </w:p>
  </w:footnote>
  <w:footnote w:type="continuationSeparator" w:id="0">
    <w:p w14:paraId="7B2707B8" w14:textId="77777777" w:rsidR="004C735F" w:rsidRDefault="004C735F" w:rsidP="0062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1443"/>
    <w:multiLevelType w:val="hybridMultilevel"/>
    <w:tmpl w:val="109C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5806A4"/>
    <w:multiLevelType w:val="hybridMultilevel"/>
    <w:tmpl w:val="A02A1A78"/>
    <w:lvl w:ilvl="0" w:tplc="54DE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D219FA"/>
    <w:multiLevelType w:val="hybridMultilevel"/>
    <w:tmpl w:val="782E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E33D3"/>
    <w:multiLevelType w:val="hybridMultilevel"/>
    <w:tmpl w:val="A22E57F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BC07C54"/>
    <w:multiLevelType w:val="hybridMultilevel"/>
    <w:tmpl w:val="EF24D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D22B71"/>
    <w:multiLevelType w:val="hybridMultilevel"/>
    <w:tmpl w:val="87147F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00392731">
    <w:abstractNumId w:val="3"/>
  </w:num>
  <w:num w:numId="2" w16cid:durableId="1039278438">
    <w:abstractNumId w:val="2"/>
  </w:num>
  <w:num w:numId="3" w16cid:durableId="56364624">
    <w:abstractNumId w:val="5"/>
  </w:num>
  <w:num w:numId="4" w16cid:durableId="1425035359">
    <w:abstractNumId w:val="0"/>
  </w:num>
  <w:num w:numId="5" w16cid:durableId="606735731">
    <w:abstractNumId w:val="0"/>
  </w:num>
  <w:num w:numId="6" w16cid:durableId="690494015">
    <w:abstractNumId w:val="4"/>
  </w:num>
  <w:num w:numId="7" w16cid:durableId="45738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D0"/>
    <w:rsid w:val="00014616"/>
    <w:rsid w:val="00017EEC"/>
    <w:rsid w:val="00051106"/>
    <w:rsid w:val="0005283E"/>
    <w:rsid w:val="00061525"/>
    <w:rsid w:val="00070440"/>
    <w:rsid w:val="00073F9B"/>
    <w:rsid w:val="00081F5A"/>
    <w:rsid w:val="000837D7"/>
    <w:rsid w:val="000933C3"/>
    <w:rsid w:val="000A23AB"/>
    <w:rsid w:val="000B5ECB"/>
    <w:rsid w:val="000D2EEA"/>
    <w:rsid w:val="000D332A"/>
    <w:rsid w:val="000D4F11"/>
    <w:rsid w:val="000D557B"/>
    <w:rsid w:val="000F1796"/>
    <w:rsid w:val="000F320C"/>
    <w:rsid w:val="00102FD8"/>
    <w:rsid w:val="00117179"/>
    <w:rsid w:val="00132D39"/>
    <w:rsid w:val="00137284"/>
    <w:rsid w:val="001446B8"/>
    <w:rsid w:val="001544D6"/>
    <w:rsid w:val="00165782"/>
    <w:rsid w:val="001771A1"/>
    <w:rsid w:val="00182909"/>
    <w:rsid w:val="00183D67"/>
    <w:rsid w:val="001876A8"/>
    <w:rsid w:val="001A4481"/>
    <w:rsid w:val="001A5B28"/>
    <w:rsid w:val="001A67D1"/>
    <w:rsid w:val="001B0E0C"/>
    <w:rsid w:val="001B7DF8"/>
    <w:rsid w:val="001C2F41"/>
    <w:rsid w:val="001D1FE3"/>
    <w:rsid w:val="001E4333"/>
    <w:rsid w:val="00203BB5"/>
    <w:rsid w:val="00215419"/>
    <w:rsid w:val="002156BD"/>
    <w:rsid w:val="00217ED5"/>
    <w:rsid w:val="00226DA4"/>
    <w:rsid w:val="0024133D"/>
    <w:rsid w:val="0024431F"/>
    <w:rsid w:val="00247C4E"/>
    <w:rsid w:val="00254106"/>
    <w:rsid w:val="00255406"/>
    <w:rsid w:val="00260F68"/>
    <w:rsid w:val="00265663"/>
    <w:rsid w:val="00266B2D"/>
    <w:rsid w:val="00275614"/>
    <w:rsid w:val="00285A03"/>
    <w:rsid w:val="00292286"/>
    <w:rsid w:val="0029499C"/>
    <w:rsid w:val="002A1668"/>
    <w:rsid w:val="002A2DE6"/>
    <w:rsid w:val="002A7F13"/>
    <w:rsid w:val="002B7A0F"/>
    <w:rsid w:val="002C081F"/>
    <w:rsid w:val="002C3FCA"/>
    <w:rsid w:val="002E1489"/>
    <w:rsid w:val="002E15A3"/>
    <w:rsid w:val="00305B10"/>
    <w:rsid w:val="003111DA"/>
    <w:rsid w:val="003121D5"/>
    <w:rsid w:val="0031780C"/>
    <w:rsid w:val="0032095F"/>
    <w:rsid w:val="003420A0"/>
    <w:rsid w:val="00344ED6"/>
    <w:rsid w:val="00345B10"/>
    <w:rsid w:val="00347141"/>
    <w:rsid w:val="0035457F"/>
    <w:rsid w:val="0036270F"/>
    <w:rsid w:val="003667A8"/>
    <w:rsid w:val="0036707B"/>
    <w:rsid w:val="00370528"/>
    <w:rsid w:val="00373294"/>
    <w:rsid w:val="00374B35"/>
    <w:rsid w:val="00376675"/>
    <w:rsid w:val="003866CA"/>
    <w:rsid w:val="00386CC2"/>
    <w:rsid w:val="003A53F3"/>
    <w:rsid w:val="003A5544"/>
    <w:rsid w:val="003B0B2B"/>
    <w:rsid w:val="003B2F25"/>
    <w:rsid w:val="003B3D26"/>
    <w:rsid w:val="003B48C5"/>
    <w:rsid w:val="003D34B6"/>
    <w:rsid w:val="003E0E7B"/>
    <w:rsid w:val="003E3D7E"/>
    <w:rsid w:val="003E3E9A"/>
    <w:rsid w:val="003E4A1D"/>
    <w:rsid w:val="003F0157"/>
    <w:rsid w:val="003F7807"/>
    <w:rsid w:val="0040015F"/>
    <w:rsid w:val="00414735"/>
    <w:rsid w:val="004205E8"/>
    <w:rsid w:val="0042181E"/>
    <w:rsid w:val="0042644F"/>
    <w:rsid w:val="00427647"/>
    <w:rsid w:val="0043212B"/>
    <w:rsid w:val="004325EA"/>
    <w:rsid w:val="00445EDF"/>
    <w:rsid w:val="004736EE"/>
    <w:rsid w:val="00484407"/>
    <w:rsid w:val="004A7B6A"/>
    <w:rsid w:val="004B6EBF"/>
    <w:rsid w:val="004C735F"/>
    <w:rsid w:val="004D0B12"/>
    <w:rsid w:val="004E4F46"/>
    <w:rsid w:val="004E7CCB"/>
    <w:rsid w:val="004F219A"/>
    <w:rsid w:val="004F2C50"/>
    <w:rsid w:val="004F35DF"/>
    <w:rsid w:val="004F5266"/>
    <w:rsid w:val="00510D69"/>
    <w:rsid w:val="00513015"/>
    <w:rsid w:val="0051486F"/>
    <w:rsid w:val="00516F21"/>
    <w:rsid w:val="0051769D"/>
    <w:rsid w:val="00520040"/>
    <w:rsid w:val="00533310"/>
    <w:rsid w:val="00536CB1"/>
    <w:rsid w:val="00547E16"/>
    <w:rsid w:val="005531A3"/>
    <w:rsid w:val="00571F32"/>
    <w:rsid w:val="005761DC"/>
    <w:rsid w:val="005A17F8"/>
    <w:rsid w:val="005A1836"/>
    <w:rsid w:val="005A24E2"/>
    <w:rsid w:val="005A6CB3"/>
    <w:rsid w:val="005D7E2E"/>
    <w:rsid w:val="005E734E"/>
    <w:rsid w:val="005F55EF"/>
    <w:rsid w:val="00610736"/>
    <w:rsid w:val="00612DA9"/>
    <w:rsid w:val="00626576"/>
    <w:rsid w:val="00631E24"/>
    <w:rsid w:val="006330A3"/>
    <w:rsid w:val="006468D6"/>
    <w:rsid w:val="006505CC"/>
    <w:rsid w:val="0065776C"/>
    <w:rsid w:val="00664BF0"/>
    <w:rsid w:val="00671EBA"/>
    <w:rsid w:val="006819F9"/>
    <w:rsid w:val="00681CD5"/>
    <w:rsid w:val="006A2C70"/>
    <w:rsid w:val="006A67C8"/>
    <w:rsid w:val="006B7020"/>
    <w:rsid w:val="006B7741"/>
    <w:rsid w:val="006C0466"/>
    <w:rsid w:val="006C3E56"/>
    <w:rsid w:val="006C4E6C"/>
    <w:rsid w:val="006C502C"/>
    <w:rsid w:val="006D17A7"/>
    <w:rsid w:val="006E00BF"/>
    <w:rsid w:val="006F3BB4"/>
    <w:rsid w:val="006F751E"/>
    <w:rsid w:val="00716911"/>
    <w:rsid w:val="00724972"/>
    <w:rsid w:val="00724FDF"/>
    <w:rsid w:val="00792BC5"/>
    <w:rsid w:val="007A3420"/>
    <w:rsid w:val="007B7C63"/>
    <w:rsid w:val="007C08E4"/>
    <w:rsid w:val="007C267D"/>
    <w:rsid w:val="007C344E"/>
    <w:rsid w:val="007D2445"/>
    <w:rsid w:val="007F2935"/>
    <w:rsid w:val="007F4398"/>
    <w:rsid w:val="007F6E88"/>
    <w:rsid w:val="0080488D"/>
    <w:rsid w:val="00805CD9"/>
    <w:rsid w:val="00822FB9"/>
    <w:rsid w:val="00830F78"/>
    <w:rsid w:val="0083573E"/>
    <w:rsid w:val="008531EF"/>
    <w:rsid w:val="008579C7"/>
    <w:rsid w:val="00873042"/>
    <w:rsid w:val="00873FA5"/>
    <w:rsid w:val="00897689"/>
    <w:rsid w:val="008B08E3"/>
    <w:rsid w:val="008C7BB2"/>
    <w:rsid w:val="008E0285"/>
    <w:rsid w:val="008F173B"/>
    <w:rsid w:val="00927DFE"/>
    <w:rsid w:val="00940A10"/>
    <w:rsid w:val="00942C5F"/>
    <w:rsid w:val="00942D50"/>
    <w:rsid w:val="0094697A"/>
    <w:rsid w:val="00947CBA"/>
    <w:rsid w:val="00957C7A"/>
    <w:rsid w:val="009708DB"/>
    <w:rsid w:val="009A375C"/>
    <w:rsid w:val="009B00B3"/>
    <w:rsid w:val="009C3921"/>
    <w:rsid w:val="009C3EBB"/>
    <w:rsid w:val="009C44B5"/>
    <w:rsid w:val="009C60E3"/>
    <w:rsid w:val="009C6B3C"/>
    <w:rsid w:val="009E0CCA"/>
    <w:rsid w:val="009E5956"/>
    <w:rsid w:val="009F09BB"/>
    <w:rsid w:val="00A0064A"/>
    <w:rsid w:val="00A056DB"/>
    <w:rsid w:val="00A06F2B"/>
    <w:rsid w:val="00A0783D"/>
    <w:rsid w:val="00A101C0"/>
    <w:rsid w:val="00A157D4"/>
    <w:rsid w:val="00A15E2A"/>
    <w:rsid w:val="00A33CD5"/>
    <w:rsid w:val="00A40792"/>
    <w:rsid w:val="00A47061"/>
    <w:rsid w:val="00A602B5"/>
    <w:rsid w:val="00A62F90"/>
    <w:rsid w:val="00A7411A"/>
    <w:rsid w:val="00A85F11"/>
    <w:rsid w:val="00AA6DA4"/>
    <w:rsid w:val="00AA7C2F"/>
    <w:rsid w:val="00AB5741"/>
    <w:rsid w:val="00AC0E55"/>
    <w:rsid w:val="00AF5843"/>
    <w:rsid w:val="00AF5FD3"/>
    <w:rsid w:val="00AF78C6"/>
    <w:rsid w:val="00AF7FC0"/>
    <w:rsid w:val="00B01565"/>
    <w:rsid w:val="00B124D8"/>
    <w:rsid w:val="00B12593"/>
    <w:rsid w:val="00B1359C"/>
    <w:rsid w:val="00B15EC1"/>
    <w:rsid w:val="00B225E0"/>
    <w:rsid w:val="00B24392"/>
    <w:rsid w:val="00B276EE"/>
    <w:rsid w:val="00B36F1B"/>
    <w:rsid w:val="00B4455D"/>
    <w:rsid w:val="00B50256"/>
    <w:rsid w:val="00B55752"/>
    <w:rsid w:val="00B633C5"/>
    <w:rsid w:val="00B65B01"/>
    <w:rsid w:val="00B669E5"/>
    <w:rsid w:val="00B70B16"/>
    <w:rsid w:val="00B874F0"/>
    <w:rsid w:val="00BA3087"/>
    <w:rsid w:val="00BA5254"/>
    <w:rsid w:val="00BB12D5"/>
    <w:rsid w:val="00BD25C2"/>
    <w:rsid w:val="00BD460E"/>
    <w:rsid w:val="00BE270B"/>
    <w:rsid w:val="00BE4124"/>
    <w:rsid w:val="00BE54B3"/>
    <w:rsid w:val="00BF3847"/>
    <w:rsid w:val="00BF4C9A"/>
    <w:rsid w:val="00C14C42"/>
    <w:rsid w:val="00C24E72"/>
    <w:rsid w:val="00C31D36"/>
    <w:rsid w:val="00C37214"/>
    <w:rsid w:val="00C44002"/>
    <w:rsid w:val="00C4694B"/>
    <w:rsid w:val="00C673C3"/>
    <w:rsid w:val="00C843AD"/>
    <w:rsid w:val="00C94AB7"/>
    <w:rsid w:val="00CA768A"/>
    <w:rsid w:val="00CA773E"/>
    <w:rsid w:val="00CB2A0F"/>
    <w:rsid w:val="00CD2574"/>
    <w:rsid w:val="00CD5D8B"/>
    <w:rsid w:val="00CE1202"/>
    <w:rsid w:val="00CE34D0"/>
    <w:rsid w:val="00CE4230"/>
    <w:rsid w:val="00CE692D"/>
    <w:rsid w:val="00CE725F"/>
    <w:rsid w:val="00CE7E60"/>
    <w:rsid w:val="00CF17FA"/>
    <w:rsid w:val="00D10CB9"/>
    <w:rsid w:val="00D2602C"/>
    <w:rsid w:val="00D317FD"/>
    <w:rsid w:val="00D3469F"/>
    <w:rsid w:val="00D40637"/>
    <w:rsid w:val="00D50147"/>
    <w:rsid w:val="00D607B9"/>
    <w:rsid w:val="00D71CAB"/>
    <w:rsid w:val="00D7439B"/>
    <w:rsid w:val="00D86994"/>
    <w:rsid w:val="00D93A52"/>
    <w:rsid w:val="00DB31F1"/>
    <w:rsid w:val="00DC0B16"/>
    <w:rsid w:val="00DC293F"/>
    <w:rsid w:val="00DD55E3"/>
    <w:rsid w:val="00DE0A82"/>
    <w:rsid w:val="00DE4750"/>
    <w:rsid w:val="00E049C2"/>
    <w:rsid w:val="00E23BD4"/>
    <w:rsid w:val="00E26EF6"/>
    <w:rsid w:val="00E275F7"/>
    <w:rsid w:val="00E353B0"/>
    <w:rsid w:val="00E54975"/>
    <w:rsid w:val="00E56CD9"/>
    <w:rsid w:val="00E60871"/>
    <w:rsid w:val="00E66008"/>
    <w:rsid w:val="00E8246E"/>
    <w:rsid w:val="00E86623"/>
    <w:rsid w:val="00EB5273"/>
    <w:rsid w:val="00ED569F"/>
    <w:rsid w:val="00ED5C7E"/>
    <w:rsid w:val="00EE6FF8"/>
    <w:rsid w:val="00EF50CB"/>
    <w:rsid w:val="00EF7A63"/>
    <w:rsid w:val="00F208D6"/>
    <w:rsid w:val="00F316F6"/>
    <w:rsid w:val="00F45990"/>
    <w:rsid w:val="00F476C2"/>
    <w:rsid w:val="00F479AB"/>
    <w:rsid w:val="00F511D3"/>
    <w:rsid w:val="00F529BE"/>
    <w:rsid w:val="00F633B7"/>
    <w:rsid w:val="00F71D3B"/>
    <w:rsid w:val="00F73AC4"/>
    <w:rsid w:val="00F74CF2"/>
    <w:rsid w:val="00F76A40"/>
    <w:rsid w:val="00F76D3A"/>
    <w:rsid w:val="00F847A3"/>
    <w:rsid w:val="00F87FFE"/>
    <w:rsid w:val="00FA0CB0"/>
    <w:rsid w:val="00FA22D7"/>
    <w:rsid w:val="00FA6044"/>
    <w:rsid w:val="00FB058E"/>
    <w:rsid w:val="00FB6332"/>
    <w:rsid w:val="00FC4F62"/>
    <w:rsid w:val="00FC659B"/>
    <w:rsid w:val="00FD5244"/>
    <w:rsid w:val="00FE4991"/>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88827"/>
  <w15:chartTrackingRefBased/>
  <w15:docId w15:val="{FAAA58A5-8C80-47C3-BC50-A9C0D073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C9A"/>
    <w:rPr>
      <w:rFonts w:ascii="Calibri" w:hAnsi="Calibri"/>
      <w:sz w:val="22"/>
      <w:szCs w:val="24"/>
    </w:rPr>
  </w:style>
  <w:style w:type="paragraph" w:styleId="Heading1">
    <w:name w:val="heading 1"/>
    <w:basedOn w:val="Normal"/>
    <w:link w:val="Heading1Char"/>
    <w:qFormat/>
    <w:rsid w:val="000D332A"/>
    <w:pPr>
      <w:jc w:val="center"/>
      <w:outlineLvl w:val="0"/>
    </w:pPr>
    <w:rPr>
      <w:rFonts w:ascii="Arial Narrow" w:hAnsi="Arial Narrow"/>
      <w:b/>
      <w:bCs/>
      <w:kern w:val="36"/>
      <w:sz w:val="28"/>
    </w:rPr>
  </w:style>
  <w:style w:type="paragraph" w:styleId="Heading2">
    <w:name w:val="heading 2"/>
    <w:basedOn w:val="Normal"/>
    <w:link w:val="Heading2Char"/>
    <w:qFormat/>
    <w:rsid w:val="000D332A"/>
    <w:pPr>
      <w:jc w:val="center"/>
      <w:outlineLvl w:val="1"/>
    </w:pPr>
    <w:rPr>
      <w:rFonts w:ascii="Arial Narrow" w:hAnsi="Arial Narrow"/>
      <w:b/>
      <w:iCs/>
    </w:rPr>
  </w:style>
  <w:style w:type="paragraph" w:styleId="Heading6">
    <w:name w:val="heading 6"/>
    <w:basedOn w:val="Normal"/>
    <w:qFormat/>
    <w:rsid w:val="00CE34D0"/>
    <w:pPr>
      <w:tabs>
        <w:tab w:val="left" w:pos="16740"/>
      </w:tabs>
      <w:ind w:left="-1080" w:right="-1080"/>
      <w:jc w:val="center"/>
      <w:outlineLvl w:val="5"/>
    </w:pPr>
    <w:rPr>
      <w:b/>
      <w:bCs/>
    </w:rPr>
  </w:style>
  <w:style w:type="paragraph" w:styleId="Heading7">
    <w:name w:val="heading 7"/>
    <w:basedOn w:val="Normal"/>
    <w:qFormat/>
    <w:rsid w:val="00CE34D0"/>
    <w:pPr>
      <w:ind w:left="329"/>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34D0"/>
    <w:rPr>
      <w:color w:val="0000FF"/>
      <w:u w:val="single"/>
    </w:rPr>
  </w:style>
  <w:style w:type="paragraph" w:styleId="NormalWeb">
    <w:name w:val="Normal (Web)"/>
    <w:basedOn w:val="Normal"/>
    <w:uiPriority w:val="99"/>
    <w:rsid w:val="00CE34D0"/>
    <w:pPr>
      <w:spacing w:before="100" w:beforeAutospacing="1" w:after="100" w:afterAutospacing="1"/>
    </w:pPr>
  </w:style>
  <w:style w:type="paragraph" w:styleId="BodyText">
    <w:name w:val="Body Text"/>
    <w:basedOn w:val="Normal"/>
    <w:link w:val="BodyTextChar"/>
    <w:uiPriority w:val="99"/>
    <w:rsid w:val="00CE34D0"/>
    <w:pPr>
      <w:jc w:val="center"/>
    </w:pPr>
    <w:rPr>
      <w:b/>
      <w:bCs/>
    </w:rPr>
  </w:style>
  <w:style w:type="paragraph" w:styleId="Subtitle">
    <w:name w:val="Subtitle"/>
    <w:basedOn w:val="Normal"/>
    <w:qFormat/>
    <w:rsid w:val="00CE34D0"/>
    <w:pPr>
      <w:jc w:val="center"/>
    </w:pPr>
    <w:rPr>
      <w:sz w:val="28"/>
      <w:szCs w:val="28"/>
    </w:rPr>
  </w:style>
  <w:style w:type="paragraph" w:styleId="DocumentMap">
    <w:name w:val="Document Map"/>
    <w:basedOn w:val="Normal"/>
    <w:semiHidden/>
    <w:rsid w:val="00CE34D0"/>
    <w:pPr>
      <w:shd w:val="clear" w:color="auto" w:fill="000080"/>
    </w:pPr>
    <w:rPr>
      <w:rFonts w:ascii="Tahoma" w:hAnsi="Tahoma" w:cs="Tahoma"/>
    </w:rPr>
  </w:style>
  <w:style w:type="table" w:styleId="TableGrid">
    <w:name w:val="Table Grid"/>
    <w:basedOn w:val="TableNormal"/>
    <w:uiPriority w:val="39"/>
    <w:rsid w:val="00C6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610736"/>
  </w:style>
  <w:style w:type="character" w:customStyle="1" w:styleId="grame">
    <w:name w:val="grame"/>
    <w:basedOn w:val="DefaultParagraphFont"/>
    <w:rsid w:val="00610736"/>
  </w:style>
  <w:style w:type="character" w:styleId="FollowedHyperlink">
    <w:name w:val="FollowedHyperlink"/>
    <w:rsid w:val="00344ED6"/>
    <w:rPr>
      <w:color w:val="800080"/>
      <w:u w:val="single"/>
    </w:rPr>
  </w:style>
  <w:style w:type="character" w:customStyle="1" w:styleId="BodyTextChar">
    <w:name w:val="Body Text Char"/>
    <w:link w:val="BodyText"/>
    <w:uiPriority w:val="99"/>
    <w:rsid w:val="00F511D3"/>
    <w:rPr>
      <w:b/>
      <w:bCs/>
      <w:sz w:val="24"/>
      <w:szCs w:val="24"/>
    </w:rPr>
  </w:style>
  <w:style w:type="character" w:customStyle="1" w:styleId="Heading1Char">
    <w:name w:val="Heading 1 Char"/>
    <w:link w:val="Heading1"/>
    <w:rsid w:val="000D332A"/>
    <w:rPr>
      <w:rFonts w:ascii="Arial Narrow" w:hAnsi="Arial Narrow"/>
      <w:b/>
      <w:bCs/>
      <w:kern w:val="36"/>
      <w:sz w:val="28"/>
      <w:szCs w:val="24"/>
    </w:rPr>
  </w:style>
  <w:style w:type="character" w:styleId="Strong">
    <w:name w:val="Strong"/>
    <w:uiPriority w:val="22"/>
    <w:qFormat/>
    <w:rsid w:val="001771A1"/>
    <w:rPr>
      <w:rFonts w:ascii="Arial Narrow" w:hAnsi="Arial Narrow"/>
      <w:b w:val="0"/>
      <w:bCs/>
      <w:i/>
      <w:sz w:val="22"/>
    </w:rPr>
  </w:style>
  <w:style w:type="character" w:customStyle="1" w:styleId="Heading2Char">
    <w:name w:val="Heading 2 Char"/>
    <w:link w:val="Heading2"/>
    <w:rsid w:val="000D332A"/>
    <w:rPr>
      <w:rFonts w:ascii="Arial Narrow" w:hAnsi="Arial Narrow"/>
      <w:b/>
      <w:iCs/>
      <w:sz w:val="24"/>
      <w:szCs w:val="24"/>
    </w:rPr>
  </w:style>
  <w:style w:type="table" w:styleId="TableClassic1">
    <w:name w:val="Table Classic 1"/>
    <w:basedOn w:val="TableNormal"/>
    <w:rsid w:val="002A16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A47061"/>
    <w:rPr>
      <w:b/>
      <w:i/>
      <w:iCs/>
      <w:u w:val="none"/>
    </w:rPr>
  </w:style>
  <w:style w:type="character" w:customStyle="1" w:styleId="aqj">
    <w:name w:val="aqj"/>
    <w:rsid w:val="00C843AD"/>
  </w:style>
  <w:style w:type="character" w:styleId="SubtleEmphasis">
    <w:name w:val="Subtle Emphasis"/>
    <w:uiPriority w:val="19"/>
    <w:qFormat/>
    <w:rsid w:val="00374B35"/>
    <w:rPr>
      <w:b/>
      <w:i/>
      <w:iCs/>
      <w:color w:val="404040"/>
    </w:rPr>
  </w:style>
  <w:style w:type="character" w:styleId="UnresolvedMention">
    <w:name w:val="Unresolved Mention"/>
    <w:uiPriority w:val="99"/>
    <w:semiHidden/>
    <w:unhideWhenUsed/>
    <w:rsid w:val="002A2DE6"/>
    <w:rPr>
      <w:color w:val="605E5C"/>
      <w:shd w:val="clear" w:color="auto" w:fill="E1DFDD"/>
    </w:rPr>
  </w:style>
  <w:style w:type="paragraph" w:styleId="BalloonText">
    <w:name w:val="Balloon Text"/>
    <w:basedOn w:val="Normal"/>
    <w:link w:val="BalloonTextChar"/>
    <w:rsid w:val="006D17A7"/>
    <w:rPr>
      <w:rFonts w:ascii="Segoe UI" w:hAnsi="Segoe UI" w:cs="Segoe UI"/>
      <w:sz w:val="18"/>
      <w:szCs w:val="18"/>
    </w:rPr>
  </w:style>
  <w:style w:type="character" w:customStyle="1" w:styleId="BalloonTextChar">
    <w:name w:val="Balloon Text Char"/>
    <w:link w:val="BalloonText"/>
    <w:rsid w:val="006D17A7"/>
    <w:rPr>
      <w:rFonts w:ascii="Segoe UI" w:hAnsi="Segoe UI" w:cs="Segoe UI"/>
      <w:sz w:val="18"/>
      <w:szCs w:val="18"/>
    </w:rPr>
  </w:style>
  <w:style w:type="paragraph" w:styleId="ListParagraph">
    <w:name w:val="List Paragraph"/>
    <w:basedOn w:val="Normal"/>
    <w:uiPriority w:val="34"/>
    <w:qFormat/>
    <w:rsid w:val="006D17A7"/>
    <w:pPr>
      <w:spacing w:after="160" w:line="256" w:lineRule="auto"/>
      <w:ind w:left="720"/>
      <w:contextualSpacing/>
    </w:pPr>
    <w:rPr>
      <w:rFonts w:eastAsia="Calibri"/>
      <w:szCs w:val="22"/>
    </w:rPr>
  </w:style>
  <w:style w:type="paragraph" w:styleId="Header">
    <w:name w:val="header"/>
    <w:basedOn w:val="Normal"/>
    <w:link w:val="HeaderChar"/>
    <w:rsid w:val="00626576"/>
    <w:pPr>
      <w:tabs>
        <w:tab w:val="center" w:pos="4680"/>
        <w:tab w:val="right" w:pos="9360"/>
      </w:tabs>
    </w:pPr>
  </w:style>
  <w:style w:type="character" w:customStyle="1" w:styleId="HeaderChar">
    <w:name w:val="Header Char"/>
    <w:link w:val="Header"/>
    <w:rsid w:val="00626576"/>
    <w:rPr>
      <w:rFonts w:ascii="Arial Narrow" w:hAnsi="Arial Narrow"/>
      <w:sz w:val="22"/>
      <w:szCs w:val="24"/>
    </w:rPr>
  </w:style>
  <w:style w:type="paragraph" w:styleId="Footer">
    <w:name w:val="footer"/>
    <w:basedOn w:val="Normal"/>
    <w:link w:val="FooterChar"/>
    <w:rsid w:val="00626576"/>
    <w:pPr>
      <w:tabs>
        <w:tab w:val="center" w:pos="4680"/>
        <w:tab w:val="right" w:pos="9360"/>
      </w:tabs>
    </w:pPr>
  </w:style>
  <w:style w:type="character" w:customStyle="1" w:styleId="FooterChar">
    <w:name w:val="Footer Char"/>
    <w:link w:val="Footer"/>
    <w:rsid w:val="00626576"/>
    <w:rPr>
      <w:rFonts w:ascii="Arial Narrow" w:hAnsi="Arial Narrow"/>
      <w:sz w:val="22"/>
      <w:szCs w:val="24"/>
    </w:rPr>
  </w:style>
  <w:style w:type="character" w:styleId="CommentReference">
    <w:name w:val="annotation reference"/>
    <w:rsid w:val="00CF17FA"/>
    <w:rPr>
      <w:sz w:val="16"/>
      <w:szCs w:val="16"/>
    </w:rPr>
  </w:style>
  <w:style w:type="paragraph" w:styleId="CommentText">
    <w:name w:val="annotation text"/>
    <w:basedOn w:val="Normal"/>
    <w:link w:val="CommentTextChar"/>
    <w:rsid w:val="00CF17FA"/>
    <w:rPr>
      <w:sz w:val="20"/>
      <w:szCs w:val="20"/>
    </w:rPr>
  </w:style>
  <w:style w:type="character" w:customStyle="1" w:styleId="CommentTextChar">
    <w:name w:val="Comment Text Char"/>
    <w:link w:val="CommentText"/>
    <w:rsid w:val="00CF17FA"/>
    <w:rPr>
      <w:rFonts w:ascii="Arial Narrow" w:hAnsi="Arial Narrow"/>
    </w:rPr>
  </w:style>
  <w:style w:type="paragraph" w:styleId="CommentSubject">
    <w:name w:val="annotation subject"/>
    <w:basedOn w:val="CommentText"/>
    <w:next w:val="CommentText"/>
    <w:link w:val="CommentSubjectChar"/>
    <w:rsid w:val="00CF17FA"/>
    <w:rPr>
      <w:b/>
      <w:bCs/>
    </w:rPr>
  </w:style>
  <w:style w:type="character" w:customStyle="1" w:styleId="CommentSubjectChar">
    <w:name w:val="Comment Subject Char"/>
    <w:link w:val="CommentSubject"/>
    <w:rsid w:val="00CF17FA"/>
    <w:rPr>
      <w:rFonts w:ascii="Arial Narrow" w:hAnsi="Arial Narrow"/>
      <w:b/>
      <w:bCs/>
    </w:rPr>
  </w:style>
  <w:style w:type="paragraph" w:styleId="Title">
    <w:name w:val="Title"/>
    <w:basedOn w:val="Normal"/>
    <w:next w:val="Normal"/>
    <w:link w:val="TitleChar"/>
    <w:uiPriority w:val="10"/>
    <w:qFormat/>
    <w:rsid w:val="00510D69"/>
    <w:pPr>
      <w:contextualSpacing/>
    </w:pPr>
    <w:rPr>
      <w:b/>
      <w:spacing w:val="-10"/>
      <w:kern w:val="28"/>
      <w:sz w:val="36"/>
      <w:szCs w:val="56"/>
    </w:rPr>
  </w:style>
  <w:style w:type="character" w:customStyle="1" w:styleId="TitleChar">
    <w:name w:val="Title Char"/>
    <w:link w:val="Title"/>
    <w:uiPriority w:val="10"/>
    <w:rsid w:val="00510D69"/>
    <w:rPr>
      <w:rFonts w:ascii="Calibri" w:hAnsi="Calibri"/>
      <w:b/>
      <w:spacing w:val="-10"/>
      <w:kern w:val="28"/>
      <w:sz w:val="36"/>
      <w:szCs w:val="56"/>
    </w:rPr>
  </w:style>
  <w:style w:type="paragraph" w:customStyle="1" w:styleId="p1">
    <w:name w:val="p1"/>
    <w:basedOn w:val="Normal"/>
    <w:rsid w:val="008F173B"/>
    <w:rPr>
      <w:rFonts w:ascii="Helvetica" w:eastAsia="Calibri" w:hAnsi="Helvetica"/>
      <w:color w:val="61607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493">
      <w:bodyDiv w:val="1"/>
      <w:marLeft w:val="0"/>
      <w:marRight w:val="0"/>
      <w:marTop w:val="0"/>
      <w:marBottom w:val="0"/>
      <w:divBdr>
        <w:top w:val="none" w:sz="0" w:space="0" w:color="auto"/>
        <w:left w:val="none" w:sz="0" w:space="0" w:color="auto"/>
        <w:bottom w:val="none" w:sz="0" w:space="0" w:color="auto"/>
        <w:right w:val="none" w:sz="0" w:space="0" w:color="auto"/>
      </w:divBdr>
    </w:div>
    <w:div w:id="246575145">
      <w:bodyDiv w:val="1"/>
      <w:marLeft w:val="0"/>
      <w:marRight w:val="0"/>
      <w:marTop w:val="0"/>
      <w:marBottom w:val="0"/>
      <w:divBdr>
        <w:top w:val="none" w:sz="0" w:space="0" w:color="auto"/>
        <w:left w:val="none" w:sz="0" w:space="0" w:color="auto"/>
        <w:bottom w:val="none" w:sz="0" w:space="0" w:color="auto"/>
        <w:right w:val="none" w:sz="0" w:space="0" w:color="auto"/>
      </w:divBdr>
    </w:div>
    <w:div w:id="349570549">
      <w:bodyDiv w:val="1"/>
      <w:marLeft w:val="0"/>
      <w:marRight w:val="0"/>
      <w:marTop w:val="0"/>
      <w:marBottom w:val="0"/>
      <w:divBdr>
        <w:top w:val="none" w:sz="0" w:space="0" w:color="auto"/>
        <w:left w:val="none" w:sz="0" w:space="0" w:color="auto"/>
        <w:bottom w:val="none" w:sz="0" w:space="0" w:color="auto"/>
        <w:right w:val="none" w:sz="0" w:space="0" w:color="auto"/>
      </w:divBdr>
    </w:div>
    <w:div w:id="433403213">
      <w:bodyDiv w:val="1"/>
      <w:marLeft w:val="0"/>
      <w:marRight w:val="0"/>
      <w:marTop w:val="0"/>
      <w:marBottom w:val="0"/>
      <w:divBdr>
        <w:top w:val="none" w:sz="0" w:space="0" w:color="auto"/>
        <w:left w:val="none" w:sz="0" w:space="0" w:color="auto"/>
        <w:bottom w:val="none" w:sz="0" w:space="0" w:color="auto"/>
        <w:right w:val="none" w:sz="0" w:space="0" w:color="auto"/>
      </w:divBdr>
    </w:div>
    <w:div w:id="474685244">
      <w:bodyDiv w:val="1"/>
      <w:marLeft w:val="0"/>
      <w:marRight w:val="0"/>
      <w:marTop w:val="0"/>
      <w:marBottom w:val="0"/>
      <w:divBdr>
        <w:top w:val="none" w:sz="0" w:space="0" w:color="auto"/>
        <w:left w:val="none" w:sz="0" w:space="0" w:color="auto"/>
        <w:bottom w:val="none" w:sz="0" w:space="0" w:color="auto"/>
        <w:right w:val="none" w:sz="0" w:space="0" w:color="auto"/>
      </w:divBdr>
    </w:div>
    <w:div w:id="536625903">
      <w:bodyDiv w:val="1"/>
      <w:marLeft w:val="0"/>
      <w:marRight w:val="0"/>
      <w:marTop w:val="0"/>
      <w:marBottom w:val="0"/>
      <w:divBdr>
        <w:top w:val="none" w:sz="0" w:space="0" w:color="auto"/>
        <w:left w:val="none" w:sz="0" w:space="0" w:color="auto"/>
        <w:bottom w:val="none" w:sz="0" w:space="0" w:color="auto"/>
        <w:right w:val="none" w:sz="0" w:space="0" w:color="auto"/>
      </w:divBdr>
    </w:div>
    <w:div w:id="545720456">
      <w:bodyDiv w:val="1"/>
      <w:marLeft w:val="0"/>
      <w:marRight w:val="0"/>
      <w:marTop w:val="0"/>
      <w:marBottom w:val="0"/>
      <w:divBdr>
        <w:top w:val="none" w:sz="0" w:space="0" w:color="auto"/>
        <w:left w:val="none" w:sz="0" w:space="0" w:color="auto"/>
        <w:bottom w:val="none" w:sz="0" w:space="0" w:color="auto"/>
        <w:right w:val="none" w:sz="0" w:space="0" w:color="auto"/>
      </w:divBdr>
    </w:div>
    <w:div w:id="552623566">
      <w:bodyDiv w:val="1"/>
      <w:marLeft w:val="0"/>
      <w:marRight w:val="0"/>
      <w:marTop w:val="0"/>
      <w:marBottom w:val="0"/>
      <w:divBdr>
        <w:top w:val="none" w:sz="0" w:space="0" w:color="auto"/>
        <w:left w:val="none" w:sz="0" w:space="0" w:color="auto"/>
        <w:bottom w:val="none" w:sz="0" w:space="0" w:color="auto"/>
        <w:right w:val="none" w:sz="0" w:space="0" w:color="auto"/>
      </w:divBdr>
    </w:div>
    <w:div w:id="654531785">
      <w:bodyDiv w:val="1"/>
      <w:marLeft w:val="0"/>
      <w:marRight w:val="0"/>
      <w:marTop w:val="0"/>
      <w:marBottom w:val="0"/>
      <w:divBdr>
        <w:top w:val="none" w:sz="0" w:space="0" w:color="auto"/>
        <w:left w:val="none" w:sz="0" w:space="0" w:color="auto"/>
        <w:bottom w:val="none" w:sz="0" w:space="0" w:color="auto"/>
        <w:right w:val="none" w:sz="0" w:space="0" w:color="auto"/>
      </w:divBdr>
    </w:div>
    <w:div w:id="666634148">
      <w:bodyDiv w:val="1"/>
      <w:marLeft w:val="0"/>
      <w:marRight w:val="0"/>
      <w:marTop w:val="0"/>
      <w:marBottom w:val="0"/>
      <w:divBdr>
        <w:top w:val="none" w:sz="0" w:space="0" w:color="auto"/>
        <w:left w:val="none" w:sz="0" w:space="0" w:color="auto"/>
        <w:bottom w:val="none" w:sz="0" w:space="0" w:color="auto"/>
        <w:right w:val="none" w:sz="0" w:space="0" w:color="auto"/>
      </w:divBdr>
    </w:div>
    <w:div w:id="682897800">
      <w:bodyDiv w:val="1"/>
      <w:marLeft w:val="0"/>
      <w:marRight w:val="0"/>
      <w:marTop w:val="0"/>
      <w:marBottom w:val="0"/>
      <w:divBdr>
        <w:top w:val="none" w:sz="0" w:space="0" w:color="auto"/>
        <w:left w:val="none" w:sz="0" w:space="0" w:color="auto"/>
        <w:bottom w:val="none" w:sz="0" w:space="0" w:color="auto"/>
        <w:right w:val="none" w:sz="0" w:space="0" w:color="auto"/>
      </w:divBdr>
    </w:div>
    <w:div w:id="975337967">
      <w:bodyDiv w:val="1"/>
      <w:marLeft w:val="0"/>
      <w:marRight w:val="0"/>
      <w:marTop w:val="0"/>
      <w:marBottom w:val="0"/>
      <w:divBdr>
        <w:top w:val="none" w:sz="0" w:space="0" w:color="auto"/>
        <w:left w:val="none" w:sz="0" w:space="0" w:color="auto"/>
        <w:bottom w:val="none" w:sz="0" w:space="0" w:color="auto"/>
        <w:right w:val="none" w:sz="0" w:space="0" w:color="auto"/>
      </w:divBdr>
    </w:div>
    <w:div w:id="1060323065">
      <w:bodyDiv w:val="1"/>
      <w:marLeft w:val="0"/>
      <w:marRight w:val="0"/>
      <w:marTop w:val="0"/>
      <w:marBottom w:val="0"/>
      <w:divBdr>
        <w:top w:val="none" w:sz="0" w:space="0" w:color="auto"/>
        <w:left w:val="none" w:sz="0" w:space="0" w:color="auto"/>
        <w:bottom w:val="none" w:sz="0" w:space="0" w:color="auto"/>
        <w:right w:val="none" w:sz="0" w:space="0" w:color="auto"/>
      </w:divBdr>
    </w:div>
    <w:div w:id="1067921239">
      <w:bodyDiv w:val="1"/>
      <w:marLeft w:val="0"/>
      <w:marRight w:val="0"/>
      <w:marTop w:val="0"/>
      <w:marBottom w:val="0"/>
      <w:divBdr>
        <w:top w:val="none" w:sz="0" w:space="0" w:color="auto"/>
        <w:left w:val="none" w:sz="0" w:space="0" w:color="auto"/>
        <w:bottom w:val="none" w:sz="0" w:space="0" w:color="auto"/>
        <w:right w:val="none" w:sz="0" w:space="0" w:color="auto"/>
      </w:divBdr>
    </w:div>
    <w:div w:id="1080981804">
      <w:bodyDiv w:val="1"/>
      <w:marLeft w:val="0"/>
      <w:marRight w:val="0"/>
      <w:marTop w:val="0"/>
      <w:marBottom w:val="0"/>
      <w:divBdr>
        <w:top w:val="none" w:sz="0" w:space="0" w:color="auto"/>
        <w:left w:val="none" w:sz="0" w:space="0" w:color="auto"/>
        <w:bottom w:val="none" w:sz="0" w:space="0" w:color="auto"/>
        <w:right w:val="none" w:sz="0" w:space="0" w:color="auto"/>
      </w:divBdr>
    </w:div>
    <w:div w:id="1106316662">
      <w:bodyDiv w:val="1"/>
      <w:marLeft w:val="0"/>
      <w:marRight w:val="0"/>
      <w:marTop w:val="0"/>
      <w:marBottom w:val="0"/>
      <w:divBdr>
        <w:top w:val="none" w:sz="0" w:space="0" w:color="auto"/>
        <w:left w:val="none" w:sz="0" w:space="0" w:color="auto"/>
        <w:bottom w:val="none" w:sz="0" w:space="0" w:color="auto"/>
        <w:right w:val="none" w:sz="0" w:space="0" w:color="auto"/>
      </w:divBdr>
    </w:div>
    <w:div w:id="1111826299">
      <w:bodyDiv w:val="1"/>
      <w:marLeft w:val="0"/>
      <w:marRight w:val="0"/>
      <w:marTop w:val="0"/>
      <w:marBottom w:val="0"/>
      <w:divBdr>
        <w:top w:val="none" w:sz="0" w:space="0" w:color="auto"/>
        <w:left w:val="none" w:sz="0" w:space="0" w:color="auto"/>
        <w:bottom w:val="none" w:sz="0" w:space="0" w:color="auto"/>
        <w:right w:val="none" w:sz="0" w:space="0" w:color="auto"/>
      </w:divBdr>
    </w:div>
    <w:div w:id="1124038835">
      <w:bodyDiv w:val="1"/>
      <w:marLeft w:val="0"/>
      <w:marRight w:val="0"/>
      <w:marTop w:val="0"/>
      <w:marBottom w:val="0"/>
      <w:divBdr>
        <w:top w:val="none" w:sz="0" w:space="0" w:color="auto"/>
        <w:left w:val="none" w:sz="0" w:space="0" w:color="auto"/>
        <w:bottom w:val="none" w:sz="0" w:space="0" w:color="auto"/>
        <w:right w:val="none" w:sz="0" w:space="0" w:color="auto"/>
      </w:divBdr>
    </w:div>
    <w:div w:id="1333216411">
      <w:bodyDiv w:val="1"/>
      <w:marLeft w:val="0"/>
      <w:marRight w:val="0"/>
      <w:marTop w:val="0"/>
      <w:marBottom w:val="0"/>
      <w:divBdr>
        <w:top w:val="none" w:sz="0" w:space="0" w:color="auto"/>
        <w:left w:val="none" w:sz="0" w:space="0" w:color="auto"/>
        <w:bottom w:val="none" w:sz="0" w:space="0" w:color="auto"/>
        <w:right w:val="none" w:sz="0" w:space="0" w:color="auto"/>
      </w:divBdr>
    </w:div>
    <w:div w:id="1414398630">
      <w:bodyDiv w:val="1"/>
      <w:marLeft w:val="0"/>
      <w:marRight w:val="0"/>
      <w:marTop w:val="0"/>
      <w:marBottom w:val="0"/>
      <w:divBdr>
        <w:top w:val="none" w:sz="0" w:space="0" w:color="auto"/>
        <w:left w:val="none" w:sz="0" w:space="0" w:color="auto"/>
        <w:bottom w:val="none" w:sz="0" w:space="0" w:color="auto"/>
        <w:right w:val="none" w:sz="0" w:space="0" w:color="auto"/>
      </w:divBdr>
    </w:div>
    <w:div w:id="1466267412">
      <w:bodyDiv w:val="1"/>
      <w:marLeft w:val="0"/>
      <w:marRight w:val="0"/>
      <w:marTop w:val="0"/>
      <w:marBottom w:val="0"/>
      <w:divBdr>
        <w:top w:val="none" w:sz="0" w:space="0" w:color="auto"/>
        <w:left w:val="none" w:sz="0" w:space="0" w:color="auto"/>
        <w:bottom w:val="none" w:sz="0" w:space="0" w:color="auto"/>
        <w:right w:val="none" w:sz="0" w:space="0" w:color="auto"/>
      </w:divBdr>
    </w:div>
    <w:div w:id="1513837440">
      <w:bodyDiv w:val="1"/>
      <w:marLeft w:val="0"/>
      <w:marRight w:val="0"/>
      <w:marTop w:val="0"/>
      <w:marBottom w:val="0"/>
      <w:divBdr>
        <w:top w:val="none" w:sz="0" w:space="0" w:color="auto"/>
        <w:left w:val="none" w:sz="0" w:space="0" w:color="auto"/>
        <w:bottom w:val="none" w:sz="0" w:space="0" w:color="auto"/>
        <w:right w:val="none" w:sz="0" w:space="0" w:color="auto"/>
      </w:divBdr>
    </w:div>
    <w:div w:id="1566992344">
      <w:bodyDiv w:val="1"/>
      <w:marLeft w:val="0"/>
      <w:marRight w:val="0"/>
      <w:marTop w:val="0"/>
      <w:marBottom w:val="0"/>
      <w:divBdr>
        <w:top w:val="none" w:sz="0" w:space="0" w:color="auto"/>
        <w:left w:val="none" w:sz="0" w:space="0" w:color="auto"/>
        <w:bottom w:val="none" w:sz="0" w:space="0" w:color="auto"/>
        <w:right w:val="none" w:sz="0" w:space="0" w:color="auto"/>
      </w:divBdr>
    </w:div>
    <w:div w:id="1577593026">
      <w:bodyDiv w:val="1"/>
      <w:marLeft w:val="0"/>
      <w:marRight w:val="0"/>
      <w:marTop w:val="0"/>
      <w:marBottom w:val="0"/>
      <w:divBdr>
        <w:top w:val="none" w:sz="0" w:space="0" w:color="auto"/>
        <w:left w:val="none" w:sz="0" w:space="0" w:color="auto"/>
        <w:bottom w:val="none" w:sz="0" w:space="0" w:color="auto"/>
        <w:right w:val="none" w:sz="0" w:space="0" w:color="auto"/>
      </w:divBdr>
    </w:div>
    <w:div w:id="1919515304">
      <w:bodyDiv w:val="1"/>
      <w:marLeft w:val="0"/>
      <w:marRight w:val="0"/>
      <w:marTop w:val="0"/>
      <w:marBottom w:val="0"/>
      <w:divBdr>
        <w:top w:val="none" w:sz="0" w:space="0" w:color="auto"/>
        <w:left w:val="none" w:sz="0" w:space="0" w:color="auto"/>
        <w:bottom w:val="none" w:sz="0" w:space="0" w:color="auto"/>
        <w:right w:val="none" w:sz="0" w:space="0" w:color="auto"/>
      </w:divBdr>
    </w:div>
    <w:div w:id="1952518213">
      <w:bodyDiv w:val="1"/>
      <w:marLeft w:val="0"/>
      <w:marRight w:val="0"/>
      <w:marTop w:val="0"/>
      <w:marBottom w:val="0"/>
      <w:divBdr>
        <w:top w:val="none" w:sz="0" w:space="0" w:color="auto"/>
        <w:left w:val="none" w:sz="0" w:space="0" w:color="auto"/>
        <w:bottom w:val="none" w:sz="0" w:space="0" w:color="auto"/>
        <w:right w:val="none" w:sz="0" w:space="0" w:color="auto"/>
      </w:divBdr>
    </w:div>
    <w:div w:id="1966958375">
      <w:bodyDiv w:val="1"/>
      <w:marLeft w:val="0"/>
      <w:marRight w:val="0"/>
      <w:marTop w:val="0"/>
      <w:marBottom w:val="0"/>
      <w:divBdr>
        <w:top w:val="none" w:sz="0" w:space="0" w:color="auto"/>
        <w:left w:val="none" w:sz="0" w:space="0" w:color="auto"/>
        <w:bottom w:val="none" w:sz="0" w:space="0" w:color="auto"/>
        <w:right w:val="none" w:sz="0" w:space="0" w:color="auto"/>
      </w:divBdr>
    </w:div>
    <w:div w:id="2013608414">
      <w:bodyDiv w:val="1"/>
      <w:marLeft w:val="0"/>
      <w:marRight w:val="0"/>
      <w:marTop w:val="0"/>
      <w:marBottom w:val="0"/>
      <w:divBdr>
        <w:top w:val="none" w:sz="0" w:space="0" w:color="auto"/>
        <w:left w:val="none" w:sz="0" w:space="0" w:color="auto"/>
        <w:bottom w:val="none" w:sz="0" w:space="0" w:color="auto"/>
        <w:right w:val="none" w:sz="0" w:space="0" w:color="auto"/>
      </w:divBdr>
    </w:div>
    <w:div w:id="21379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utourl@msu.edu" TargetMode="External"/><Relationship Id="rId13" Type="http://schemas.openxmlformats.org/officeDocument/2006/relationships/hyperlink" Target="https://trustees.msu.edu/bylaws-ordinances-policies/ordinances/ordinance-17.00.html" TargetMode="External"/><Relationship Id="rId18" Type="http://schemas.openxmlformats.org/officeDocument/2006/relationships/hyperlink" Target="https://caps.msu.edu/" TargetMode="External"/><Relationship Id="rId3" Type="http://schemas.openxmlformats.org/officeDocument/2006/relationships/settings" Target="settings.xml"/><Relationship Id="rId21" Type="http://schemas.openxmlformats.org/officeDocument/2006/relationships/hyperlink" Target="https://spartanexperiences.msu.edu/about/handbook/student-rights-responsibilities/article-two-academic-rights-and-responsibilities.html" TargetMode="External"/><Relationship Id="rId7" Type="http://schemas.openxmlformats.org/officeDocument/2006/relationships/hyperlink" Target="https://msu.zoom.us/j/94159801050" TargetMode="External"/><Relationship Id="rId12" Type="http://schemas.openxmlformats.org/officeDocument/2006/relationships/hyperlink" Target="https://spartanexperiences.msu.edu/about/handbook/regulations/student-group-regs-rulings-policies-ordinances/integrity-of-scholarship-and-grades.html" TargetMode="External"/><Relationship Id="rId17" Type="http://schemas.openxmlformats.org/officeDocument/2006/relationships/hyperlink" Target="http://oie.msu.edu/" TargetMode="External"/><Relationship Id="rId2" Type="http://schemas.openxmlformats.org/officeDocument/2006/relationships/styles" Target="styles.xml"/><Relationship Id="rId16" Type="http://schemas.openxmlformats.org/officeDocument/2006/relationships/hyperlink" Target="https://civilrights.msu.edu/policies/rvsm.html" TargetMode="External"/><Relationship Id="rId20" Type="http://schemas.openxmlformats.org/officeDocument/2006/relationships/hyperlink" Target="https://spartanexperiences.msu.edu/about/handbook/student-rights-responsibilities/article-two-academic-rights-and-responsibiliti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rtanexperiences.msu.edu/about/handbook/regulations/general-student-regulations.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r.msu.edu/policies-procedures/university-wide/ADP_policy.html" TargetMode="External"/><Relationship Id="rId23" Type="http://schemas.openxmlformats.org/officeDocument/2006/relationships/fontTable" Target="fontTable.xml"/><Relationship Id="rId10" Type="http://schemas.openxmlformats.org/officeDocument/2006/relationships/hyperlink" Target="https://spartanexperiences.msu.edu/about/handbook/student-rights-responsibilities/article-two-academic-rights-and-responsibilities.html" TargetMode="External"/><Relationship Id="rId19" Type="http://schemas.openxmlformats.org/officeDocument/2006/relationships/hyperlink" Target="https://www.rcpd.msu.edu/" TargetMode="External"/><Relationship Id="rId4" Type="http://schemas.openxmlformats.org/officeDocument/2006/relationships/webSettings" Target="webSettings.xml"/><Relationship Id="rId9" Type="http://schemas.openxmlformats.org/officeDocument/2006/relationships/hyperlink" Target="mailto:Linzmei1@msu.edu" TargetMode="External"/><Relationship Id="rId14" Type="http://schemas.openxmlformats.org/officeDocument/2006/relationships/hyperlink" Target="https://ossa.msu.edu/academic-integrity" TargetMode="External"/><Relationship Id="rId22" Type="http://schemas.openxmlformats.org/officeDocument/2006/relationships/hyperlink" Target="https://spartanexperiences.msu.edu/about/handbook/regulations/general-student-regu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Psychology 315: Sensation and Perception, Fall term 2003</vt:lpstr>
    </vt:vector>
  </TitlesOfParts>
  <Company>Lewis &amp; Clark College</Company>
  <LinksUpToDate>false</LinksUpToDate>
  <CharactersWithSpaces>18411</CharactersWithSpaces>
  <SharedDoc>false</SharedDoc>
  <HLinks>
    <vt:vector size="96" baseType="variant">
      <vt:variant>
        <vt:i4>3145779</vt:i4>
      </vt:variant>
      <vt:variant>
        <vt:i4>45</vt:i4>
      </vt:variant>
      <vt:variant>
        <vt:i4>0</vt:i4>
      </vt:variant>
      <vt:variant>
        <vt:i4>5</vt:i4>
      </vt:variant>
      <vt:variant>
        <vt:lpwstr>https://spartanexperiences.msu.edu/about/handbook/regulations/general-student-regulations.html</vt:lpwstr>
      </vt:variant>
      <vt:variant>
        <vt:lpwstr/>
      </vt:variant>
      <vt:variant>
        <vt:i4>3211363</vt:i4>
      </vt:variant>
      <vt:variant>
        <vt:i4>42</vt:i4>
      </vt:variant>
      <vt:variant>
        <vt:i4>0</vt:i4>
      </vt:variant>
      <vt:variant>
        <vt:i4>5</vt:i4>
      </vt:variant>
      <vt:variant>
        <vt:lpwstr>https://spartanexperiences.msu.edu/about/handbook/student-rights-responsibilities/article-two-academic-rights-and-responsibilities.html</vt:lpwstr>
      </vt:variant>
      <vt:variant>
        <vt:lpwstr/>
      </vt:variant>
      <vt:variant>
        <vt:i4>3211363</vt:i4>
      </vt:variant>
      <vt:variant>
        <vt:i4>39</vt:i4>
      </vt:variant>
      <vt:variant>
        <vt:i4>0</vt:i4>
      </vt:variant>
      <vt:variant>
        <vt:i4>5</vt:i4>
      </vt:variant>
      <vt:variant>
        <vt:lpwstr>https://spartanexperiences.msu.edu/about/handbook/student-rights-responsibilities/article-two-academic-rights-and-responsibilities.html</vt:lpwstr>
      </vt:variant>
      <vt:variant>
        <vt:lpwstr/>
      </vt:variant>
      <vt:variant>
        <vt:i4>4653141</vt:i4>
      </vt:variant>
      <vt:variant>
        <vt:i4>36</vt:i4>
      </vt:variant>
      <vt:variant>
        <vt:i4>0</vt:i4>
      </vt:variant>
      <vt:variant>
        <vt:i4>5</vt:i4>
      </vt:variant>
      <vt:variant>
        <vt:lpwstr>https://www.rcpd.msu.edu/</vt:lpwstr>
      </vt:variant>
      <vt:variant>
        <vt:lpwstr/>
      </vt:variant>
      <vt:variant>
        <vt:i4>720964</vt:i4>
      </vt:variant>
      <vt:variant>
        <vt:i4>33</vt:i4>
      </vt:variant>
      <vt:variant>
        <vt:i4>0</vt:i4>
      </vt:variant>
      <vt:variant>
        <vt:i4>5</vt:i4>
      </vt:variant>
      <vt:variant>
        <vt:lpwstr>https://caps.msu.edu/</vt:lpwstr>
      </vt:variant>
      <vt:variant>
        <vt:lpwstr/>
      </vt:variant>
      <vt:variant>
        <vt:i4>2687095</vt:i4>
      </vt:variant>
      <vt:variant>
        <vt:i4>30</vt:i4>
      </vt:variant>
      <vt:variant>
        <vt:i4>0</vt:i4>
      </vt:variant>
      <vt:variant>
        <vt:i4>5</vt:i4>
      </vt:variant>
      <vt:variant>
        <vt:lpwstr>http://oie.msu.edu/</vt:lpwstr>
      </vt:variant>
      <vt:variant>
        <vt:lpwstr/>
      </vt:variant>
      <vt:variant>
        <vt:i4>6488168</vt:i4>
      </vt:variant>
      <vt:variant>
        <vt:i4>27</vt:i4>
      </vt:variant>
      <vt:variant>
        <vt:i4>0</vt:i4>
      </vt:variant>
      <vt:variant>
        <vt:i4>5</vt:i4>
      </vt:variant>
      <vt:variant>
        <vt:lpwstr>https://civilrights.msu.edu/policies/rvsm.html</vt:lpwstr>
      </vt:variant>
      <vt:variant>
        <vt:lpwstr/>
      </vt:variant>
      <vt:variant>
        <vt:i4>7733326</vt:i4>
      </vt:variant>
      <vt:variant>
        <vt:i4>24</vt:i4>
      </vt:variant>
      <vt:variant>
        <vt:i4>0</vt:i4>
      </vt:variant>
      <vt:variant>
        <vt:i4>5</vt:i4>
      </vt:variant>
      <vt:variant>
        <vt:lpwstr>https://www.hr.msu.edu/policies-procedures/university-wide/ADP_policy.html</vt:lpwstr>
      </vt:variant>
      <vt:variant>
        <vt:lpwstr/>
      </vt:variant>
      <vt:variant>
        <vt:i4>2556030</vt:i4>
      </vt:variant>
      <vt:variant>
        <vt:i4>21</vt:i4>
      </vt:variant>
      <vt:variant>
        <vt:i4>0</vt:i4>
      </vt:variant>
      <vt:variant>
        <vt:i4>5</vt:i4>
      </vt:variant>
      <vt:variant>
        <vt:lpwstr>https://ossa.msu.edu/academic-integrity</vt:lpwstr>
      </vt:variant>
      <vt:variant>
        <vt:lpwstr/>
      </vt:variant>
      <vt:variant>
        <vt:i4>2818164</vt:i4>
      </vt:variant>
      <vt:variant>
        <vt:i4>18</vt:i4>
      </vt:variant>
      <vt:variant>
        <vt:i4>0</vt:i4>
      </vt:variant>
      <vt:variant>
        <vt:i4>5</vt:i4>
      </vt:variant>
      <vt:variant>
        <vt:lpwstr>https://trustees.msu.edu/bylaws-ordinances-policies/ordinances/ordinance-17.00.html</vt:lpwstr>
      </vt:variant>
      <vt:variant>
        <vt:lpwstr/>
      </vt:variant>
      <vt:variant>
        <vt:i4>983068</vt:i4>
      </vt:variant>
      <vt:variant>
        <vt:i4>15</vt:i4>
      </vt:variant>
      <vt:variant>
        <vt:i4>0</vt:i4>
      </vt:variant>
      <vt:variant>
        <vt:i4>5</vt:i4>
      </vt:variant>
      <vt:variant>
        <vt:lpwstr>https://spartanexperiences.msu.edu/about/handbook/regulations/student-group-regs-rulings-policies-ordinances/integrity-of-scholarship-and-grades.html</vt:lpwstr>
      </vt:variant>
      <vt:variant>
        <vt:lpwstr/>
      </vt:variant>
      <vt:variant>
        <vt:i4>3145779</vt:i4>
      </vt:variant>
      <vt:variant>
        <vt:i4>12</vt:i4>
      </vt:variant>
      <vt:variant>
        <vt:i4>0</vt:i4>
      </vt:variant>
      <vt:variant>
        <vt:i4>5</vt:i4>
      </vt:variant>
      <vt:variant>
        <vt:lpwstr>https://spartanexperiences.msu.edu/about/handbook/regulations/general-student-regulations.html</vt:lpwstr>
      </vt:variant>
      <vt:variant>
        <vt:lpwstr/>
      </vt:variant>
      <vt:variant>
        <vt:i4>3211363</vt:i4>
      </vt:variant>
      <vt:variant>
        <vt:i4>9</vt:i4>
      </vt:variant>
      <vt:variant>
        <vt:i4>0</vt:i4>
      </vt:variant>
      <vt:variant>
        <vt:i4>5</vt:i4>
      </vt:variant>
      <vt:variant>
        <vt:lpwstr>https://spartanexperiences.msu.edu/about/handbook/student-rights-responsibilities/article-two-academic-rights-and-responsibilities.html</vt:lpwstr>
      </vt:variant>
      <vt:variant>
        <vt:lpwstr/>
      </vt:variant>
      <vt:variant>
        <vt:i4>1900656</vt:i4>
      </vt:variant>
      <vt:variant>
        <vt:i4>6</vt:i4>
      </vt:variant>
      <vt:variant>
        <vt:i4>0</vt:i4>
      </vt:variant>
      <vt:variant>
        <vt:i4>5</vt:i4>
      </vt:variant>
      <vt:variant>
        <vt:lpwstr>mailto:Linzmei1@msu.edu</vt:lpwstr>
      </vt:variant>
      <vt:variant>
        <vt:lpwstr/>
      </vt:variant>
      <vt:variant>
        <vt:i4>327733</vt:i4>
      </vt:variant>
      <vt:variant>
        <vt:i4>3</vt:i4>
      </vt:variant>
      <vt:variant>
        <vt:i4>0</vt:i4>
      </vt:variant>
      <vt:variant>
        <vt:i4>5</vt:i4>
      </vt:variant>
      <vt:variant>
        <vt:lpwstr>mailto:voutourl@msu.edu</vt:lpwstr>
      </vt:variant>
      <vt:variant>
        <vt:lpwstr/>
      </vt:variant>
      <vt:variant>
        <vt:i4>393291</vt:i4>
      </vt:variant>
      <vt:variant>
        <vt:i4>0</vt:i4>
      </vt:variant>
      <vt:variant>
        <vt:i4>0</vt:i4>
      </vt:variant>
      <vt:variant>
        <vt:i4>5</vt:i4>
      </vt:variant>
      <vt:variant>
        <vt:lpwstr>https://msu.zoom.us/j/94159801050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315: Sensation and Perception, Fall term 2003</dc:title>
  <dc:subject/>
  <dc:creator>Mark Becker</dc:creator>
  <cp:keywords/>
  <cp:lastModifiedBy>Becker, Mark</cp:lastModifiedBy>
  <cp:revision>3</cp:revision>
  <cp:lastPrinted>2020-08-26T01:23:00Z</cp:lastPrinted>
  <dcterms:created xsi:type="dcterms:W3CDTF">2024-08-22T00:57:00Z</dcterms:created>
  <dcterms:modified xsi:type="dcterms:W3CDTF">2024-08-28T15:15:00Z</dcterms:modified>
</cp:coreProperties>
</file>