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ED361" w14:textId="41525BB7" w:rsidR="00B93CC5" w:rsidRPr="003052B3" w:rsidRDefault="00B93CC5" w:rsidP="00B93CC5">
      <w:pPr>
        <w:pStyle w:val="Heading1"/>
        <w:jc w:val="center"/>
        <w:rPr>
          <w:szCs w:val="28"/>
        </w:rPr>
      </w:pPr>
      <w:r w:rsidRPr="003052B3">
        <w:rPr>
          <w:szCs w:val="28"/>
        </w:rPr>
        <w:t xml:space="preserve">PSY </w:t>
      </w:r>
      <w:r w:rsidR="003E3FB1">
        <w:rPr>
          <w:szCs w:val="28"/>
          <w:lang w:val="en-US"/>
        </w:rPr>
        <w:t>320</w:t>
      </w:r>
      <w:r w:rsidRPr="003052B3">
        <w:rPr>
          <w:szCs w:val="28"/>
        </w:rPr>
        <w:t>:</w:t>
      </w:r>
      <w:r w:rsidR="00EB2F0E">
        <w:rPr>
          <w:szCs w:val="28"/>
          <w:lang w:val="en-US"/>
        </w:rPr>
        <w:t>001</w:t>
      </w:r>
      <w:r w:rsidRPr="003052B3">
        <w:rPr>
          <w:szCs w:val="28"/>
        </w:rPr>
        <w:t xml:space="preserve"> </w:t>
      </w:r>
      <w:r w:rsidR="003E3FB1">
        <w:rPr>
          <w:szCs w:val="28"/>
          <w:lang w:val="en-US"/>
        </w:rPr>
        <w:t>Health</w:t>
      </w:r>
      <w:r>
        <w:rPr>
          <w:szCs w:val="28"/>
          <w:lang w:val="en-US"/>
        </w:rPr>
        <w:t xml:space="preserve"> Psychology</w:t>
      </w:r>
      <w:r w:rsidRPr="003052B3">
        <w:rPr>
          <w:szCs w:val="28"/>
        </w:rPr>
        <w:t xml:space="preserve"> – </w:t>
      </w:r>
      <w:r>
        <w:rPr>
          <w:szCs w:val="28"/>
          <w:lang w:val="en-US"/>
        </w:rPr>
        <w:t>3</w:t>
      </w:r>
      <w:r w:rsidRPr="003052B3">
        <w:rPr>
          <w:szCs w:val="28"/>
        </w:rPr>
        <w:t>.0 Credit Hours</w:t>
      </w:r>
    </w:p>
    <w:p w14:paraId="11DFED3C" w14:textId="18F3F4F5" w:rsidR="00B93CC5" w:rsidRPr="00014F0C" w:rsidRDefault="00CE3F34" w:rsidP="00B93CC5">
      <w:pPr>
        <w:pStyle w:val="Heading1"/>
        <w:jc w:val="center"/>
        <w:rPr>
          <w:szCs w:val="28"/>
          <w:lang w:val="en-US"/>
        </w:rPr>
      </w:pPr>
      <w:r>
        <w:rPr>
          <w:szCs w:val="28"/>
          <w:lang w:val="en-US"/>
        </w:rPr>
        <w:t>Spring</w:t>
      </w:r>
      <w:r w:rsidR="00B93CC5" w:rsidRPr="003052B3">
        <w:rPr>
          <w:szCs w:val="28"/>
        </w:rPr>
        <w:t xml:space="preserve"> Semester, 202</w:t>
      </w:r>
      <w:r>
        <w:rPr>
          <w:szCs w:val="28"/>
          <w:lang w:val="en-US"/>
        </w:rPr>
        <w:t>5</w:t>
      </w:r>
    </w:p>
    <w:p w14:paraId="569CC4BA" w14:textId="2203FDD6" w:rsidR="00B93CC5" w:rsidRPr="00D70ED4" w:rsidRDefault="00B93CC5" w:rsidP="00B93CC5">
      <w:pPr>
        <w:pStyle w:val="Heading1"/>
        <w:jc w:val="center"/>
        <w:rPr>
          <w:szCs w:val="28"/>
          <w:lang w:val="en-US"/>
        </w:rPr>
      </w:pPr>
      <w:r>
        <w:rPr>
          <w:szCs w:val="28"/>
          <w:lang w:val="en-US"/>
        </w:rPr>
        <w:t xml:space="preserve">Meets: Tuesday &amp; Thursday </w:t>
      </w:r>
      <w:r w:rsidR="003E3FB1">
        <w:rPr>
          <w:szCs w:val="28"/>
          <w:lang w:val="en-US"/>
        </w:rPr>
        <w:t>12:40pm – 2:00p</w:t>
      </w:r>
      <w:r>
        <w:rPr>
          <w:szCs w:val="28"/>
          <w:lang w:val="en-US"/>
        </w:rPr>
        <w:t xml:space="preserve">m in </w:t>
      </w:r>
      <w:r w:rsidR="003E3FB1">
        <w:rPr>
          <w:szCs w:val="28"/>
          <w:lang w:val="en-US"/>
        </w:rPr>
        <w:t>158 Natural Resources</w:t>
      </w:r>
    </w:p>
    <w:p w14:paraId="5733FAAC" w14:textId="77777777" w:rsidR="00B93CC5" w:rsidRPr="00D410D6" w:rsidRDefault="00B93CC5" w:rsidP="00B93CC5">
      <w:pPr>
        <w:pBdr>
          <w:bottom w:val="single" w:sz="12" w:space="1" w:color="auto"/>
        </w:pBdr>
        <w:rPr>
          <w:rFonts w:ascii="Times New Roman" w:hAnsi="Times New Roman"/>
          <w:b/>
          <w:color w:val="00B050"/>
          <w:szCs w:val="24"/>
        </w:rPr>
      </w:pPr>
    </w:p>
    <w:p w14:paraId="00246FEE" w14:textId="0C7BFCB0" w:rsidR="00B93CC5" w:rsidRPr="00260BC3" w:rsidRDefault="00B93CC5" w:rsidP="00B93CC5">
      <w:pPr>
        <w:rPr>
          <w:rFonts w:ascii="Times New Roman" w:hAnsi="Times New Roman"/>
          <w:b/>
          <w:bCs/>
          <w:szCs w:val="24"/>
        </w:rPr>
      </w:pPr>
      <w:r w:rsidRPr="00260BC3">
        <w:rPr>
          <w:rStyle w:val="Heading2Char"/>
        </w:rPr>
        <w:t>Instructor:</w:t>
      </w:r>
      <w:r w:rsidRPr="00260BC3">
        <w:rPr>
          <w:rFonts w:ascii="Times New Roman" w:hAnsi="Times New Roman"/>
          <w:b/>
          <w:bCs/>
          <w:color w:val="00B050"/>
          <w:szCs w:val="24"/>
        </w:rPr>
        <w:t xml:space="preserve"> </w:t>
      </w:r>
      <w:r w:rsidRPr="00260BC3">
        <w:rPr>
          <w:rFonts w:ascii="Times New Roman" w:hAnsi="Times New Roman"/>
          <w:szCs w:val="24"/>
        </w:rPr>
        <w:t xml:space="preserve">Dr. Jonathan R. Weaver (pronouns </w:t>
      </w:r>
      <w:r w:rsidR="00EB5FAF">
        <w:rPr>
          <w:rFonts w:ascii="Times New Roman" w:hAnsi="Times New Roman"/>
          <w:szCs w:val="24"/>
        </w:rPr>
        <w:t>–</w:t>
      </w:r>
      <w:r w:rsidRPr="00260BC3">
        <w:rPr>
          <w:rFonts w:ascii="Times New Roman" w:hAnsi="Times New Roman"/>
          <w:szCs w:val="24"/>
        </w:rPr>
        <w:t xml:space="preserve"> he/him/his) – </w:t>
      </w:r>
      <w:hyperlink r:id="rId5" w:history="1">
        <w:r w:rsidRPr="00260BC3">
          <w:rPr>
            <w:rStyle w:val="Hyperlink"/>
            <w:rFonts w:ascii="Times New Roman" w:hAnsi="Times New Roman"/>
            <w:szCs w:val="24"/>
          </w:rPr>
          <w:t>weaver71@msu.edu</w:t>
        </w:r>
      </w:hyperlink>
      <w:r w:rsidRPr="00260BC3">
        <w:rPr>
          <w:rFonts w:ascii="Times New Roman" w:hAnsi="Times New Roman"/>
          <w:szCs w:val="24"/>
        </w:rPr>
        <w:t xml:space="preserve"> </w:t>
      </w:r>
    </w:p>
    <w:p w14:paraId="10E6AFF7" w14:textId="7164627B" w:rsidR="00B93CC5" w:rsidRPr="00CE3F34" w:rsidRDefault="00B93CC5" w:rsidP="00B93CC5">
      <w:pPr>
        <w:pBdr>
          <w:bottom w:val="single" w:sz="12" w:space="1" w:color="auto"/>
        </w:pBdr>
        <w:rPr>
          <w:rFonts w:ascii="Times New Roman" w:hAnsi="Times New Roman"/>
          <w:b/>
          <w:bCs/>
          <w:szCs w:val="24"/>
        </w:rPr>
      </w:pPr>
      <w:r w:rsidRPr="00CE3F34">
        <w:rPr>
          <w:rStyle w:val="Heading2Char"/>
        </w:rPr>
        <w:t>Office hours:</w:t>
      </w:r>
      <w:r w:rsidRPr="00CE3F34">
        <w:rPr>
          <w:rFonts w:ascii="Times New Roman" w:hAnsi="Times New Roman"/>
          <w:b/>
          <w:bCs/>
          <w:color w:val="00B050"/>
          <w:szCs w:val="24"/>
        </w:rPr>
        <w:t xml:space="preserve"> </w:t>
      </w:r>
      <w:r w:rsidR="00113820" w:rsidRPr="00CE3F34">
        <w:rPr>
          <w:rFonts w:ascii="Times New Roman" w:hAnsi="Times New Roman"/>
          <w:bCs/>
          <w:szCs w:val="24"/>
        </w:rPr>
        <w:t xml:space="preserve">Tuesdays and Thursdays </w:t>
      </w:r>
      <w:r w:rsidR="004C176F" w:rsidRPr="00CE3F34">
        <w:rPr>
          <w:rFonts w:ascii="Times New Roman" w:hAnsi="Times New Roman"/>
          <w:bCs/>
          <w:szCs w:val="24"/>
        </w:rPr>
        <w:t>10</w:t>
      </w:r>
      <w:r w:rsidR="00113820" w:rsidRPr="00CE3F34">
        <w:rPr>
          <w:rFonts w:ascii="Times New Roman" w:hAnsi="Times New Roman"/>
          <w:bCs/>
          <w:szCs w:val="24"/>
        </w:rPr>
        <w:t>am-</w:t>
      </w:r>
      <w:r w:rsidR="00AA35B5" w:rsidRPr="00CE3F34">
        <w:rPr>
          <w:rFonts w:ascii="Times New Roman" w:hAnsi="Times New Roman"/>
          <w:bCs/>
          <w:szCs w:val="24"/>
        </w:rPr>
        <w:t>12pm</w:t>
      </w:r>
      <w:r w:rsidR="00113820" w:rsidRPr="00CE3F34">
        <w:rPr>
          <w:rFonts w:ascii="Times New Roman" w:hAnsi="Times New Roman"/>
          <w:bCs/>
          <w:szCs w:val="24"/>
        </w:rPr>
        <w:t xml:space="preserve"> (or email for an appointment) in Psychology 225b</w:t>
      </w:r>
    </w:p>
    <w:p w14:paraId="7CF95A8A" w14:textId="6F3BAAFB" w:rsidR="00B93CC5" w:rsidRPr="00CE3F34" w:rsidRDefault="00B93CC5" w:rsidP="00B93CC5">
      <w:pPr>
        <w:rPr>
          <w:rFonts w:ascii="Times New Roman" w:hAnsi="Times New Roman"/>
          <w:color w:val="00B050"/>
        </w:rPr>
      </w:pPr>
      <w:r w:rsidRPr="0028514F">
        <w:rPr>
          <w:rStyle w:val="Heading2Char"/>
        </w:rPr>
        <w:t>Graduate TA:</w:t>
      </w:r>
      <w:r w:rsidRPr="0028514F">
        <w:rPr>
          <w:rFonts w:ascii="Times New Roman" w:hAnsi="Times New Roman"/>
          <w:b/>
          <w:color w:val="00B050"/>
          <w:szCs w:val="24"/>
        </w:rPr>
        <w:t xml:space="preserve"> </w:t>
      </w:r>
      <w:r w:rsidR="00CE3F34" w:rsidRPr="0028514F">
        <w:rPr>
          <w:rFonts w:ascii="Times New Roman" w:hAnsi="Times New Roman"/>
          <w:szCs w:val="24"/>
        </w:rPr>
        <w:t>Melody Zakarian</w:t>
      </w:r>
      <w:r w:rsidRPr="0028514F">
        <w:rPr>
          <w:rFonts w:ascii="Times New Roman" w:hAnsi="Times New Roman"/>
          <w:szCs w:val="24"/>
        </w:rPr>
        <w:t xml:space="preserve"> (pronouns –</w:t>
      </w:r>
      <w:r w:rsidR="00D75DEC" w:rsidRPr="0028514F">
        <w:rPr>
          <w:rFonts w:ascii="Times New Roman" w:hAnsi="Times New Roman"/>
          <w:szCs w:val="24"/>
        </w:rPr>
        <w:t xml:space="preserve"> </w:t>
      </w:r>
      <w:r w:rsidR="0028514F" w:rsidRPr="0028514F">
        <w:rPr>
          <w:rFonts w:ascii="Times New Roman" w:hAnsi="Times New Roman"/>
          <w:szCs w:val="24"/>
        </w:rPr>
        <w:t>she/her/hers</w:t>
      </w:r>
      <w:r w:rsidRPr="0028514F">
        <w:rPr>
          <w:rFonts w:ascii="Times New Roman" w:hAnsi="Times New Roman"/>
          <w:szCs w:val="24"/>
        </w:rPr>
        <w:t>) –</w:t>
      </w:r>
      <w:r w:rsidR="00F2434C" w:rsidRPr="0028514F">
        <w:rPr>
          <w:rFonts w:ascii="Times New Roman" w:hAnsi="Times New Roman"/>
          <w:szCs w:val="24"/>
        </w:rPr>
        <w:t xml:space="preserve"> </w:t>
      </w:r>
      <w:hyperlink r:id="rId6" w:history="1">
        <w:r w:rsidR="00CE3F34" w:rsidRPr="0028514F">
          <w:rPr>
            <w:rStyle w:val="Hyperlink"/>
            <w:rFonts w:ascii="Times New Roman" w:hAnsi="Times New Roman"/>
            <w:szCs w:val="24"/>
          </w:rPr>
          <w:t>zakari16@msu.edu</w:t>
        </w:r>
      </w:hyperlink>
      <w:r w:rsidR="00F2434C" w:rsidRPr="00CE3F34">
        <w:rPr>
          <w:rFonts w:ascii="Times New Roman" w:hAnsi="Times New Roman"/>
          <w:szCs w:val="24"/>
        </w:rPr>
        <w:t xml:space="preserve"> </w:t>
      </w:r>
    </w:p>
    <w:p w14:paraId="0513571B" w14:textId="60A09038" w:rsidR="00B93CC5" w:rsidRPr="00CE3F34" w:rsidRDefault="00B93CC5" w:rsidP="00B93CC5">
      <w:pPr>
        <w:widowControl/>
        <w:shd w:val="clear" w:color="auto" w:fill="FFFFFF"/>
        <w:snapToGrid/>
        <w:textAlignment w:val="baseline"/>
        <w:rPr>
          <w:rFonts w:ascii="Calibri" w:hAnsi="Calibri" w:cs="Calibri"/>
          <w:color w:val="000000"/>
        </w:rPr>
      </w:pPr>
      <w:r w:rsidRPr="00CE3F34">
        <w:rPr>
          <w:rStyle w:val="Heading2Char"/>
        </w:rPr>
        <w:t>Office hours:</w:t>
      </w:r>
      <w:r w:rsidRPr="00CE3F34">
        <w:rPr>
          <w:rFonts w:ascii="Times New Roman" w:hAnsi="Times New Roman"/>
          <w:color w:val="00B050"/>
          <w:szCs w:val="24"/>
        </w:rPr>
        <w:t xml:space="preserve"> </w:t>
      </w:r>
      <w:r w:rsidR="0028514F">
        <w:rPr>
          <w:rFonts w:ascii="Times New Roman" w:hAnsi="Times New Roman"/>
          <w:szCs w:val="24"/>
        </w:rPr>
        <w:t xml:space="preserve">Mondays 3pm-4pm </w:t>
      </w:r>
      <w:hyperlink r:id="rId7" w:history="1">
        <w:r w:rsidR="0028514F" w:rsidRPr="0028514F">
          <w:rPr>
            <w:rStyle w:val="Hyperlink"/>
            <w:rFonts w:ascii="Times New Roman" w:hAnsi="Times New Roman"/>
            <w:szCs w:val="24"/>
          </w:rPr>
          <w:t>via zoom</w:t>
        </w:r>
      </w:hyperlink>
    </w:p>
    <w:p w14:paraId="52014CF2" w14:textId="3868C7FB" w:rsidR="00B93CC5" w:rsidRPr="00CE3F34" w:rsidRDefault="00B93CC5" w:rsidP="00B93CC5">
      <w:pPr>
        <w:pBdr>
          <w:top w:val="single" w:sz="12" w:space="1" w:color="auto"/>
          <w:bottom w:val="single" w:sz="12" w:space="1" w:color="auto"/>
        </w:pBdr>
        <w:rPr>
          <w:rFonts w:ascii="Times New Roman" w:hAnsi="Times New Roman"/>
          <w:szCs w:val="24"/>
        </w:rPr>
      </w:pPr>
      <w:r w:rsidRPr="00CE3F34">
        <w:rPr>
          <w:rStyle w:val="Heading2Char"/>
        </w:rPr>
        <w:t>Undergraduate TA:</w:t>
      </w:r>
      <w:r w:rsidRPr="00CE3F34">
        <w:rPr>
          <w:rFonts w:ascii="Times New Roman" w:hAnsi="Times New Roman"/>
          <w:color w:val="00B050"/>
          <w:szCs w:val="24"/>
        </w:rPr>
        <w:t xml:space="preserve"> </w:t>
      </w:r>
      <w:proofErr w:type="spellStart"/>
      <w:r w:rsidR="00CE3F34" w:rsidRPr="003E0437">
        <w:rPr>
          <w:rFonts w:ascii="Times New Roman" w:hAnsi="Times New Roman"/>
          <w:color w:val="323130"/>
          <w:szCs w:val="24"/>
          <w:shd w:val="clear" w:color="auto" w:fill="FFFFFF"/>
        </w:rPr>
        <w:t>Malka</w:t>
      </w:r>
      <w:proofErr w:type="spellEnd"/>
      <w:r w:rsidR="00CE3F34" w:rsidRPr="003E0437">
        <w:rPr>
          <w:rFonts w:ascii="Times New Roman" w:hAnsi="Times New Roman"/>
          <w:color w:val="323130"/>
          <w:szCs w:val="24"/>
          <w:shd w:val="clear" w:color="auto" w:fill="FFFFFF"/>
        </w:rPr>
        <w:t xml:space="preserve"> </w:t>
      </w:r>
      <w:proofErr w:type="spellStart"/>
      <w:r w:rsidR="00CE3F34" w:rsidRPr="003E0437">
        <w:rPr>
          <w:rFonts w:ascii="Times New Roman" w:hAnsi="Times New Roman"/>
          <w:color w:val="323130"/>
          <w:szCs w:val="24"/>
          <w:shd w:val="clear" w:color="auto" w:fill="FFFFFF"/>
        </w:rPr>
        <w:t>Alfadel</w:t>
      </w:r>
      <w:proofErr w:type="spellEnd"/>
      <w:r w:rsidRPr="00CE3F34">
        <w:rPr>
          <w:rFonts w:ascii="Times New Roman" w:hAnsi="Times New Roman"/>
          <w:szCs w:val="24"/>
        </w:rPr>
        <w:t xml:space="preserve"> (</w:t>
      </w:r>
      <w:r w:rsidRPr="00BE7677">
        <w:rPr>
          <w:rFonts w:ascii="Times New Roman" w:hAnsi="Times New Roman"/>
          <w:szCs w:val="24"/>
        </w:rPr>
        <w:t>pronouns –</w:t>
      </w:r>
      <w:r w:rsidR="00EB5FAF" w:rsidRPr="00BE7677">
        <w:rPr>
          <w:rFonts w:ascii="Times New Roman" w:hAnsi="Times New Roman"/>
          <w:szCs w:val="24"/>
        </w:rPr>
        <w:t xml:space="preserve"> </w:t>
      </w:r>
      <w:r w:rsidR="00BC49B6" w:rsidRPr="00BE7677">
        <w:rPr>
          <w:rFonts w:ascii="Times New Roman" w:hAnsi="Times New Roman"/>
          <w:szCs w:val="24"/>
        </w:rPr>
        <w:t>she/her/hers</w:t>
      </w:r>
      <w:r w:rsidRPr="00BE7677">
        <w:rPr>
          <w:rFonts w:ascii="Times New Roman" w:hAnsi="Times New Roman"/>
          <w:szCs w:val="24"/>
        </w:rPr>
        <w:t>)</w:t>
      </w:r>
      <w:r w:rsidRPr="00CE3F34">
        <w:rPr>
          <w:rFonts w:ascii="Times New Roman" w:hAnsi="Times New Roman"/>
          <w:szCs w:val="24"/>
        </w:rPr>
        <w:t xml:space="preserve"> – </w:t>
      </w:r>
      <w:hyperlink r:id="rId8" w:history="1">
        <w:r w:rsidR="00CE3F34" w:rsidRPr="007A7160">
          <w:rPr>
            <w:rStyle w:val="Hyperlink"/>
            <w:rFonts w:ascii="Times New Roman" w:hAnsi="Times New Roman"/>
            <w:szCs w:val="24"/>
          </w:rPr>
          <w:t>alfadelm@msu.edu</w:t>
        </w:r>
      </w:hyperlink>
    </w:p>
    <w:p w14:paraId="16F1CB37" w14:textId="1181C99E" w:rsidR="00B93CC5" w:rsidRPr="00CE3F34" w:rsidRDefault="00B93CC5" w:rsidP="00B93CC5">
      <w:pPr>
        <w:pBdr>
          <w:top w:val="single" w:sz="12" w:space="1" w:color="auto"/>
          <w:bottom w:val="single" w:sz="12" w:space="1" w:color="auto"/>
        </w:pBdr>
        <w:rPr>
          <w:rFonts w:ascii="Times New Roman" w:hAnsi="Times New Roman"/>
          <w:color w:val="00B050"/>
          <w:szCs w:val="24"/>
        </w:rPr>
      </w:pPr>
      <w:r w:rsidRPr="00CE3F34">
        <w:rPr>
          <w:rStyle w:val="Heading2Char"/>
        </w:rPr>
        <w:t>Office hours:</w:t>
      </w:r>
      <w:r w:rsidRPr="00CE3F34">
        <w:rPr>
          <w:rFonts w:ascii="Times New Roman" w:hAnsi="Times New Roman"/>
          <w:color w:val="00B050"/>
          <w:szCs w:val="24"/>
        </w:rPr>
        <w:t xml:space="preserve"> </w:t>
      </w:r>
      <w:r w:rsidR="00BE7677" w:rsidRPr="00BE7677">
        <w:rPr>
          <w:rFonts w:ascii="Times New Roman" w:hAnsi="Times New Roman"/>
        </w:rPr>
        <w:t>Friday</w:t>
      </w:r>
      <w:r w:rsidR="00BC49B6" w:rsidRPr="00BE7677">
        <w:rPr>
          <w:rFonts w:ascii="Times New Roman" w:hAnsi="Times New Roman"/>
        </w:rPr>
        <w:t>s 2pm-</w:t>
      </w:r>
      <w:r w:rsidR="00BE7677" w:rsidRPr="0047072E">
        <w:rPr>
          <w:rFonts w:ascii="Times New Roman" w:hAnsi="Times New Roman"/>
        </w:rPr>
        <w:t>3</w:t>
      </w:r>
      <w:r w:rsidR="00BC49B6" w:rsidRPr="0047072E">
        <w:rPr>
          <w:rFonts w:ascii="Times New Roman" w:hAnsi="Times New Roman"/>
        </w:rPr>
        <w:t xml:space="preserve">pm </w:t>
      </w:r>
      <w:hyperlink r:id="rId9" w:history="1">
        <w:r w:rsidR="00BC49B6" w:rsidRPr="0047072E">
          <w:rPr>
            <w:rStyle w:val="Hyperlink"/>
            <w:rFonts w:ascii="Times New Roman" w:hAnsi="Times New Roman"/>
          </w:rPr>
          <w:t>via zoom</w:t>
        </w:r>
      </w:hyperlink>
      <w:r w:rsidR="00CD25AC" w:rsidRPr="0047072E">
        <w:rPr>
          <w:rFonts w:ascii="Times New Roman" w:hAnsi="Times New Roman"/>
        </w:rPr>
        <w:t xml:space="preserve"> </w:t>
      </w:r>
    </w:p>
    <w:p w14:paraId="1E33355A" w14:textId="64329907" w:rsidR="00EB5FAF" w:rsidRPr="00CE3F34" w:rsidRDefault="00EB5FAF" w:rsidP="00EB5FAF">
      <w:r w:rsidRPr="00CE3F34">
        <w:rPr>
          <w:rStyle w:val="Heading2Char"/>
        </w:rPr>
        <w:t>Undergraduate TA:</w:t>
      </w:r>
      <w:r w:rsidRPr="00CE3F34">
        <w:rPr>
          <w:rFonts w:ascii="Times New Roman" w:hAnsi="Times New Roman"/>
          <w:b/>
          <w:color w:val="00B050"/>
          <w:szCs w:val="24"/>
        </w:rPr>
        <w:t xml:space="preserve"> </w:t>
      </w:r>
      <w:proofErr w:type="spellStart"/>
      <w:r w:rsidR="00CE3F34">
        <w:rPr>
          <w:rFonts w:ascii="Times New Roman" w:hAnsi="Times New Roman"/>
          <w:color w:val="323130"/>
          <w:szCs w:val="24"/>
          <w:shd w:val="clear" w:color="auto" w:fill="FFFFFF"/>
        </w:rPr>
        <w:t>Gurlin</w:t>
      </w:r>
      <w:proofErr w:type="spellEnd"/>
      <w:r w:rsidR="00CE3F34">
        <w:rPr>
          <w:rFonts w:ascii="Times New Roman" w:hAnsi="Times New Roman"/>
          <w:color w:val="323130"/>
          <w:szCs w:val="24"/>
          <w:shd w:val="clear" w:color="auto" w:fill="FFFFFF"/>
        </w:rPr>
        <w:t xml:space="preserve"> Kaur</w:t>
      </w:r>
      <w:r w:rsidRPr="00CE3F34">
        <w:rPr>
          <w:rFonts w:ascii="Times New Roman" w:hAnsi="Times New Roman"/>
          <w:szCs w:val="24"/>
        </w:rPr>
        <w:t xml:space="preserve"> (pronouns – </w:t>
      </w:r>
      <w:r w:rsidR="00016146" w:rsidRPr="00C74F01">
        <w:rPr>
          <w:rFonts w:ascii="Times New Roman" w:hAnsi="Times New Roman"/>
          <w:szCs w:val="24"/>
        </w:rPr>
        <w:t>she/her/hers</w:t>
      </w:r>
      <w:r w:rsidRPr="00CE3F34">
        <w:rPr>
          <w:rFonts w:ascii="Times New Roman" w:hAnsi="Times New Roman"/>
          <w:szCs w:val="24"/>
        </w:rPr>
        <w:t xml:space="preserve">) – </w:t>
      </w:r>
      <w:hyperlink r:id="rId10" w:history="1">
        <w:r w:rsidR="00D05012" w:rsidRPr="00C2335C">
          <w:rPr>
            <w:rStyle w:val="Hyperlink"/>
            <w:rFonts w:ascii="Times New Roman" w:hAnsi="Times New Roman"/>
            <w:szCs w:val="24"/>
          </w:rPr>
          <w:t>kaurgur1@msu.edu</w:t>
        </w:r>
      </w:hyperlink>
    </w:p>
    <w:p w14:paraId="431AF252" w14:textId="3A0AA4E6" w:rsidR="00EB5FAF" w:rsidRPr="00CE3F34" w:rsidRDefault="00EB5FAF" w:rsidP="00EB5FAF">
      <w:pPr>
        <w:pBdr>
          <w:bottom w:val="single" w:sz="12" w:space="1" w:color="auto"/>
          <w:between w:val="single" w:sz="12" w:space="1" w:color="auto"/>
        </w:pBdr>
        <w:rPr>
          <w:rStyle w:val="Heading2Char"/>
          <w:rFonts w:eastAsia="Times New Roman" w:cs="Times New Roman"/>
          <w:b w:val="0"/>
          <w:szCs w:val="24"/>
        </w:rPr>
      </w:pPr>
      <w:r w:rsidRPr="00CE3F34">
        <w:rPr>
          <w:rStyle w:val="Heading2Char"/>
        </w:rPr>
        <w:t xml:space="preserve">Office hours: </w:t>
      </w:r>
      <w:r w:rsidR="0047072E">
        <w:rPr>
          <w:rFonts w:ascii="Times New Roman" w:eastAsiaTheme="majorEastAsia" w:hAnsi="Times New Roman"/>
        </w:rPr>
        <w:t>Wednes</w:t>
      </w:r>
      <w:r w:rsidR="0047072E" w:rsidRPr="00C74F01">
        <w:rPr>
          <w:rFonts w:ascii="Times New Roman" w:eastAsiaTheme="majorEastAsia" w:hAnsi="Times New Roman"/>
        </w:rPr>
        <w:t>days</w:t>
      </w:r>
      <w:r w:rsidR="00C74F01" w:rsidRPr="00C74F01">
        <w:rPr>
          <w:rFonts w:ascii="Times New Roman" w:eastAsiaTheme="majorEastAsia" w:hAnsi="Times New Roman"/>
        </w:rPr>
        <w:t xml:space="preserve"> </w:t>
      </w:r>
      <w:r w:rsidR="0047072E">
        <w:rPr>
          <w:rFonts w:ascii="Times New Roman" w:eastAsiaTheme="majorEastAsia" w:hAnsi="Times New Roman"/>
        </w:rPr>
        <w:t>1</w:t>
      </w:r>
      <w:r w:rsidR="00C74F01" w:rsidRPr="00C74F01">
        <w:rPr>
          <w:rFonts w:ascii="Times New Roman" w:eastAsiaTheme="majorEastAsia" w:hAnsi="Times New Roman"/>
        </w:rPr>
        <w:t>2</w:t>
      </w:r>
      <w:r w:rsidR="004C176F" w:rsidRPr="00C74F01">
        <w:rPr>
          <w:rFonts w:ascii="Times New Roman" w:eastAsiaTheme="majorEastAsia" w:hAnsi="Times New Roman"/>
        </w:rPr>
        <w:t>pm-</w:t>
      </w:r>
      <w:r w:rsidR="0047072E">
        <w:rPr>
          <w:rFonts w:ascii="Times New Roman" w:eastAsiaTheme="majorEastAsia" w:hAnsi="Times New Roman"/>
        </w:rPr>
        <w:t>1</w:t>
      </w:r>
      <w:r w:rsidR="00016146" w:rsidRPr="00C74F01">
        <w:rPr>
          <w:rFonts w:ascii="Times New Roman" w:eastAsiaTheme="majorEastAsia" w:hAnsi="Times New Roman"/>
        </w:rPr>
        <w:t xml:space="preserve">pm </w:t>
      </w:r>
      <w:hyperlink r:id="rId11" w:history="1">
        <w:r w:rsidR="00D75DEC" w:rsidRPr="0047072E">
          <w:rPr>
            <w:rStyle w:val="Hyperlink"/>
            <w:rFonts w:ascii="Times New Roman" w:hAnsi="Times New Roman"/>
          </w:rPr>
          <w:t>via zoom</w:t>
        </w:r>
      </w:hyperlink>
      <w:r w:rsidR="00D75DEC" w:rsidRPr="0047072E">
        <w:rPr>
          <w:rFonts w:ascii="Times New Roman" w:hAnsi="Times New Roman"/>
        </w:rPr>
        <w:t xml:space="preserve"> (</w:t>
      </w:r>
      <w:r w:rsidR="00F77BD0" w:rsidRPr="0047072E">
        <w:rPr>
          <w:rFonts w:ascii="Times New Roman" w:hAnsi="Times New Roman"/>
        </w:rPr>
        <w:t xml:space="preserve">Passcode: </w:t>
      </w:r>
      <w:r w:rsidR="0047072E" w:rsidRPr="0047072E">
        <w:rPr>
          <w:rFonts w:ascii="Times New Roman" w:hAnsi="Times New Roman"/>
        </w:rPr>
        <w:t>232425</w:t>
      </w:r>
      <w:r w:rsidR="00D75DEC" w:rsidRPr="0047072E">
        <w:rPr>
          <w:rFonts w:ascii="Times New Roman" w:hAnsi="Times New Roman"/>
        </w:rPr>
        <w:t>)</w:t>
      </w:r>
    </w:p>
    <w:p w14:paraId="550DB4A7" w14:textId="76BB6552" w:rsidR="00B93CC5" w:rsidRPr="00CE3F34" w:rsidRDefault="00B93CC5" w:rsidP="00B93CC5">
      <w:r w:rsidRPr="00CE3F34">
        <w:rPr>
          <w:rStyle w:val="Heading2Char"/>
        </w:rPr>
        <w:t>Undergraduate TA:</w:t>
      </w:r>
      <w:r w:rsidRPr="00CE3F34">
        <w:rPr>
          <w:rFonts w:ascii="Times New Roman" w:hAnsi="Times New Roman"/>
          <w:b/>
          <w:color w:val="00B050"/>
          <w:szCs w:val="24"/>
        </w:rPr>
        <w:t xml:space="preserve"> </w:t>
      </w:r>
      <w:r w:rsidR="00C74F01">
        <w:rPr>
          <w:rFonts w:ascii="Times New Roman" w:hAnsi="Times New Roman"/>
          <w:color w:val="323130"/>
          <w:szCs w:val="24"/>
          <w:shd w:val="clear" w:color="auto" w:fill="FFFFFF"/>
        </w:rPr>
        <w:t>Alexander</w:t>
      </w:r>
      <w:r w:rsidR="00CE3F34">
        <w:rPr>
          <w:rFonts w:ascii="Times New Roman" w:hAnsi="Times New Roman"/>
          <w:color w:val="323130"/>
          <w:szCs w:val="24"/>
          <w:shd w:val="clear" w:color="auto" w:fill="FFFFFF"/>
        </w:rPr>
        <w:t xml:space="preserve"> Nessel</w:t>
      </w:r>
      <w:r w:rsidRPr="00CE3F34">
        <w:rPr>
          <w:rFonts w:ascii="Times New Roman" w:hAnsi="Times New Roman"/>
          <w:szCs w:val="24"/>
        </w:rPr>
        <w:t xml:space="preserve"> (pronouns –</w:t>
      </w:r>
      <w:r w:rsidR="00EB5FAF" w:rsidRPr="00CE3F34">
        <w:rPr>
          <w:rFonts w:ascii="Times New Roman" w:hAnsi="Times New Roman"/>
          <w:szCs w:val="24"/>
        </w:rPr>
        <w:t xml:space="preserve"> </w:t>
      </w:r>
      <w:r w:rsidR="00C74F01">
        <w:rPr>
          <w:rFonts w:ascii="Times New Roman" w:hAnsi="Times New Roman"/>
          <w:szCs w:val="24"/>
        </w:rPr>
        <w:t>he/him/his</w:t>
      </w:r>
      <w:r w:rsidRPr="00CE3F34">
        <w:rPr>
          <w:rFonts w:ascii="Times New Roman" w:hAnsi="Times New Roman"/>
          <w:szCs w:val="24"/>
        </w:rPr>
        <w:t xml:space="preserve">) – </w:t>
      </w:r>
      <w:hyperlink r:id="rId12" w:history="1">
        <w:r w:rsidR="00CE3F34" w:rsidRPr="007A7160">
          <w:rPr>
            <w:rStyle w:val="Hyperlink"/>
            <w:rFonts w:ascii="Times New Roman" w:hAnsi="Times New Roman"/>
            <w:szCs w:val="24"/>
          </w:rPr>
          <w:t>nesselal@msu.edu</w:t>
        </w:r>
      </w:hyperlink>
    </w:p>
    <w:p w14:paraId="09D842F0" w14:textId="040D1606" w:rsidR="00B93CC5" w:rsidRPr="0033402A" w:rsidRDefault="00B93CC5" w:rsidP="00B93CC5">
      <w:pPr>
        <w:pBdr>
          <w:bottom w:val="single" w:sz="12" w:space="1" w:color="auto"/>
          <w:between w:val="single" w:sz="12" w:space="1" w:color="auto"/>
        </w:pBdr>
        <w:rPr>
          <w:rFonts w:ascii="Times New Roman" w:hAnsi="Times New Roman"/>
          <w:color w:val="00B050"/>
          <w:szCs w:val="24"/>
        </w:rPr>
      </w:pPr>
      <w:r w:rsidRPr="00CE3F34">
        <w:rPr>
          <w:rStyle w:val="Heading2Char"/>
        </w:rPr>
        <w:t xml:space="preserve">Office hours: </w:t>
      </w:r>
      <w:r w:rsidR="00C74F01" w:rsidRPr="00C74F01">
        <w:rPr>
          <w:rFonts w:ascii="Times New Roman" w:eastAsiaTheme="majorEastAsia" w:hAnsi="Times New Roman"/>
        </w:rPr>
        <w:t>Fridays</w:t>
      </w:r>
      <w:r w:rsidR="00361A92" w:rsidRPr="00C74F01">
        <w:rPr>
          <w:rFonts w:ascii="Times New Roman" w:eastAsiaTheme="majorEastAsia" w:hAnsi="Times New Roman"/>
        </w:rPr>
        <w:t xml:space="preserve"> </w:t>
      </w:r>
      <w:r w:rsidR="003E0437" w:rsidRPr="003E0437">
        <w:rPr>
          <w:rFonts w:ascii="Times New Roman" w:eastAsiaTheme="majorEastAsia" w:hAnsi="Times New Roman"/>
        </w:rPr>
        <w:t>1pm-2pm</w:t>
      </w:r>
      <w:r w:rsidR="00361A92" w:rsidRPr="003E0437">
        <w:rPr>
          <w:rFonts w:ascii="Times New Roman" w:eastAsiaTheme="majorEastAsia" w:hAnsi="Times New Roman"/>
        </w:rPr>
        <w:t xml:space="preserve"> </w:t>
      </w:r>
      <w:bookmarkStart w:id="0" w:name="_GoBack"/>
      <w:bookmarkEnd w:id="0"/>
      <w:r w:rsidR="00B73C98" w:rsidRPr="00B73C98">
        <w:rPr>
          <w:rFonts w:ascii="Times New Roman" w:hAnsi="Times New Roman"/>
        </w:rPr>
        <w:fldChar w:fldCharType="begin"/>
      </w:r>
      <w:r w:rsidR="00B73C98" w:rsidRPr="00B73C98">
        <w:rPr>
          <w:rFonts w:ascii="Times New Roman" w:hAnsi="Times New Roman"/>
        </w:rPr>
        <w:instrText xml:space="preserve"> HYPERLINK "https://msu.zoom.us/j/97830373229" </w:instrText>
      </w:r>
      <w:r w:rsidR="00B73C98" w:rsidRPr="00B73C98">
        <w:rPr>
          <w:rFonts w:ascii="Times New Roman" w:hAnsi="Times New Roman"/>
        </w:rPr>
      </w:r>
      <w:r w:rsidR="00B73C98" w:rsidRPr="00B73C98">
        <w:rPr>
          <w:rFonts w:ascii="Times New Roman" w:hAnsi="Times New Roman"/>
        </w:rPr>
        <w:fldChar w:fldCharType="separate"/>
      </w:r>
      <w:r w:rsidR="00D75DEC" w:rsidRPr="00B73C98">
        <w:rPr>
          <w:rStyle w:val="Hyperlink"/>
          <w:rFonts w:ascii="Times New Roman" w:hAnsi="Times New Roman"/>
        </w:rPr>
        <w:t>via zoom</w:t>
      </w:r>
      <w:r w:rsidR="00B73C98" w:rsidRPr="00B73C98">
        <w:rPr>
          <w:rFonts w:ascii="Times New Roman" w:hAnsi="Times New Roman"/>
        </w:rPr>
        <w:fldChar w:fldCharType="end"/>
      </w:r>
    </w:p>
    <w:p w14:paraId="4C02347C" w14:textId="77777777" w:rsidR="000C40E1" w:rsidRPr="001D2FC3" w:rsidRDefault="000C40E1" w:rsidP="00821951">
      <w:pPr>
        <w:rPr>
          <w:rFonts w:ascii="Times New Roman" w:hAnsi="Times New Roman"/>
          <w:color w:val="000000"/>
          <w:szCs w:val="24"/>
        </w:rPr>
      </w:pPr>
    </w:p>
    <w:p w14:paraId="36BEB41D" w14:textId="3C7A832E" w:rsidR="005E7782" w:rsidRPr="005E7782" w:rsidRDefault="005E7782" w:rsidP="007F26F1">
      <w:pPr>
        <w:rPr>
          <w:rFonts w:ascii="Times New Roman" w:eastAsiaTheme="majorEastAsia" w:hAnsi="Times New Roman" w:cstheme="majorBidi"/>
          <w:b/>
          <w:color w:val="5F497A" w:themeColor="accent4" w:themeShade="BF"/>
          <w:szCs w:val="26"/>
        </w:rPr>
      </w:pPr>
      <w:r w:rsidRPr="005E7782">
        <w:rPr>
          <w:rFonts w:ascii="Times New Roman" w:eastAsiaTheme="majorEastAsia" w:hAnsi="Times New Roman" w:cstheme="majorBidi"/>
          <w:b/>
          <w:color w:val="5F497A" w:themeColor="accent4" w:themeShade="BF"/>
          <w:szCs w:val="26"/>
        </w:rPr>
        <w:t>All times listed here an</w:t>
      </w:r>
      <w:r>
        <w:rPr>
          <w:rFonts w:ascii="Times New Roman" w:eastAsiaTheme="majorEastAsia" w:hAnsi="Times New Roman" w:cstheme="majorBidi"/>
          <w:b/>
          <w:color w:val="5F497A" w:themeColor="accent4" w:themeShade="BF"/>
          <w:szCs w:val="26"/>
        </w:rPr>
        <w:t>d throughout the course are East</w:t>
      </w:r>
      <w:r w:rsidRPr="005E7782">
        <w:rPr>
          <w:rFonts w:ascii="Times New Roman" w:eastAsiaTheme="majorEastAsia" w:hAnsi="Times New Roman" w:cstheme="majorBidi"/>
          <w:b/>
          <w:color w:val="5F497A" w:themeColor="accent4" w:themeShade="BF"/>
          <w:szCs w:val="26"/>
        </w:rPr>
        <w:t xml:space="preserve"> Lansing, MI time.</w:t>
      </w:r>
    </w:p>
    <w:p w14:paraId="5B014FA9" w14:textId="77777777" w:rsidR="005E7782" w:rsidRDefault="005E7782" w:rsidP="007F26F1">
      <w:pPr>
        <w:rPr>
          <w:rFonts w:ascii="Times New Roman" w:eastAsiaTheme="majorEastAsia" w:hAnsi="Times New Roman" w:cstheme="majorBidi"/>
          <w:b/>
          <w:color w:val="00B050"/>
          <w:szCs w:val="26"/>
        </w:rPr>
      </w:pPr>
    </w:p>
    <w:p w14:paraId="1BF317C8" w14:textId="52A561C1" w:rsidR="007F26F1" w:rsidRPr="007F26F1" w:rsidRDefault="007F26F1" w:rsidP="007F26F1">
      <w:pPr>
        <w:rPr>
          <w:rFonts w:ascii="Times New Roman" w:hAnsi="Times New Roman"/>
          <w:szCs w:val="24"/>
        </w:rPr>
      </w:pPr>
      <w:r w:rsidRPr="007F26F1">
        <w:rPr>
          <w:rFonts w:ascii="Times New Roman" w:eastAsiaTheme="majorEastAsia" w:hAnsi="Times New Roman" w:cstheme="majorBidi"/>
          <w:b/>
          <w:color w:val="00B050"/>
          <w:szCs w:val="26"/>
        </w:rPr>
        <w:t>Technical Assistance:</w:t>
      </w:r>
      <w:r w:rsidRPr="007F26F1">
        <w:rPr>
          <w:rFonts w:ascii="Times New Roman" w:hAnsi="Times New Roman"/>
          <w:szCs w:val="24"/>
        </w:rPr>
        <w:t xml:space="preserve"> If you need </w:t>
      </w:r>
      <w:r w:rsidR="00C74F01">
        <w:rPr>
          <w:rFonts w:ascii="Times New Roman" w:hAnsi="Times New Roman"/>
          <w:szCs w:val="24"/>
        </w:rPr>
        <w:t xml:space="preserve">D2L </w:t>
      </w:r>
      <w:r w:rsidRPr="007F26F1">
        <w:rPr>
          <w:rFonts w:ascii="Times New Roman" w:hAnsi="Times New Roman"/>
          <w:szCs w:val="24"/>
        </w:rPr>
        <w:t>technical assistance at any time during the course or to report a problem, you can:</w:t>
      </w:r>
    </w:p>
    <w:p w14:paraId="57E40449" w14:textId="097DDAE5" w:rsidR="007F26F1" w:rsidRPr="007F26F1" w:rsidRDefault="007F26F1" w:rsidP="007F26F1">
      <w:pPr>
        <w:widowControl/>
        <w:numPr>
          <w:ilvl w:val="0"/>
          <w:numId w:val="13"/>
        </w:numPr>
        <w:snapToGrid/>
        <w:contextualSpacing/>
        <w:rPr>
          <w:rFonts w:ascii="Times New Roman" w:hAnsi="Times New Roman"/>
          <w:szCs w:val="24"/>
        </w:rPr>
      </w:pPr>
      <w:r w:rsidRPr="007F26F1">
        <w:rPr>
          <w:rFonts w:ascii="Times New Roman" w:hAnsi="Times New Roman"/>
          <w:szCs w:val="24"/>
        </w:rPr>
        <w:t xml:space="preserve">Visit the </w:t>
      </w:r>
      <w:hyperlink r:id="rId13" w:history="1">
        <w:r w:rsidRPr="00E912D0">
          <w:rPr>
            <w:rStyle w:val="Hyperlink"/>
            <w:rFonts w:ascii="Times New Roman" w:hAnsi="Times New Roman"/>
            <w:szCs w:val="24"/>
          </w:rPr>
          <w:t>D2L Help Site</w:t>
        </w:r>
      </w:hyperlink>
    </w:p>
    <w:p w14:paraId="618539F0" w14:textId="77777777" w:rsidR="007F26F1" w:rsidRPr="007F26F1" w:rsidRDefault="007F26F1" w:rsidP="007F26F1">
      <w:pPr>
        <w:widowControl/>
        <w:numPr>
          <w:ilvl w:val="0"/>
          <w:numId w:val="13"/>
        </w:numPr>
        <w:snapToGrid/>
        <w:contextualSpacing/>
        <w:rPr>
          <w:rFonts w:ascii="Times New Roman" w:hAnsi="Times New Roman"/>
          <w:szCs w:val="24"/>
        </w:rPr>
      </w:pPr>
      <w:r w:rsidRPr="007F26F1">
        <w:rPr>
          <w:rFonts w:ascii="Times New Roman" w:hAnsi="Times New Roman"/>
          <w:szCs w:val="24"/>
        </w:rPr>
        <w:t>Call the D2L Help Line – (517) 432-6200 or (844) 678-6200</w:t>
      </w:r>
    </w:p>
    <w:p w14:paraId="4F0C88B9" w14:textId="0C637A25" w:rsidR="007F26F1" w:rsidRPr="007F26F1" w:rsidRDefault="007F26F1" w:rsidP="007F26F1">
      <w:pPr>
        <w:widowControl/>
        <w:numPr>
          <w:ilvl w:val="0"/>
          <w:numId w:val="13"/>
        </w:numPr>
        <w:snapToGrid/>
        <w:contextualSpacing/>
        <w:rPr>
          <w:rFonts w:ascii="Times New Roman" w:hAnsi="Times New Roman"/>
          <w:szCs w:val="24"/>
        </w:rPr>
      </w:pPr>
      <w:r w:rsidRPr="007F26F1">
        <w:rPr>
          <w:rFonts w:ascii="Times New Roman" w:hAnsi="Times New Roman"/>
          <w:szCs w:val="24"/>
        </w:rPr>
        <w:t>Visit t</w:t>
      </w:r>
      <w:r w:rsidR="00E912D0">
        <w:rPr>
          <w:rFonts w:ascii="Times New Roman" w:hAnsi="Times New Roman"/>
          <w:szCs w:val="24"/>
        </w:rPr>
        <w:t xml:space="preserve">he </w:t>
      </w:r>
      <w:hyperlink r:id="rId14" w:history="1">
        <w:r w:rsidR="00E912D0" w:rsidRPr="00E912D0">
          <w:rPr>
            <w:rStyle w:val="Hyperlink"/>
            <w:rFonts w:ascii="Times New Roman" w:hAnsi="Times New Roman"/>
            <w:szCs w:val="24"/>
          </w:rPr>
          <w:t>MSU Tech Support Site</w:t>
        </w:r>
      </w:hyperlink>
    </w:p>
    <w:p w14:paraId="6B6BF118" w14:textId="39E1899B" w:rsidR="00C74F01" w:rsidRPr="00C74F01" w:rsidRDefault="007F26F1" w:rsidP="00C74F01">
      <w:pPr>
        <w:widowControl/>
        <w:numPr>
          <w:ilvl w:val="0"/>
          <w:numId w:val="13"/>
        </w:numPr>
        <w:snapToGrid/>
        <w:contextualSpacing/>
        <w:rPr>
          <w:rFonts w:ascii="Times New Roman" w:hAnsi="Times New Roman"/>
          <w:szCs w:val="24"/>
        </w:rPr>
      </w:pPr>
      <w:r w:rsidRPr="007F26F1">
        <w:rPr>
          <w:rFonts w:ascii="Times New Roman" w:hAnsi="Times New Roman"/>
          <w:szCs w:val="24"/>
        </w:rPr>
        <w:t>Call the Tech Support Line – (517) 432-6200 or toll free (844) 678-6200</w:t>
      </w:r>
    </w:p>
    <w:p w14:paraId="49BCD76F" w14:textId="77777777" w:rsidR="007F26F1" w:rsidRPr="007F26F1" w:rsidRDefault="007F26F1" w:rsidP="007F26F1">
      <w:pPr>
        <w:rPr>
          <w:rFonts w:ascii="Times New Roman" w:hAnsi="Times New Roman"/>
          <w:b/>
          <w:color w:val="00B050"/>
          <w:szCs w:val="24"/>
        </w:rPr>
      </w:pPr>
    </w:p>
    <w:p w14:paraId="4558223A" w14:textId="4D646028" w:rsidR="008E60D6" w:rsidRPr="00C014DC" w:rsidRDefault="008E60D6" w:rsidP="008E60D6">
      <w:pPr>
        <w:rPr>
          <w:rFonts w:ascii="Times New Roman" w:hAnsi="Times New Roman"/>
          <w:szCs w:val="24"/>
        </w:rPr>
      </w:pPr>
      <w:r w:rsidRPr="003052B3">
        <w:rPr>
          <w:rStyle w:val="Heading2Char"/>
        </w:rPr>
        <w:t>E-Mail:</w:t>
      </w:r>
      <w:r w:rsidRPr="00071A20">
        <w:rPr>
          <w:rFonts w:ascii="Times New Roman" w:hAnsi="Times New Roman"/>
          <w:b/>
          <w:color w:val="00B050"/>
          <w:szCs w:val="24"/>
        </w:rPr>
        <w:t xml:space="preserve"> </w:t>
      </w:r>
      <w:r w:rsidRPr="009B3606">
        <w:rPr>
          <w:rFonts w:ascii="Times New Roman" w:hAnsi="Times New Roman"/>
          <w:szCs w:val="24"/>
        </w:rPr>
        <w:t>All official course communication will happen with your MSU email account.</w:t>
      </w:r>
      <w:r>
        <w:rPr>
          <w:rFonts w:ascii="Times New Roman" w:hAnsi="Times New Roman"/>
          <w:szCs w:val="24"/>
        </w:rPr>
        <w:t xml:space="preserve"> You should communicate with your assigned TA in the first instance. </w:t>
      </w:r>
      <w:r w:rsidRPr="001A0495">
        <w:rPr>
          <w:rFonts w:ascii="Times New Roman" w:hAnsi="Times New Roman"/>
          <w:b/>
          <w:color w:val="5F497A" w:themeColor="accent4" w:themeShade="BF"/>
          <w:szCs w:val="24"/>
        </w:rPr>
        <w:t xml:space="preserve">TA’s </w:t>
      </w:r>
      <w:proofErr w:type="gramStart"/>
      <w:r w:rsidRPr="001A0495">
        <w:rPr>
          <w:rFonts w:ascii="Times New Roman" w:hAnsi="Times New Roman"/>
          <w:b/>
          <w:color w:val="5F497A" w:themeColor="accent4" w:themeShade="BF"/>
          <w:szCs w:val="24"/>
        </w:rPr>
        <w:t>are assigned</w:t>
      </w:r>
      <w:proofErr w:type="gramEnd"/>
      <w:r w:rsidRPr="001A0495">
        <w:rPr>
          <w:rFonts w:ascii="Times New Roman" w:hAnsi="Times New Roman"/>
          <w:b/>
          <w:color w:val="5F497A" w:themeColor="accent4" w:themeShade="BF"/>
          <w:szCs w:val="24"/>
        </w:rPr>
        <w:t xml:space="preserve"> based on your </w:t>
      </w:r>
      <w:r w:rsidR="00CE3F34">
        <w:rPr>
          <w:rFonts w:ascii="Times New Roman" w:hAnsi="Times New Roman"/>
          <w:b/>
          <w:color w:val="5F497A" w:themeColor="accent4" w:themeShade="BF"/>
          <w:szCs w:val="24"/>
        </w:rPr>
        <w:t xml:space="preserve">TA </w:t>
      </w:r>
      <w:r w:rsidRPr="001A0495">
        <w:rPr>
          <w:rFonts w:ascii="Times New Roman" w:hAnsi="Times New Roman"/>
          <w:b/>
          <w:color w:val="5F497A" w:themeColor="accent4" w:themeShade="BF"/>
          <w:szCs w:val="24"/>
        </w:rPr>
        <w:t>group number in D2L. To find y</w:t>
      </w:r>
      <w:r>
        <w:rPr>
          <w:rFonts w:ascii="Times New Roman" w:hAnsi="Times New Roman"/>
          <w:b/>
          <w:color w:val="5F497A" w:themeColor="accent4" w:themeShade="BF"/>
          <w:szCs w:val="24"/>
        </w:rPr>
        <w:t>our group number in D2L, click “Communication”, then “</w:t>
      </w:r>
      <w:r w:rsidRPr="001A0495">
        <w:rPr>
          <w:rFonts w:ascii="Times New Roman" w:hAnsi="Times New Roman"/>
          <w:b/>
          <w:color w:val="5F497A" w:themeColor="accent4" w:themeShade="BF"/>
          <w:szCs w:val="24"/>
        </w:rPr>
        <w:t>Groups</w:t>
      </w:r>
      <w:r>
        <w:rPr>
          <w:rFonts w:ascii="Times New Roman" w:hAnsi="Times New Roman"/>
          <w:b/>
          <w:color w:val="5F497A" w:themeColor="accent4" w:themeShade="BF"/>
          <w:szCs w:val="24"/>
        </w:rPr>
        <w:t>”</w:t>
      </w:r>
      <w:r w:rsidRPr="001A0495">
        <w:rPr>
          <w:rFonts w:ascii="Times New Roman" w:hAnsi="Times New Roman"/>
          <w:b/>
          <w:color w:val="5F497A" w:themeColor="accent4" w:themeShade="BF"/>
          <w:szCs w:val="24"/>
        </w:rPr>
        <w:t>.</w:t>
      </w:r>
      <w:r>
        <w:rPr>
          <w:rFonts w:ascii="Times New Roman" w:hAnsi="Times New Roman"/>
          <w:szCs w:val="24"/>
        </w:rPr>
        <w:t xml:space="preserve"> The TA allocations are as </w:t>
      </w:r>
      <w:r w:rsidRPr="00C014DC">
        <w:rPr>
          <w:rFonts w:ascii="Times New Roman" w:hAnsi="Times New Roman"/>
          <w:szCs w:val="24"/>
        </w:rPr>
        <w:t>follows:</w:t>
      </w:r>
    </w:p>
    <w:p w14:paraId="6F5CBCE2" w14:textId="20D45EA2" w:rsidR="009D5BF6" w:rsidRPr="00C74F01" w:rsidRDefault="008E60D6" w:rsidP="00C13C79">
      <w:pPr>
        <w:pStyle w:val="ListParagraph"/>
        <w:numPr>
          <w:ilvl w:val="0"/>
          <w:numId w:val="21"/>
        </w:numPr>
      </w:pPr>
      <w:r w:rsidRPr="00D75DEC">
        <w:t>G</w:t>
      </w:r>
      <w:r w:rsidR="00C13C79">
        <w:t xml:space="preserve">roup </w:t>
      </w:r>
      <w:r w:rsidRPr="00D75DEC">
        <w:t xml:space="preserve">1: </w:t>
      </w:r>
      <w:r w:rsidR="006215BB" w:rsidRPr="006215BB">
        <w:t>https://natsci.msu.edu/undergraduate/current-students/student-success/academic-success/time-management.aspx</w:t>
      </w:r>
      <w:r w:rsidR="00CE3F34" w:rsidRPr="003E0437">
        <w:t>Melody Zakarian</w:t>
      </w:r>
      <w:r w:rsidR="00C13C79">
        <w:t xml:space="preserve">  </w:t>
      </w:r>
      <w:r w:rsidRPr="00C13C79">
        <w:rPr>
          <w:color w:val="323130"/>
          <w:shd w:val="clear" w:color="auto" w:fill="FFFFFF"/>
        </w:rPr>
        <w:t>G</w:t>
      </w:r>
      <w:r w:rsidR="00C13C79">
        <w:rPr>
          <w:color w:val="323130"/>
          <w:shd w:val="clear" w:color="auto" w:fill="FFFFFF"/>
        </w:rPr>
        <w:t xml:space="preserve">roup </w:t>
      </w:r>
      <w:r w:rsidRPr="00C13C79">
        <w:rPr>
          <w:color w:val="323130"/>
          <w:shd w:val="clear" w:color="auto" w:fill="FFFFFF"/>
        </w:rPr>
        <w:t xml:space="preserve">2: </w:t>
      </w:r>
      <w:proofErr w:type="spellStart"/>
      <w:r w:rsidR="00CE3F34" w:rsidRPr="00C13C79">
        <w:rPr>
          <w:color w:val="323130"/>
          <w:shd w:val="clear" w:color="auto" w:fill="FFFFFF"/>
        </w:rPr>
        <w:t>Malka</w:t>
      </w:r>
      <w:proofErr w:type="spellEnd"/>
      <w:r w:rsidR="00CE3F34" w:rsidRPr="00C13C79">
        <w:rPr>
          <w:color w:val="323130"/>
          <w:shd w:val="clear" w:color="auto" w:fill="FFFFFF"/>
        </w:rPr>
        <w:t xml:space="preserve"> </w:t>
      </w:r>
      <w:proofErr w:type="spellStart"/>
      <w:r w:rsidR="00CE3F34" w:rsidRPr="00C13C79">
        <w:rPr>
          <w:color w:val="323130"/>
          <w:shd w:val="clear" w:color="auto" w:fill="FFFFFF"/>
        </w:rPr>
        <w:t>Alfadel</w:t>
      </w:r>
      <w:proofErr w:type="spellEnd"/>
      <w:r w:rsidR="00C13C79">
        <w:rPr>
          <w:color w:val="323130"/>
          <w:shd w:val="clear" w:color="auto" w:fill="FFFFFF"/>
        </w:rPr>
        <w:t xml:space="preserve">  </w:t>
      </w:r>
      <w:r w:rsidRPr="00C13C79">
        <w:rPr>
          <w:color w:val="323130"/>
          <w:shd w:val="clear" w:color="auto" w:fill="FFFFFF"/>
        </w:rPr>
        <w:t>G</w:t>
      </w:r>
      <w:r w:rsidR="00C13C79">
        <w:rPr>
          <w:color w:val="323130"/>
          <w:shd w:val="clear" w:color="auto" w:fill="FFFFFF"/>
        </w:rPr>
        <w:t xml:space="preserve">roup </w:t>
      </w:r>
      <w:r w:rsidRPr="00C13C79">
        <w:rPr>
          <w:color w:val="323130"/>
          <w:shd w:val="clear" w:color="auto" w:fill="FFFFFF"/>
        </w:rPr>
        <w:t xml:space="preserve">3: </w:t>
      </w:r>
      <w:proofErr w:type="spellStart"/>
      <w:r w:rsidR="00CE3F34" w:rsidRPr="00C13C79">
        <w:rPr>
          <w:color w:val="323130"/>
          <w:shd w:val="clear" w:color="auto" w:fill="FFFFFF"/>
        </w:rPr>
        <w:t>Gurlin</w:t>
      </w:r>
      <w:proofErr w:type="spellEnd"/>
      <w:r w:rsidR="00CE3F34" w:rsidRPr="00C13C79">
        <w:rPr>
          <w:color w:val="323130"/>
          <w:shd w:val="clear" w:color="auto" w:fill="FFFFFF"/>
        </w:rPr>
        <w:t xml:space="preserve"> Kaur</w:t>
      </w:r>
      <w:r w:rsidR="00C13C79">
        <w:rPr>
          <w:color w:val="323130"/>
          <w:shd w:val="clear" w:color="auto" w:fill="FFFFFF"/>
        </w:rPr>
        <w:t xml:space="preserve">  </w:t>
      </w:r>
      <w:r w:rsidRPr="00C13C79">
        <w:rPr>
          <w:color w:val="323130"/>
          <w:shd w:val="clear" w:color="auto" w:fill="FFFFFF"/>
        </w:rPr>
        <w:t>G</w:t>
      </w:r>
      <w:r w:rsidR="00C13C79">
        <w:rPr>
          <w:color w:val="323130"/>
          <w:shd w:val="clear" w:color="auto" w:fill="FFFFFF"/>
        </w:rPr>
        <w:t xml:space="preserve">roup </w:t>
      </w:r>
      <w:r w:rsidRPr="00C13C79">
        <w:rPr>
          <w:color w:val="323130"/>
          <w:shd w:val="clear" w:color="auto" w:fill="FFFFFF"/>
        </w:rPr>
        <w:t xml:space="preserve">4: </w:t>
      </w:r>
      <w:r w:rsidR="00CE3F34" w:rsidRPr="00C13C79">
        <w:rPr>
          <w:color w:val="323130"/>
          <w:shd w:val="clear" w:color="auto" w:fill="FFFFFF"/>
        </w:rPr>
        <w:t>Alex</w:t>
      </w:r>
      <w:r w:rsidR="00C74F01" w:rsidRPr="00C13C79">
        <w:rPr>
          <w:color w:val="323130"/>
          <w:shd w:val="clear" w:color="auto" w:fill="FFFFFF"/>
        </w:rPr>
        <w:t>ander</w:t>
      </w:r>
      <w:r w:rsidR="00CE3F34" w:rsidRPr="00C13C79">
        <w:rPr>
          <w:color w:val="323130"/>
          <w:shd w:val="clear" w:color="auto" w:fill="FFFFFF"/>
        </w:rPr>
        <w:t xml:space="preserve"> Nessel</w:t>
      </w:r>
    </w:p>
    <w:p w14:paraId="649E0FD5" w14:textId="77777777" w:rsidR="009D5BF6" w:rsidRDefault="009D5BF6" w:rsidP="009D5BF6">
      <w:pPr>
        <w:rPr>
          <w:rFonts w:ascii="Times New Roman" w:hAnsi="Times New Roman"/>
          <w:szCs w:val="24"/>
        </w:rPr>
      </w:pPr>
    </w:p>
    <w:p w14:paraId="0837DB5E" w14:textId="1D59E0C5" w:rsidR="008E60D6" w:rsidRPr="001A0495" w:rsidRDefault="008E60D6" w:rsidP="008E60D6">
      <w:pPr>
        <w:pStyle w:val="Heading2"/>
      </w:pPr>
      <w:r w:rsidRPr="5240FA37">
        <w:t xml:space="preserve">Who </w:t>
      </w:r>
      <w:r>
        <w:t xml:space="preserve">to </w:t>
      </w:r>
      <w:r w:rsidRPr="5240FA37">
        <w:t>contact</w:t>
      </w:r>
      <w:r>
        <w:t xml:space="preserve"> about what</w:t>
      </w:r>
      <w:r w:rsidRPr="5240FA37">
        <w:t>:</w:t>
      </w:r>
      <w:r>
        <w:t xml:space="preserve"> </w:t>
      </w:r>
      <w:r w:rsidRPr="001A0495">
        <w:rPr>
          <w:b w:val="0"/>
          <w:color w:val="auto"/>
        </w:rPr>
        <w:t xml:space="preserve">If you have a </w:t>
      </w:r>
      <w:r w:rsidRPr="004B4930">
        <w:rPr>
          <w:color w:val="5F497A" w:themeColor="accent4" w:themeShade="BF"/>
        </w:rPr>
        <w:t>quick question</w:t>
      </w:r>
      <w:r w:rsidRPr="001A0495">
        <w:rPr>
          <w:b w:val="0"/>
          <w:color w:val="auto"/>
        </w:rPr>
        <w:t xml:space="preserve"> about the course</w:t>
      </w:r>
      <w:r w:rsidR="00C74F01">
        <w:rPr>
          <w:b w:val="0"/>
          <w:color w:val="auto"/>
        </w:rPr>
        <w:t xml:space="preserve"> that is not Connect related</w:t>
      </w:r>
      <w:r w:rsidRPr="001A0495">
        <w:rPr>
          <w:b w:val="0"/>
          <w:color w:val="auto"/>
        </w:rPr>
        <w:t xml:space="preserve">, email your TA in the first instance. Your TA has taken this course and can help with questions and clarifications. If your TA cannot answer your question, they will forward it for Dr. </w:t>
      </w:r>
      <w:r>
        <w:rPr>
          <w:b w:val="0"/>
          <w:color w:val="auto"/>
        </w:rPr>
        <w:t>Weaver</w:t>
      </w:r>
      <w:r w:rsidRPr="001A0495">
        <w:rPr>
          <w:b w:val="0"/>
          <w:color w:val="auto"/>
        </w:rPr>
        <w:t xml:space="preserve">’s review. Dr. </w:t>
      </w:r>
      <w:r>
        <w:rPr>
          <w:b w:val="0"/>
          <w:color w:val="auto"/>
        </w:rPr>
        <w:t>Weaver</w:t>
      </w:r>
      <w:r w:rsidRPr="001A0495">
        <w:rPr>
          <w:b w:val="0"/>
          <w:color w:val="auto"/>
        </w:rPr>
        <w:t xml:space="preserve"> and</w:t>
      </w:r>
      <w:r>
        <w:rPr>
          <w:b w:val="0"/>
          <w:color w:val="auto"/>
        </w:rPr>
        <w:t>/or</w:t>
      </w:r>
      <w:r w:rsidRPr="001A0495">
        <w:rPr>
          <w:b w:val="0"/>
          <w:color w:val="auto"/>
        </w:rPr>
        <w:t xml:space="preserve"> your TA will respond to your email within two business days during working hours (8am – 5pm Monday through Friday). Please follow up with us if you have not heard back after two business days. Please note, </w:t>
      </w:r>
      <w:r>
        <w:rPr>
          <w:b w:val="0"/>
          <w:color w:val="auto"/>
        </w:rPr>
        <w:t>everyone’s working schedule is different, but most of us will not</w:t>
      </w:r>
      <w:r w:rsidRPr="001A0495">
        <w:rPr>
          <w:b w:val="0"/>
          <w:color w:val="auto"/>
        </w:rPr>
        <w:t xml:space="preserve"> respond to emails outside of business</w:t>
      </w:r>
      <w:r w:rsidR="00C13C79">
        <w:rPr>
          <w:b w:val="0"/>
          <w:color w:val="auto"/>
        </w:rPr>
        <w:t>/working</w:t>
      </w:r>
      <w:r w:rsidRPr="001A0495">
        <w:rPr>
          <w:b w:val="0"/>
          <w:color w:val="auto"/>
        </w:rPr>
        <w:t xml:space="preserve"> hours.</w:t>
      </w:r>
    </w:p>
    <w:p w14:paraId="61E76669" w14:textId="39A50AF7" w:rsidR="008E60D6" w:rsidRDefault="008E60D6" w:rsidP="008E60D6">
      <w:pPr>
        <w:pStyle w:val="ListParagraph"/>
        <w:numPr>
          <w:ilvl w:val="0"/>
          <w:numId w:val="23"/>
        </w:numPr>
      </w:pPr>
      <w:r w:rsidRPr="00940A03">
        <w:rPr>
          <w:color w:val="000000" w:themeColor="text1"/>
        </w:rPr>
        <w:t>If you are having</w:t>
      </w:r>
      <w:r w:rsidRPr="00940A03">
        <w:rPr>
          <w:b/>
          <w:bCs/>
          <w:color w:val="000000" w:themeColor="text1"/>
        </w:rPr>
        <w:t xml:space="preserve"> </w:t>
      </w:r>
      <w:r w:rsidRPr="00940A03">
        <w:rPr>
          <w:b/>
          <w:bCs/>
          <w:color w:val="5F497A" w:themeColor="accent4" w:themeShade="BF"/>
        </w:rPr>
        <w:t>difficulty with the course</w:t>
      </w:r>
      <w:r w:rsidRPr="00940A03">
        <w:rPr>
          <w:color w:val="000000" w:themeColor="text1"/>
        </w:rPr>
        <w:t xml:space="preserve">, please see </w:t>
      </w:r>
      <w:r w:rsidR="00C13C79">
        <w:rPr>
          <w:color w:val="000000" w:themeColor="text1"/>
        </w:rPr>
        <w:t xml:space="preserve">your TA or </w:t>
      </w:r>
      <w:r w:rsidRPr="00940A03">
        <w:rPr>
          <w:color w:val="000000" w:themeColor="text1"/>
        </w:rPr>
        <w:t xml:space="preserve">Dr. </w:t>
      </w:r>
      <w:r>
        <w:rPr>
          <w:color w:val="000000" w:themeColor="text1"/>
        </w:rPr>
        <w:t>Weaver</w:t>
      </w:r>
      <w:r w:rsidRPr="00940A03">
        <w:rPr>
          <w:color w:val="000000" w:themeColor="text1"/>
        </w:rPr>
        <w:t xml:space="preserve"> in office hours </w:t>
      </w:r>
      <w:r w:rsidR="00C13C79">
        <w:rPr>
          <w:color w:val="000000" w:themeColor="text1"/>
        </w:rPr>
        <w:t xml:space="preserve">(or make an appointment) </w:t>
      </w:r>
      <w:r w:rsidRPr="00940A03">
        <w:rPr>
          <w:color w:val="000000" w:themeColor="text1"/>
        </w:rPr>
        <w:t xml:space="preserve">as soon as you can. </w:t>
      </w:r>
      <w:r w:rsidRPr="00940A03">
        <w:t xml:space="preserve">We will not know you are struggling unless you tell us. </w:t>
      </w:r>
    </w:p>
    <w:p w14:paraId="0550AC01" w14:textId="77777777" w:rsidR="008E60D6" w:rsidRPr="004B4930" w:rsidRDefault="008E60D6" w:rsidP="008E60D6">
      <w:pPr>
        <w:pStyle w:val="ListParagraph"/>
        <w:numPr>
          <w:ilvl w:val="0"/>
          <w:numId w:val="23"/>
        </w:numPr>
        <w:rPr>
          <w:b/>
        </w:rPr>
      </w:pPr>
      <w:r w:rsidRPr="004B4930">
        <w:rPr>
          <w:color w:val="000000" w:themeColor="text1"/>
        </w:rPr>
        <w:t>If you are</w:t>
      </w:r>
      <w:r w:rsidRPr="004B4930">
        <w:rPr>
          <w:b/>
          <w:bCs/>
          <w:color w:val="000000" w:themeColor="text1"/>
        </w:rPr>
        <w:t xml:space="preserve"> </w:t>
      </w:r>
      <w:r w:rsidRPr="004B4930">
        <w:rPr>
          <w:b/>
          <w:bCs/>
          <w:color w:val="5F497A" w:themeColor="accent4" w:themeShade="BF"/>
        </w:rPr>
        <w:t>interested in a particular topic and have more questions,</w:t>
      </w:r>
      <w:r w:rsidRPr="004B4930">
        <w:rPr>
          <w:color w:val="5F497A" w:themeColor="accent4" w:themeShade="BF"/>
        </w:rPr>
        <w:t xml:space="preserve"> </w:t>
      </w:r>
      <w:r w:rsidRPr="004B4930">
        <w:rPr>
          <w:color w:val="000000" w:themeColor="text1"/>
        </w:rPr>
        <w:t xml:space="preserve">or if you </w:t>
      </w:r>
      <w:r w:rsidRPr="004B4930">
        <w:rPr>
          <w:b/>
          <w:bCs/>
          <w:color w:val="5F497A" w:themeColor="accent4" w:themeShade="BF"/>
        </w:rPr>
        <w:t>need support</w:t>
      </w:r>
      <w:r w:rsidRPr="004B4930">
        <w:rPr>
          <w:color w:val="5F497A" w:themeColor="accent4" w:themeShade="BF"/>
        </w:rPr>
        <w:t xml:space="preserve"> </w:t>
      </w:r>
      <w:r w:rsidRPr="004B4930">
        <w:rPr>
          <w:color w:val="000000" w:themeColor="text1"/>
        </w:rPr>
        <w:t xml:space="preserve">or would like to </w:t>
      </w:r>
      <w:r w:rsidRPr="004B4930">
        <w:rPr>
          <w:b/>
          <w:bCs/>
          <w:color w:val="5F497A" w:themeColor="accent4" w:themeShade="BF"/>
        </w:rPr>
        <w:t>talk more about an idea from class,</w:t>
      </w:r>
      <w:r w:rsidRPr="004B4930">
        <w:rPr>
          <w:color w:val="5F497A" w:themeColor="accent4" w:themeShade="BF"/>
        </w:rPr>
        <w:t xml:space="preserve"> </w:t>
      </w:r>
      <w:r w:rsidRPr="004B4930">
        <w:rPr>
          <w:color w:val="000000" w:themeColor="text1"/>
        </w:rPr>
        <w:t xml:space="preserve">please come to Dr. Weaver’s office hours. One of his favorite things is discussing your ideas and interests! </w:t>
      </w:r>
    </w:p>
    <w:p w14:paraId="15544093" w14:textId="77777777" w:rsidR="00871B45" w:rsidRDefault="00871B45" w:rsidP="00871B45">
      <w:pPr>
        <w:rPr>
          <w:rFonts w:ascii="Times New Roman" w:hAnsi="Times New Roman"/>
          <w:b/>
          <w:szCs w:val="24"/>
        </w:rPr>
      </w:pPr>
    </w:p>
    <w:p w14:paraId="173FE9DD" w14:textId="77777777" w:rsidR="00764BDE" w:rsidRPr="005A5B6A" w:rsidRDefault="00764BDE" w:rsidP="00764BDE">
      <w:pPr>
        <w:rPr>
          <w:rFonts w:ascii="Times New Roman" w:hAnsi="Times New Roman"/>
          <w:b/>
          <w:szCs w:val="24"/>
        </w:rPr>
      </w:pPr>
      <w:r w:rsidRPr="003052B3">
        <w:rPr>
          <w:rStyle w:val="Heading2Char"/>
        </w:rPr>
        <w:t>E-Mail Policy:</w:t>
      </w:r>
      <w:r w:rsidRPr="005E57AD">
        <w:rPr>
          <w:rFonts w:ascii="Times New Roman" w:hAnsi="Times New Roman"/>
          <w:b/>
          <w:szCs w:val="24"/>
        </w:rPr>
        <w:t xml:space="preserve"> </w:t>
      </w:r>
      <w:r w:rsidRPr="005A5B6A">
        <w:rPr>
          <w:rFonts w:ascii="Times New Roman" w:hAnsi="Times New Roman"/>
          <w:szCs w:val="24"/>
        </w:rPr>
        <w:t xml:space="preserve">E-mail is the best way </w:t>
      </w:r>
      <w:r>
        <w:rPr>
          <w:rFonts w:ascii="Times New Roman" w:hAnsi="Times New Roman"/>
          <w:szCs w:val="24"/>
        </w:rPr>
        <w:t xml:space="preserve">to get a </w:t>
      </w:r>
      <w:r w:rsidRPr="00730855">
        <w:rPr>
          <w:rFonts w:ascii="Times New Roman" w:hAnsi="Times New Roman"/>
          <w:szCs w:val="24"/>
        </w:rPr>
        <w:t xml:space="preserve">hold of </w:t>
      </w:r>
      <w:r>
        <w:rPr>
          <w:rFonts w:ascii="Times New Roman" w:hAnsi="Times New Roman"/>
          <w:szCs w:val="24"/>
        </w:rPr>
        <w:t>your assigned TA and/or Dr. Weaver</w:t>
      </w:r>
      <w:r w:rsidRPr="00730855">
        <w:rPr>
          <w:rFonts w:ascii="Times New Roman" w:hAnsi="Times New Roman"/>
          <w:szCs w:val="24"/>
        </w:rPr>
        <w:t>. However, please use the following guideli</w:t>
      </w:r>
      <w:r w:rsidRPr="005A5B6A">
        <w:rPr>
          <w:rFonts w:ascii="Times New Roman" w:hAnsi="Times New Roman"/>
          <w:szCs w:val="24"/>
        </w:rPr>
        <w:t xml:space="preserve">nes when </w:t>
      </w:r>
      <w:r>
        <w:rPr>
          <w:rFonts w:ascii="Times New Roman" w:hAnsi="Times New Roman"/>
          <w:szCs w:val="24"/>
        </w:rPr>
        <w:t>communicating via email</w:t>
      </w:r>
      <w:r w:rsidRPr="005A5B6A">
        <w:rPr>
          <w:rFonts w:ascii="Times New Roman" w:hAnsi="Times New Roman"/>
          <w:szCs w:val="24"/>
        </w:rPr>
        <w:t>:</w:t>
      </w:r>
    </w:p>
    <w:p w14:paraId="09FB82FB" w14:textId="77777777" w:rsidR="00764BDE" w:rsidRDefault="00764BDE" w:rsidP="00764BDE">
      <w:pPr>
        <w:numPr>
          <w:ilvl w:val="0"/>
          <w:numId w:val="2"/>
        </w:numPr>
        <w:rPr>
          <w:rFonts w:ascii="Times New Roman" w:hAnsi="Times New Roman"/>
          <w:b/>
          <w:color w:val="5F497A" w:themeColor="accent4" w:themeShade="BF"/>
          <w:szCs w:val="24"/>
        </w:rPr>
      </w:pPr>
      <w:r w:rsidRPr="00B17F17">
        <w:rPr>
          <w:rFonts w:ascii="Times New Roman" w:hAnsi="Times New Roman"/>
          <w:b/>
          <w:color w:val="5F497A" w:themeColor="accent4" w:themeShade="BF"/>
          <w:szCs w:val="24"/>
        </w:rPr>
        <w:t>First, ask yourself this question: “Can this question be answered by looking in the syllabus or looking on the D2L course site?”</w:t>
      </w:r>
    </w:p>
    <w:p w14:paraId="10DC7EF0" w14:textId="77777777" w:rsidR="00764BDE" w:rsidRPr="00B17F17" w:rsidRDefault="00764BDE" w:rsidP="00764BDE">
      <w:pPr>
        <w:numPr>
          <w:ilvl w:val="1"/>
          <w:numId w:val="2"/>
        </w:numPr>
        <w:rPr>
          <w:rFonts w:ascii="Times New Roman" w:hAnsi="Times New Roman"/>
          <w:b/>
          <w:color w:val="5F497A" w:themeColor="accent4" w:themeShade="BF"/>
          <w:szCs w:val="24"/>
        </w:rPr>
      </w:pPr>
      <w:r>
        <w:rPr>
          <w:rFonts w:ascii="Times New Roman" w:hAnsi="Times New Roman"/>
          <w:szCs w:val="24"/>
        </w:rPr>
        <w:t xml:space="preserve">We have spent a lot of time preparing the course materials so you have all the information you </w:t>
      </w:r>
      <w:r>
        <w:rPr>
          <w:rFonts w:ascii="Times New Roman" w:hAnsi="Times New Roman"/>
          <w:szCs w:val="24"/>
        </w:rPr>
        <w:lastRenderedPageBreak/>
        <w:t>need to succeed in this course. It is your responsibility to read that information.</w:t>
      </w:r>
    </w:p>
    <w:p w14:paraId="75FE6B4E" w14:textId="77777777" w:rsidR="00764BDE" w:rsidRPr="00803252" w:rsidRDefault="00764BDE" w:rsidP="00764BDE">
      <w:pPr>
        <w:numPr>
          <w:ilvl w:val="0"/>
          <w:numId w:val="2"/>
        </w:numPr>
        <w:rPr>
          <w:rFonts w:ascii="Times New Roman" w:hAnsi="Times New Roman"/>
          <w:szCs w:val="24"/>
        </w:rPr>
      </w:pPr>
      <w:r w:rsidRPr="00803252">
        <w:rPr>
          <w:rFonts w:ascii="Times New Roman" w:hAnsi="Times New Roman"/>
          <w:bCs/>
        </w:rPr>
        <w:t>Decide if email is the best option before you send.</w:t>
      </w:r>
      <w:r w:rsidRPr="00803252">
        <w:rPr>
          <w:rFonts w:ascii="Times New Roman" w:hAnsi="Times New Roman"/>
        </w:rPr>
        <w:t xml:space="preserve"> If your question is complicated or will need further discussion, </w:t>
      </w:r>
      <w:r w:rsidRPr="00803252">
        <w:rPr>
          <w:rFonts w:ascii="Times New Roman" w:hAnsi="Times New Roman"/>
          <w:bCs/>
        </w:rPr>
        <w:t>do not just automatically send off an email</w:t>
      </w:r>
      <w:r w:rsidRPr="00803252">
        <w:rPr>
          <w:rFonts w:ascii="Times New Roman" w:hAnsi="Times New Roman"/>
        </w:rPr>
        <w:t xml:space="preserve">. Come to office hours instead. </w:t>
      </w:r>
      <w:r w:rsidRPr="00803252">
        <w:rPr>
          <w:rFonts w:ascii="Times New Roman" w:hAnsi="Times New Roman"/>
          <w:bCs/>
        </w:rPr>
        <w:t>Some things are better discussed face to face!</w:t>
      </w:r>
    </w:p>
    <w:p w14:paraId="3C6774AD" w14:textId="542C1082" w:rsidR="00764BDE" w:rsidRPr="005A5B6A" w:rsidRDefault="00764BDE" w:rsidP="00764BDE">
      <w:pPr>
        <w:numPr>
          <w:ilvl w:val="0"/>
          <w:numId w:val="2"/>
        </w:numPr>
        <w:rPr>
          <w:rFonts w:ascii="Times New Roman" w:hAnsi="Times New Roman"/>
          <w:szCs w:val="24"/>
        </w:rPr>
      </w:pPr>
      <w:r w:rsidRPr="005A5B6A">
        <w:rPr>
          <w:rFonts w:ascii="Times New Roman" w:hAnsi="Times New Roman"/>
          <w:szCs w:val="24"/>
        </w:rPr>
        <w:t xml:space="preserve">Use PSY </w:t>
      </w:r>
      <w:r w:rsidR="00CE3F34">
        <w:rPr>
          <w:rFonts w:ascii="Times New Roman" w:hAnsi="Times New Roman"/>
          <w:szCs w:val="24"/>
        </w:rPr>
        <w:t>320</w:t>
      </w:r>
      <w:r w:rsidRPr="005A5B6A">
        <w:rPr>
          <w:rFonts w:ascii="Times New Roman" w:hAnsi="Times New Roman"/>
          <w:szCs w:val="24"/>
        </w:rPr>
        <w:t xml:space="preserve"> in the subject line</w:t>
      </w:r>
      <w:r>
        <w:rPr>
          <w:rFonts w:ascii="Times New Roman" w:hAnsi="Times New Roman"/>
          <w:szCs w:val="24"/>
        </w:rPr>
        <w:t>. T</w:t>
      </w:r>
      <w:r w:rsidRPr="005A5B6A">
        <w:rPr>
          <w:rFonts w:ascii="Times New Roman" w:hAnsi="Times New Roman"/>
          <w:szCs w:val="24"/>
        </w:rPr>
        <w:t>hat makes it clear you are a student in this course asking a question. This helps to prevent e-mails from going directly to the junk folder.</w:t>
      </w:r>
    </w:p>
    <w:p w14:paraId="67F3F147" w14:textId="77777777" w:rsidR="00764BDE" w:rsidRDefault="00764BDE" w:rsidP="00764BDE">
      <w:pPr>
        <w:numPr>
          <w:ilvl w:val="0"/>
          <w:numId w:val="2"/>
        </w:numPr>
        <w:rPr>
          <w:rFonts w:ascii="Times New Roman" w:hAnsi="Times New Roman"/>
          <w:szCs w:val="24"/>
        </w:rPr>
      </w:pPr>
      <w:r w:rsidRPr="5240FA37">
        <w:rPr>
          <w:rFonts w:ascii="Times New Roman" w:hAnsi="Times New Roman"/>
        </w:rPr>
        <w:t xml:space="preserve">When </w:t>
      </w:r>
      <w:r w:rsidRPr="5240FA37">
        <w:rPr>
          <w:rFonts w:ascii="Times New Roman" w:hAnsi="Times New Roman"/>
          <w:b/>
          <w:bCs/>
          <w:color w:val="5F497A" w:themeColor="accent4" w:themeShade="BF"/>
        </w:rPr>
        <w:t>using your phone to send an email</w:t>
      </w:r>
      <w:r w:rsidRPr="5240FA37">
        <w:rPr>
          <w:rFonts w:ascii="Times New Roman" w:hAnsi="Times New Roman"/>
        </w:rPr>
        <w:t>, remember you are writing to a professional person who is doing their job, not sending a text to a friend. Treat every email as professional communication. We are in a place of work</w:t>
      </w:r>
      <w:r>
        <w:rPr>
          <w:rFonts w:ascii="Times New Roman" w:hAnsi="Times New Roman"/>
        </w:rPr>
        <w:t>.</w:t>
      </w:r>
    </w:p>
    <w:p w14:paraId="147C283B" w14:textId="77777777" w:rsidR="00764BDE" w:rsidRDefault="00764BDE" w:rsidP="00764BDE">
      <w:pPr>
        <w:numPr>
          <w:ilvl w:val="0"/>
          <w:numId w:val="2"/>
        </w:numPr>
        <w:rPr>
          <w:rFonts w:ascii="Times New Roman" w:hAnsi="Times New Roman"/>
          <w:szCs w:val="24"/>
        </w:rPr>
      </w:pPr>
      <w:r>
        <w:rPr>
          <w:rFonts w:ascii="Times New Roman" w:hAnsi="Times New Roman"/>
          <w:szCs w:val="24"/>
        </w:rPr>
        <w:t>Use the appropriate salutation. Please address every email properly.</w:t>
      </w:r>
    </w:p>
    <w:p w14:paraId="7A202770" w14:textId="77777777" w:rsidR="00764BDE" w:rsidRDefault="00764BDE" w:rsidP="00764BDE">
      <w:pPr>
        <w:numPr>
          <w:ilvl w:val="1"/>
          <w:numId w:val="2"/>
        </w:numPr>
        <w:rPr>
          <w:rFonts w:ascii="Times New Roman" w:hAnsi="Times New Roman"/>
          <w:szCs w:val="24"/>
        </w:rPr>
      </w:pPr>
      <w:r>
        <w:rPr>
          <w:rFonts w:ascii="Times New Roman" w:hAnsi="Times New Roman"/>
          <w:szCs w:val="24"/>
        </w:rPr>
        <w:t>For your professor, you should say “Hi Dr. Weaver” or “Hello Dr. Weaver”.</w:t>
      </w:r>
    </w:p>
    <w:p w14:paraId="3E95E2E2" w14:textId="77777777" w:rsidR="00764BDE" w:rsidRPr="005A5B6A" w:rsidRDefault="00764BDE" w:rsidP="00764BDE">
      <w:pPr>
        <w:numPr>
          <w:ilvl w:val="1"/>
          <w:numId w:val="2"/>
        </w:numPr>
        <w:rPr>
          <w:rFonts w:ascii="Times New Roman" w:hAnsi="Times New Roman"/>
          <w:szCs w:val="24"/>
        </w:rPr>
      </w:pPr>
      <w:r>
        <w:rPr>
          <w:rFonts w:ascii="Times New Roman" w:hAnsi="Times New Roman"/>
          <w:szCs w:val="24"/>
        </w:rPr>
        <w:t>For one of the TAs, you should say “Hi [First Name]” or “Hello [First Name]”.</w:t>
      </w:r>
    </w:p>
    <w:p w14:paraId="172DC0DC" w14:textId="77777777" w:rsidR="00764BDE" w:rsidRPr="00803252" w:rsidRDefault="00764BDE" w:rsidP="00764BDE">
      <w:pPr>
        <w:pStyle w:val="ListParagraph"/>
        <w:numPr>
          <w:ilvl w:val="0"/>
          <w:numId w:val="2"/>
        </w:numPr>
      </w:pPr>
      <w:r w:rsidRPr="00803252">
        <w:rPr>
          <w:bCs/>
        </w:rPr>
        <w:t>Always sign off your e-mails with your full name</w:t>
      </w:r>
      <w:r w:rsidRPr="00803252">
        <w:t xml:space="preserve">, so we know who you are. Include a sign off like </w:t>
      </w:r>
      <w:r w:rsidRPr="00803252">
        <w:rPr>
          <w:bCs/>
        </w:rPr>
        <w:t>“Thanks”,</w:t>
      </w:r>
      <w:r w:rsidRPr="00803252">
        <w:t xml:space="preserve"> or </w:t>
      </w:r>
      <w:r w:rsidRPr="00803252">
        <w:rPr>
          <w:bCs/>
        </w:rPr>
        <w:t>“Best wishes”</w:t>
      </w:r>
      <w:r w:rsidRPr="00803252">
        <w:t xml:space="preserve"> </w:t>
      </w:r>
      <w:r>
        <w:t>with your name.</w:t>
      </w:r>
      <w:r w:rsidRPr="00803252">
        <w:t xml:space="preserve"> This is a sign of courtesy.</w:t>
      </w:r>
    </w:p>
    <w:p w14:paraId="514C79B5" w14:textId="77777777" w:rsidR="00764BDE" w:rsidRPr="00803252" w:rsidRDefault="00764BDE" w:rsidP="00764BDE">
      <w:pPr>
        <w:numPr>
          <w:ilvl w:val="0"/>
          <w:numId w:val="2"/>
        </w:numPr>
        <w:rPr>
          <w:rFonts w:ascii="Times New Roman" w:hAnsi="Times New Roman"/>
          <w:szCs w:val="24"/>
        </w:rPr>
      </w:pPr>
      <w:r w:rsidRPr="005A5B6A">
        <w:rPr>
          <w:rFonts w:ascii="Times New Roman" w:hAnsi="Times New Roman"/>
          <w:szCs w:val="24"/>
        </w:rPr>
        <w:t xml:space="preserve">Proofread your e-mail. Is your question </w:t>
      </w:r>
      <w:r>
        <w:rPr>
          <w:rFonts w:ascii="Times New Roman" w:hAnsi="Times New Roman"/>
          <w:szCs w:val="24"/>
        </w:rPr>
        <w:t>clearly conveyed</w:t>
      </w:r>
      <w:r w:rsidRPr="005A5B6A">
        <w:rPr>
          <w:rFonts w:ascii="Times New Roman" w:hAnsi="Times New Roman"/>
          <w:szCs w:val="24"/>
        </w:rPr>
        <w:t xml:space="preserve">? Did </w:t>
      </w:r>
      <w:r>
        <w:rPr>
          <w:rFonts w:ascii="Times New Roman" w:hAnsi="Times New Roman"/>
          <w:szCs w:val="24"/>
        </w:rPr>
        <w:t>ChatGPT</w:t>
      </w:r>
      <w:r w:rsidRPr="005A5B6A">
        <w:rPr>
          <w:rFonts w:ascii="Times New Roman" w:hAnsi="Times New Roman"/>
          <w:szCs w:val="24"/>
        </w:rPr>
        <w:t xml:space="preserve"> make it sound super weird?</w:t>
      </w:r>
    </w:p>
    <w:p w14:paraId="7DE60106" w14:textId="77777777" w:rsidR="00764BDE" w:rsidRDefault="00764BDE" w:rsidP="00764BDE">
      <w:pPr>
        <w:numPr>
          <w:ilvl w:val="0"/>
          <w:numId w:val="2"/>
        </w:numPr>
        <w:rPr>
          <w:rFonts w:ascii="Times New Roman" w:hAnsi="Times New Roman"/>
          <w:szCs w:val="24"/>
        </w:rPr>
      </w:pPr>
      <w:r w:rsidRPr="005A5B6A">
        <w:rPr>
          <w:rFonts w:ascii="Times New Roman" w:hAnsi="Times New Roman"/>
          <w:szCs w:val="24"/>
        </w:rPr>
        <w:t>Be polite.</w:t>
      </w:r>
    </w:p>
    <w:p w14:paraId="7BC22F13" w14:textId="77777777" w:rsidR="00764BDE" w:rsidRDefault="00764BDE" w:rsidP="00764BDE">
      <w:pPr>
        <w:numPr>
          <w:ilvl w:val="1"/>
          <w:numId w:val="2"/>
        </w:numPr>
        <w:rPr>
          <w:rFonts w:ascii="Times New Roman" w:hAnsi="Times New Roman"/>
          <w:szCs w:val="24"/>
        </w:rPr>
      </w:pPr>
      <w:r>
        <w:rPr>
          <w:rFonts w:ascii="Times New Roman" w:hAnsi="Times New Roman"/>
          <w:szCs w:val="24"/>
        </w:rPr>
        <w:t>Please do not use abusive email behaviors.</w:t>
      </w:r>
    </w:p>
    <w:p w14:paraId="60AEB686" w14:textId="3365D032" w:rsidR="00764BDE" w:rsidRPr="00C13C79" w:rsidRDefault="00764BDE" w:rsidP="00C13C79">
      <w:pPr>
        <w:numPr>
          <w:ilvl w:val="2"/>
          <w:numId w:val="2"/>
        </w:numPr>
        <w:rPr>
          <w:rStyle w:val="Hyperlink"/>
          <w:rFonts w:ascii="Times New Roman" w:hAnsi="Times New Roman"/>
          <w:color w:val="auto"/>
          <w:szCs w:val="24"/>
          <w:u w:val="none"/>
        </w:rPr>
      </w:pPr>
      <w:r>
        <w:rPr>
          <w:rFonts w:ascii="Times New Roman" w:hAnsi="Times New Roman"/>
          <w:szCs w:val="24"/>
        </w:rPr>
        <w:t>For example, do not use abusive subject line behavior like typing the word “URGENT” in the subject line. You may think you are highlighting the actionable items in your email, but the perception from the receiver is that you are implying that your message is more important than any other correspondence the receiver might have received. This may be viewed as a sign that you do not respect or value the receivers’ right to manage their own workload and time</w:t>
      </w:r>
      <w:r w:rsidR="00C13C79">
        <w:rPr>
          <w:rFonts w:ascii="Times New Roman" w:hAnsi="Times New Roman"/>
          <w:szCs w:val="24"/>
        </w:rPr>
        <w:t xml:space="preserve">. </w:t>
      </w:r>
      <w:r w:rsidRPr="00C13C79">
        <w:rPr>
          <w:rFonts w:ascii="Times New Roman" w:hAnsi="Times New Roman"/>
          <w:szCs w:val="24"/>
        </w:rPr>
        <w:t>This gu</w:t>
      </w:r>
      <w:r w:rsidR="00E912D0" w:rsidRPr="00C13C79">
        <w:rPr>
          <w:rFonts w:ascii="Times New Roman" w:hAnsi="Times New Roman"/>
          <w:szCs w:val="24"/>
        </w:rPr>
        <w:t xml:space="preserve">idance is adapted from </w:t>
      </w:r>
      <w:hyperlink r:id="rId15" w:history="1">
        <w:r w:rsidR="00E912D0" w:rsidRPr="00C13C79">
          <w:rPr>
            <w:rStyle w:val="Hyperlink"/>
            <w:rFonts w:ascii="Times New Roman" w:hAnsi="Times New Roman"/>
            <w:szCs w:val="24"/>
          </w:rPr>
          <w:t>Forbes</w:t>
        </w:r>
      </w:hyperlink>
      <w:r w:rsidR="00E912D0" w:rsidRPr="00C13C79">
        <w:rPr>
          <w:rFonts w:ascii="Times New Roman" w:hAnsi="Times New Roman"/>
          <w:szCs w:val="24"/>
        </w:rPr>
        <w:t>.</w:t>
      </w:r>
    </w:p>
    <w:p w14:paraId="299D1570" w14:textId="77777777" w:rsidR="00764BDE" w:rsidRDefault="00764BDE" w:rsidP="00764BDE">
      <w:pPr>
        <w:numPr>
          <w:ilvl w:val="1"/>
          <w:numId w:val="2"/>
        </w:numPr>
        <w:rPr>
          <w:rFonts w:ascii="Times New Roman" w:hAnsi="Times New Roman"/>
          <w:szCs w:val="24"/>
        </w:rPr>
      </w:pPr>
      <w:r>
        <w:rPr>
          <w:rFonts w:ascii="Times New Roman" w:hAnsi="Times New Roman"/>
          <w:szCs w:val="24"/>
        </w:rPr>
        <w:t>When a TA or professor responds to help you via email, it is good practice to respond and thank them for their help.</w:t>
      </w:r>
    </w:p>
    <w:p w14:paraId="0A4C2C9A" w14:textId="344E380B" w:rsidR="00764BDE" w:rsidRPr="00153710" w:rsidRDefault="00764BDE" w:rsidP="00764BDE">
      <w:pPr>
        <w:numPr>
          <w:ilvl w:val="0"/>
          <w:numId w:val="2"/>
        </w:numPr>
        <w:rPr>
          <w:rFonts w:ascii="Times New Roman" w:hAnsi="Times New Roman"/>
          <w:szCs w:val="24"/>
        </w:rPr>
      </w:pPr>
      <w:r>
        <w:rPr>
          <w:rFonts w:ascii="Times New Roman" w:hAnsi="Times New Roman"/>
          <w:szCs w:val="24"/>
        </w:rPr>
        <w:t>Finally</w:t>
      </w:r>
      <w:r w:rsidRPr="00153710">
        <w:rPr>
          <w:rFonts w:ascii="Times New Roman" w:hAnsi="Times New Roman"/>
          <w:szCs w:val="24"/>
        </w:rPr>
        <w:t xml:space="preserve">, </w:t>
      </w:r>
      <w:r w:rsidRPr="00153710">
        <w:rPr>
          <w:rFonts w:ascii="Times New Roman" w:hAnsi="Times New Roman"/>
          <w:bCs/>
        </w:rPr>
        <w:t xml:space="preserve">emergencies </w:t>
      </w:r>
      <w:r w:rsidRPr="00153710">
        <w:rPr>
          <w:rFonts w:ascii="Times New Roman" w:hAnsi="Times New Roman"/>
        </w:rPr>
        <w:t xml:space="preserve">can arise in life, but </w:t>
      </w:r>
      <w:r w:rsidRPr="00153710">
        <w:rPr>
          <w:rFonts w:ascii="Times New Roman" w:hAnsi="Times New Roman"/>
          <w:bCs/>
        </w:rPr>
        <w:t>it is unlikely that a true emergency will arise in relation to this course</w:t>
      </w:r>
      <w:r w:rsidRPr="00153710">
        <w:rPr>
          <w:rFonts w:ascii="Times New Roman" w:hAnsi="Times New Roman"/>
        </w:rPr>
        <w:t xml:space="preserve"> (i.e., a situation that requires immediate action to be resolved - and cannot be resolved any other way). </w:t>
      </w:r>
      <w:r w:rsidR="00C13C79">
        <w:rPr>
          <w:rFonts w:ascii="Times New Roman" w:hAnsi="Times New Roman"/>
        </w:rPr>
        <w:t>Again, p</w:t>
      </w:r>
      <w:r w:rsidRPr="00153710">
        <w:rPr>
          <w:rFonts w:ascii="Times New Roman" w:hAnsi="Times New Roman"/>
        </w:rPr>
        <w:t xml:space="preserve">lease </w:t>
      </w:r>
      <w:r w:rsidRPr="00153710">
        <w:rPr>
          <w:rFonts w:ascii="Times New Roman" w:hAnsi="Times New Roman"/>
          <w:bCs/>
        </w:rPr>
        <w:t xml:space="preserve">do not use the 'urgent' flag </w:t>
      </w:r>
      <w:r w:rsidRPr="00153710">
        <w:rPr>
          <w:rFonts w:ascii="Times New Roman" w:hAnsi="Times New Roman"/>
        </w:rPr>
        <w:t>in your emails.</w:t>
      </w:r>
    </w:p>
    <w:p w14:paraId="2757CB4A" w14:textId="77777777" w:rsidR="00764BDE" w:rsidRPr="00153710" w:rsidRDefault="00764BDE" w:rsidP="00764BDE">
      <w:pPr>
        <w:numPr>
          <w:ilvl w:val="1"/>
          <w:numId w:val="2"/>
        </w:numPr>
        <w:rPr>
          <w:rFonts w:ascii="Times New Roman" w:hAnsi="Times New Roman"/>
          <w:szCs w:val="24"/>
        </w:rPr>
      </w:pPr>
      <w:r>
        <w:rPr>
          <w:rFonts w:ascii="Times New Roman" w:hAnsi="Times New Roman"/>
        </w:rPr>
        <w:t>Most solutions to academic problems cannot be put in place immediately, and all emails will be addressed in a timely and appropriate manner regardless of how they are flagged.</w:t>
      </w:r>
    </w:p>
    <w:p w14:paraId="6E1EAA53" w14:textId="6EBA7777" w:rsidR="00764BDE" w:rsidRDefault="00764BDE" w:rsidP="00764BDE">
      <w:pPr>
        <w:numPr>
          <w:ilvl w:val="1"/>
          <w:numId w:val="2"/>
        </w:numPr>
        <w:rPr>
          <w:rStyle w:val="Hyperlink"/>
          <w:rFonts w:ascii="Times New Roman" w:hAnsi="Times New Roman"/>
          <w:color w:val="auto"/>
          <w:szCs w:val="24"/>
          <w:u w:val="none"/>
        </w:rPr>
      </w:pPr>
      <w:r>
        <w:rPr>
          <w:rFonts w:ascii="Times New Roman" w:hAnsi="Times New Roman"/>
        </w:rPr>
        <w:t xml:space="preserve">See again the </w:t>
      </w:r>
      <w:hyperlink r:id="rId16" w:history="1">
        <w:r w:rsidRPr="00E912D0">
          <w:rPr>
            <w:rStyle w:val="Hyperlink"/>
            <w:rFonts w:ascii="Times New Roman" w:hAnsi="Times New Roman"/>
          </w:rPr>
          <w:t>Forbes guidance</w:t>
        </w:r>
      </w:hyperlink>
      <w:r>
        <w:rPr>
          <w:rFonts w:ascii="Times New Roman" w:hAnsi="Times New Roman"/>
        </w:rPr>
        <w:t>, this time on issues wit</w:t>
      </w:r>
      <w:r w:rsidR="00E912D0">
        <w:rPr>
          <w:rFonts w:ascii="Times New Roman" w:hAnsi="Times New Roman"/>
        </w:rPr>
        <w:t>h overusing the priority flag.</w:t>
      </w:r>
    </w:p>
    <w:p w14:paraId="29792731" w14:textId="77777777" w:rsidR="00764BDE" w:rsidRDefault="00764BDE" w:rsidP="00764BDE">
      <w:pPr>
        <w:numPr>
          <w:ilvl w:val="0"/>
          <w:numId w:val="2"/>
        </w:numPr>
        <w:rPr>
          <w:rFonts w:ascii="Times New Roman" w:hAnsi="Times New Roman"/>
          <w:szCs w:val="24"/>
        </w:rPr>
      </w:pPr>
      <w:r w:rsidRPr="5240FA37">
        <w:t xml:space="preserve">More guidance on </w:t>
      </w:r>
      <w:r w:rsidRPr="5240FA37">
        <w:rPr>
          <w:b/>
          <w:bCs/>
          <w:color w:val="5F497A" w:themeColor="accent4" w:themeShade="BF"/>
        </w:rPr>
        <w:t>email communication in the academic context</w:t>
      </w:r>
      <w:r w:rsidRPr="5240FA37">
        <w:rPr>
          <w:color w:val="5F497A" w:themeColor="accent4" w:themeShade="BF"/>
        </w:rPr>
        <w:t xml:space="preserve"> </w:t>
      </w:r>
      <w:r w:rsidRPr="5240FA37">
        <w:t xml:space="preserve">is provided in </w:t>
      </w:r>
      <w:hyperlink r:id="rId17">
        <w:r w:rsidRPr="5240FA37">
          <w:rPr>
            <w:color w:val="0000FF"/>
            <w:u w:val="single"/>
          </w:rPr>
          <w:t>this link</w:t>
        </w:r>
      </w:hyperlink>
      <w:r w:rsidRPr="5240FA37">
        <w:t xml:space="preserve"> and </w:t>
      </w:r>
      <w:hyperlink r:id="rId18">
        <w:r w:rsidRPr="5240FA37">
          <w:rPr>
            <w:color w:val="0000FF"/>
            <w:u w:val="single"/>
          </w:rPr>
          <w:t>this link</w:t>
        </w:r>
      </w:hyperlink>
      <w:r>
        <w:rPr>
          <w:rFonts w:ascii="Times New Roman" w:hAnsi="Times New Roman"/>
          <w:szCs w:val="24"/>
        </w:rPr>
        <w:t>.</w:t>
      </w:r>
    </w:p>
    <w:p w14:paraId="27E15227" w14:textId="77777777" w:rsidR="00764BDE" w:rsidRPr="00764BDE" w:rsidRDefault="00764BDE" w:rsidP="00764BDE">
      <w:pPr>
        <w:numPr>
          <w:ilvl w:val="0"/>
          <w:numId w:val="2"/>
        </w:numPr>
        <w:rPr>
          <w:rStyle w:val="Heading2Char"/>
          <w:b w:val="0"/>
          <w:color w:val="auto"/>
          <w:szCs w:val="24"/>
        </w:rPr>
      </w:pPr>
      <w:r w:rsidRPr="00764BDE">
        <w:rPr>
          <w:rStyle w:val="Heading2Char"/>
          <w:b w:val="0"/>
          <w:color w:val="auto"/>
          <w:szCs w:val="24"/>
        </w:rPr>
        <w:t xml:space="preserve">Why is there so much guidance about email habits to avoid? </w:t>
      </w:r>
    </w:p>
    <w:p w14:paraId="0A19635C" w14:textId="77777777" w:rsidR="00764BDE" w:rsidRPr="00093EB3" w:rsidRDefault="00764BDE" w:rsidP="00764BDE">
      <w:pPr>
        <w:numPr>
          <w:ilvl w:val="1"/>
          <w:numId w:val="2"/>
        </w:numPr>
        <w:rPr>
          <w:rStyle w:val="Heading2Char"/>
          <w:color w:val="5F497A" w:themeColor="accent4" w:themeShade="BF"/>
          <w:szCs w:val="24"/>
        </w:rPr>
      </w:pPr>
      <w:r>
        <w:rPr>
          <w:rStyle w:val="Heading2Char"/>
          <w:color w:val="5F497A" w:themeColor="accent4" w:themeShade="BF"/>
          <w:szCs w:val="24"/>
        </w:rPr>
        <w:t>Answer –</w:t>
      </w:r>
      <w:r w:rsidRPr="00093EB3">
        <w:rPr>
          <w:rStyle w:val="Heading2Char"/>
          <w:color w:val="5F497A" w:themeColor="accent4" w:themeShade="BF"/>
          <w:szCs w:val="24"/>
        </w:rPr>
        <w:t xml:space="preserve"> this advice will serve you well in all professional settings!</w:t>
      </w:r>
    </w:p>
    <w:p w14:paraId="0B0574F3" w14:textId="77777777" w:rsidR="00764BDE" w:rsidRDefault="00764BDE" w:rsidP="00764BDE">
      <w:pPr>
        <w:rPr>
          <w:rFonts w:ascii="Times New Roman" w:hAnsi="Times New Roman"/>
          <w:b/>
          <w:color w:val="5F497A" w:themeColor="accent4" w:themeShade="BF"/>
          <w:szCs w:val="24"/>
        </w:rPr>
      </w:pPr>
    </w:p>
    <w:p w14:paraId="6B644E6A" w14:textId="77777777" w:rsidR="00764BDE" w:rsidRDefault="00764BDE" w:rsidP="00764BDE">
      <w:pPr>
        <w:rPr>
          <w:rStyle w:val="Heading2Char"/>
        </w:rPr>
      </w:pPr>
      <w:r w:rsidRPr="00B17F17">
        <w:rPr>
          <w:rFonts w:ascii="Times New Roman" w:hAnsi="Times New Roman"/>
          <w:b/>
          <w:color w:val="5F497A" w:themeColor="accent4" w:themeShade="BF"/>
          <w:szCs w:val="24"/>
        </w:rPr>
        <w:t xml:space="preserve">Check your e-mail and course site regularly! During the course, we will e-mail </w:t>
      </w:r>
      <w:r w:rsidRPr="0021542F">
        <w:rPr>
          <w:rFonts w:ascii="Times New Roman" w:hAnsi="Times New Roman"/>
          <w:b/>
          <w:color w:val="5F497A" w:themeColor="accent4" w:themeShade="BF"/>
          <w:szCs w:val="24"/>
        </w:rPr>
        <w:t>you occasionally and post announcements on the course site often with important information and reminders. Please read these e-mails and announcements as soon as you receive them, and please set up D2L to forward</w:t>
      </w:r>
      <w:r>
        <w:rPr>
          <w:rFonts w:ascii="Times New Roman" w:hAnsi="Times New Roman"/>
          <w:b/>
          <w:color w:val="5F497A" w:themeColor="accent4" w:themeShade="BF"/>
          <w:szCs w:val="24"/>
        </w:rPr>
        <w:t xml:space="preserve"> course emails and announcements to your email address. See D2L for information on how to do this.</w:t>
      </w:r>
    </w:p>
    <w:p w14:paraId="2AAACEB7" w14:textId="77777777" w:rsidR="004809F8" w:rsidRDefault="004809F8" w:rsidP="00871B45">
      <w:pPr>
        <w:rPr>
          <w:rStyle w:val="Heading2Char"/>
        </w:rPr>
      </w:pPr>
    </w:p>
    <w:p w14:paraId="70535B62" w14:textId="3BB3594A" w:rsidR="00871B45" w:rsidRPr="007F26F1" w:rsidRDefault="00871B45" w:rsidP="00871B45">
      <w:pPr>
        <w:rPr>
          <w:rFonts w:ascii="Times New Roman" w:hAnsi="Times New Roman"/>
          <w:b/>
          <w:bCs/>
          <w:color w:val="000000"/>
          <w:szCs w:val="24"/>
        </w:rPr>
      </w:pPr>
      <w:r w:rsidRPr="003052B3">
        <w:rPr>
          <w:rStyle w:val="Heading2Char"/>
        </w:rPr>
        <w:t>Course Webpage:</w:t>
      </w:r>
      <w:r w:rsidRPr="00071A20">
        <w:rPr>
          <w:rFonts w:ascii="Times New Roman" w:hAnsi="Times New Roman"/>
          <w:b/>
          <w:bCs/>
          <w:color w:val="00B050"/>
          <w:szCs w:val="24"/>
        </w:rPr>
        <w:t xml:space="preserve"> </w:t>
      </w:r>
      <w:r w:rsidRPr="00E367F1">
        <w:rPr>
          <w:rFonts w:ascii="Times New Roman" w:hAnsi="Times New Roman"/>
          <w:bCs/>
          <w:color w:val="000000"/>
          <w:szCs w:val="24"/>
        </w:rPr>
        <w:t xml:space="preserve">On </w:t>
      </w:r>
      <w:hyperlink r:id="rId19" w:history="1">
        <w:r w:rsidRPr="00E912D0">
          <w:rPr>
            <w:rStyle w:val="Hyperlink"/>
            <w:rFonts w:ascii="Times New Roman" w:hAnsi="Times New Roman"/>
            <w:bCs/>
            <w:szCs w:val="24"/>
          </w:rPr>
          <w:t>D2L</w:t>
        </w:r>
      </w:hyperlink>
      <w:r>
        <w:rPr>
          <w:rFonts w:ascii="Times New Roman" w:hAnsi="Times New Roman"/>
          <w:bCs/>
          <w:color w:val="000000"/>
          <w:szCs w:val="24"/>
        </w:rPr>
        <w:t xml:space="preserve">. </w:t>
      </w:r>
      <w:r w:rsidRPr="00970D70">
        <w:rPr>
          <w:rFonts w:ascii="Times New Roman" w:hAnsi="Times New Roman"/>
        </w:rPr>
        <w:t xml:space="preserve">This page will provide you with </w:t>
      </w:r>
      <w:r>
        <w:rPr>
          <w:rFonts w:ascii="Times New Roman" w:hAnsi="Times New Roman"/>
        </w:rPr>
        <w:t xml:space="preserve">the notes for the lectures, readings, </w:t>
      </w:r>
      <w:r w:rsidR="009D5BF6">
        <w:rPr>
          <w:rFonts w:ascii="Times New Roman" w:hAnsi="Times New Roman"/>
        </w:rPr>
        <w:t xml:space="preserve">assignments, </w:t>
      </w:r>
      <w:r w:rsidRPr="00970D70">
        <w:rPr>
          <w:rFonts w:ascii="Times New Roman" w:hAnsi="Times New Roman"/>
        </w:rPr>
        <w:t>grades, and other important class information.</w:t>
      </w:r>
    </w:p>
    <w:p w14:paraId="2E26B56B" w14:textId="77777777" w:rsidR="00871B45" w:rsidRDefault="00871B45" w:rsidP="001E7A39">
      <w:pPr>
        <w:rPr>
          <w:rFonts w:ascii="Times New Roman" w:hAnsi="Times New Roman"/>
          <w:b/>
          <w:color w:val="000000"/>
          <w:szCs w:val="24"/>
        </w:rPr>
      </w:pPr>
    </w:p>
    <w:p w14:paraId="0BA458CF" w14:textId="3F066AB1" w:rsidR="002813B7" w:rsidRDefault="002813B7" w:rsidP="001E7A39">
      <w:pPr>
        <w:rPr>
          <w:rFonts w:ascii="Times New Roman" w:hAnsi="Times New Roman"/>
        </w:rPr>
      </w:pPr>
      <w:r w:rsidRPr="00CE3F34">
        <w:rPr>
          <w:rStyle w:val="Heading2Char"/>
          <w:rFonts w:cs="Times New Roman"/>
        </w:rPr>
        <w:t>Required Textbook</w:t>
      </w:r>
      <w:r w:rsidR="003840D9" w:rsidRPr="00CE3F34">
        <w:rPr>
          <w:rStyle w:val="Heading2Char"/>
          <w:rFonts w:cs="Times New Roman"/>
        </w:rPr>
        <w:t>:</w:t>
      </w:r>
      <w:r w:rsidR="003840D9" w:rsidRPr="00CE3F34">
        <w:rPr>
          <w:rFonts w:ascii="Times New Roman" w:hAnsi="Times New Roman"/>
          <w:b/>
          <w:color w:val="000000"/>
          <w:szCs w:val="24"/>
        </w:rPr>
        <w:t xml:space="preserve"> </w:t>
      </w:r>
      <w:r w:rsidR="00CE3F34" w:rsidRPr="00CE3F34">
        <w:rPr>
          <w:rFonts w:ascii="Times New Roman" w:hAnsi="Times New Roman"/>
        </w:rPr>
        <w:t xml:space="preserve">Taylor, S. E. &amp; Stanton, A. L. (2022). </w:t>
      </w:r>
      <w:r w:rsidR="00CE3F34" w:rsidRPr="00CE3F34">
        <w:rPr>
          <w:rFonts w:ascii="Times New Roman" w:hAnsi="Times New Roman"/>
          <w:i/>
          <w:iCs/>
        </w:rPr>
        <w:t>Health Psychology</w:t>
      </w:r>
      <w:r w:rsidR="00CE3F34" w:rsidRPr="00CE3F34">
        <w:rPr>
          <w:rFonts w:ascii="Times New Roman" w:hAnsi="Times New Roman"/>
        </w:rPr>
        <w:t xml:space="preserve"> (11</w:t>
      </w:r>
      <w:r w:rsidR="00CE3F34" w:rsidRPr="00CE3F34">
        <w:rPr>
          <w:rFonts w:ascii="Times New Roman" w:hAnsi="Times New Roman"/>
          <w:vertAlign w:val="superscript"/>
        </w:rPr>
        <w:t>th</w:t>
      </w:r>
      <w:r w:rsidR="00CE3F34" w:rsidRPr="00CE3F34">
        <w:rPr>
          <w:rFonts w:ascii="Times New Roman" w:hAnsi="Times New Roman"/>
        </w:rPr>
        <w:t xml:space="preserve"> ed.). McGraw Hill LLC.</w:t>
      </w:r>
    </w:p>
    <w:p w14:paraId="113FA478" w14:textId="64FC1C2A" w:rsidR="00CE3F34" w:rsidRDefault="00CE3F34" w:rsidP="00CE3F34">
      <w:pPr>
        <w:pStyle w:val="ListParagraph"/>
        <w:numPr>
          <w:ilvl w:val="0"/>
          <w:numId w:val="30"/>
        </w:numPr>
        <w:rPr>
          <w:color w:val="000000"/>
        </w:rPr>
      </w:pPr>
      <w:r>
        <w:rPr>
          <w:color w:val="000000"/>
        </w:rPr>
        <w:t>We will be accessing the book via the Connect Learning Platform</w:t>
      </w:r>
      <w:r w:rsidR="00584E0F">
        <w:rPr>
          <w:color w:val="000000"/>
        </w:rPr>
        <w:t>.</w:t>
      </w:r>
    </w:p>
    <w:p w14:paraId="50DE7393" w14:textId="77777777" w:rsidR="00C74F01" w:rsidRDefault="00C74F01" w:rsidP="00CE3F34">
      <w:pPr>
        <w:pStyle w:val="ListParagraph"/>
        <w:numPr>
          <w:ilvl w:val="0"/>
          <w:numId w:val="30"/>
        </w:numPr>
        <w:rPr>
          <w:color w:val="000000"/>
        </w:rPr>
      </w:pPr>
      <w:r>
        <w:rPr>
          <w:color w:val="000000"/>
        </w:rPr>
        <w:t>You will access Connect via D2L</w:t>
      </w:r>
    </w:p>
    <w:p w14:paraId="175830F2" w14:textId="172558FF" w:rsidR="00CE3F34" w:rsidRPr="00CE3F34" w:rsidRDefault="00C74F01" w:rsidP="00CE3F34">
      <w:pPr>
        <w:pStyle w:val="ListParagraph"/>
        <w:numPr>
          <w:ilvl w:val="0"/>
          <w:numId w:val="30"/>
        </w:numPr>
        <w:rPr>
          <w:color w:val="000000"/>
        </w:rPr>
      </w:pPr>
      <w:r>
        <w:t xml:space="preserve">Tech Support </w:t>
      </w:r>
      <w:r w:rsidR="00C13C79">
        <w:t>is in</w:t>
      </w:r>
      <w:r>
        <w:t xml:space="preserve"> our D2L course webpage.</w:t>
      </w:r>
    </w:p>
    <w:p w14:paraId="2BD9C346" w14:textId="77777777" w:rsidR="00C13C79" w:rsidRDefault="00C13C79" w:rsidP="00E41913">
      <w:pPr>
        <w:rPr>
          <w:rStyle w:val="Heading2Char"/>
        </w:rPr>
      </w:pPr>
    </w:p>
    <w:p w14:paraId="43DAD494" w14:textId="6177100F" w:rsidR="00E41913" w:rsidRDefault="00E41913" w:rsidP="00E41913">
      <w:pPr>
        <w:rPr>
          <w:rStyle w:val="Heading2Char"/>
        </w:rPr>
      </w:pPr>
      <w:r w:rsidRPr="00871B45">
        <w:rPr>
          <w:rStyle w:val="Heading2Char"/>
        </w:rPr>
        <w:t>Additional Readings:</w:t>
      </w:r>
      <w:r w:rsidRPr="001D2FC3">
        <w:rPr>
          <w:rFonts w:ascii="Times New Roman" w:hAnsi="Times New Roman"/>
          <w:color w:val="000000"/>
          <w:szCs w:val="24"/>
        </w:rPr>
        <w:t xml:space="preserve"> </w:t>
      </w:r>
      <w:r>
        <w:rPr>
          <w:rFonts w:ascii="Times New Roman" w:hAnsi="Times New Roman"/>
          <w:color w:val="000000"/>
          <w:szCs w:val="24"/>
        </w:rPr>
        <w:t>A</w:t>
      </w:r>
      <w:r w:rsidRPr="001D2FC3">
        <w:rPr>
          <w:rFonts w:ascii="Times New Roman" w:hAnsi="Times New Roman"/>
          <w:color w:val="000000"/>
          <w:szCs w:val="24"/>
        </w:rPr>
        <w:t xml:space="preserve">dditional content sources </w:t>
      </w:r>
      <w:r>
        <w:rPr>
          <w:rFonts w:ascii="Times New Roman" w:hAnsi="Times New Roman"/>
          <w:color w:val="000000"/>
          <w:szCs w:val="24"/>
        </w:rPr>
        <w:t>will be</w:t>
      </w:r>
      <w:r w:rsidRPr="001D2FC3">
        <w:rPr>
          <w:rFonts w:ascii="Times New Roman" w:hAnsi="Times New Roman"/>
          <w:color w:val="000000"/>
          <w:szCs w:val="24"/>
        </w:rPr>
        <w:t xml:space="preserve"> posted on </w:t>
      </w:r>
      <w:r>
        <w:rPr>
          <w:rFonts w:ascii="Times New Roman" w:hAnsi="Times New Roman"/>
          <w:color w:val="000000"/>
          <w:szCs w:val="24"/>
        </w:rPr>
        <w:t>D2L</w:t>
      </w:r>
      <w:r w:rsidRPr="001D2FC3">
        <w:rPr>
          <w:rFonts w:ascii="Times New Roman" w:hAnsi="Times New Roman"/>
          <w:color w:val="000000"/>
          <w:szCs w:val="24"/>
        </w:rPr>
        <w:t>.</w:t>
      </w:r>
      <w:r w:rsidR="00584E0F">
        <w:rPr>
          <w:rFonts w:ascii="Times New Roman" w:hAnsi="Times New Roman"/>
          <w:color w:val="000000"/>
          <w:szCs w:val="24"/>
        </w:rPr>
        <w:t xml:space="preserve"> </w:t>
      </w:r>
      <w:r w:rsidRPr="0023121B">
        <w:rPr>
          <w:rFonts w:ascii="Times New Roman" w:hAnsi="Times New Roman"/>
          <w:b/>
          <w:color w:val="5F497A" w:themeColor="accent4" w:themeShade="BF"/>
          <w:szCs w:val="24"/>
        </w:rPr>
        <w:t>You are expected to come to lecture with at least a basic understanding of the main purpose and points of all readings, although you may find that you need to skim some of them.</w:t>
      </w:r>
      <w:r w:rsidRPr="0023121B">
        <w:rPr>
          <w:rFonts w:ascii="Times New Roman" w:hAnsi="Times New Roman"/>
          <w:color w:val="5F497A" w:themeColor="accent4" w:themeShade="BF"/>
          <w:szCs w:val="24"/>
        </w:rPr>
        <w:t xml:space="preserve"> </w:t>
      </w:r>
      <w:r>
        <w:rPr>
          <w:rFonts w:ascii="Times New Roman" w:hAnsi="Times New Roman"/>
          <w:color w:val="000000"/>
          <w:szCs w:val="24"/>
        </w:rPr>
        <w:t xml:space="preserve">You should read with an eye towards developing broad understandings </w:t>
      </w:r>
      <w:r>
        <w:rPr>
          <w:rFonts w:ascii="Times New Roman" w:hAnsi="Times New Roman"/>
          <w:color w:val="000000"/>
          <w:szCs w:val="24"/>
        </w:rPr>
        <w:lastRenderedPageBreak/>
        <w:t xml:space="preserve">and seeking inspiration for research ideas. You are not expected to come up with research ideas, but doing so often fuels curiosity, better questions for </w:t>
      </w:r>
      <w:r w:rsidR="00CE3F34">
        <w:rPr>
          <w:rFonts w:ascii="Times New Roman" w:hAnsi="Times New Roman"/>
          <w:color w:val="000000"/>
          <w:szCs w:val="24"/>
        </w:rPr>
        <w:t xml:space="preserve">course </w:t>
      </w:r>
      <w:r>
        <w:rPr>
          <w:rFonts w:ascii="Times New Roman" w:hAnsi="Times New Roman"/>
          <w:color w:val="000000"/>
          <w:szCs w:val="24"/>
        </w:rPr>
        <w:t>discussion</w:t>
      </w:r>
      <w:r w:rsidR="00CE3F34">
        <w:rPr>
          <w:rFonts w:ascii="Times New Roman" w:hAnsi="Times New Roman"/>
          <w:color w:val="000000"/>
          <w:szCs w:val="24"/>
        </w:rPr>
        <w:t>s</w:t>
      </w:r>
      <w:r>
        <w:rPr>
          <w:rFonts w:ascii="Times New Roman" w:hAnsi="Times New Roman"/>
          <w:color w:val="000000"/>
          <w:szCs w:val="24"/>
        </w:rPr>
        <w:t>, and a deeper understanding of the material.</w:t>
      </w:r>
    </w:p>
    <w:p w14:paraId="7F4E84A6" w14:textId="77777777" w:rsidR="00901168" w:rsidRDefault="00901168" w:rsidP="008F000D">
      <w:pPr>
        <w:rPr>
          <w:rStyle w:val="Heading2Char"/>
        </w:rPr>
      </w:pPr>
    </w:p>
    <w:p w14:paraId="347B7E60" w14:textId="4C6FFD20" w:rsidR="00E44121" w:rsidRDefault="001722B1" w:rsidP="008F000D">
      <w:pPr>
        <w:rPr>
          <w:rFonts w:ascii="Times New Roman" w:hAnsi="Times New Roman"/>
          <w:bCs/>
          <w:color w:val="000000"/>
          <w:szCs w:val="24"/>
        </w:rPr>
      </w:pPr>
      <w:r w:rsidRPr="00871B45">
        <w:rPr>
          <w:rStyle w:val="Heading2Char"/>
        </w:rPr>
        <w:t xml:space="preserve">Course </w:t>
      </w:r>
      <w:r w:rsidR="00E44121">
        <w:rPr>
          <w:rStyle w:val="Heading2Char"/>
        </w:rPr>
        <w:t>Overview</w:t>
      </w:r>
      <w:r w:rsidR="003840D9" w:rsidRPr="00871B45">
        <w:rPr>
          <w:rStyle w:val="Heading2Char"/>
        </w:rPr>
        <w:t>:</w:t>
      </w:r>
      <w:r w:rsidR="003840D9" w:rsidRPr="001D2FC3">
        <w:rPr>
          <w:rFonts w:ascii="Times New Roman" w:hAnsi="Times New Roman"/>
          <w:b/>
          <w:bCs/>
          <w:color w:val="000000"/>
          <w:szCs w:val="24"/>
        </w:rPr>
        <w:t xml:space="preserve"> </w:t>
      </w:r>
      <w:r w:rsidR="00E44121">
        <w:rPr>
          <w:rFonts w:ascii="Times New Roman" w:hAnsi="Times New Roman"/>
          <w:bCs/>
          <w:color w:val="000000"/>
          <w:szCs w:val="24"/>
        </w:rPr>
        <w:t xml:space="preserve">The purpose of this course is to give you a broad survey of the field of </w:t>
      </w:r>
      <w:r w:rsidR="00CE3F34">
        <w:rPr>
          <w:rFonts w:ascii="Times New Roman" w:hAnsi="Times New Roman"/>
          <w:bCs/>
          <w:color w:val="000000"/>
          <w:szCs w:val="24"/>
        </w:rPr>
        <w:t xml:space="preserve">health </w:t>
      </w:r>
      <w:r w:rsidR="00E44121">
        <w:rPr>
          <w:rFonts w:ascii="Times New Roman" w:hAnsi="Times New Roman"/>
          <w:bCs/>
          <w:color w:val="000000"/>
          <w:szCs w:val="24"/>
        </w:rPr>
        <w:t xml:space="preserve">psychology and critical thinking. The scientific investigations that make up the </w:t>
      </w:r>
      <w:r w:rsidR="00CE3F34">
        <w:rPr>
          <w:rFonts w:ascii="Times New Roman" w:hAnsi="Times New Roman"/>
          <w:bCs/>
          <w:color w:val="000000"/>
          <w:szCs w:val="24"/>
        </w:rPr>
        <w:t xml:space="preserve">health </w:t>
      </w:r>
      <w:r w:rsidR="00E44121">
        <w:rPr>
          <w:rFonts w:ascii="Times New Roman" w:hAnsi="Times New Roman"/>
          <w:bCs/>
          <w:color w:val="000000"/>
          <w:szCs w:val="24"/>
        </w:rPr>
        <w:t>psychology field are broad and far-reaching, and this class is the first step toward a greater understanding of</w:t>
      </w:r>
      <w:r w:rsidR="00CE3F34">
        <w:rPr>
          <w:rFonts w:ascii="Times New Roman" w:hAnsi="Times New Roman"/>
          <w:bCs/>
          <w:color w:val="000000"/>
          <w:szCs w:val="24"/>
        </w:rPr>
        <w:t xml:space="preserve"> biological, psychological, and social (including systemic) factors affecting health, illness, and health service access and use. During the course an emphasis will be placed on enhancing health, prevention and treatment of illness, and health and healthcare policies. Stress, coping, and other behavioral factors as part of health management will also be covered.</w:t>
      </w:r>
    </w:p>
    <w:p w14:paraId="34410AC1" w14:textId="3E466614" w:rsidR="00E44121" w:rsidRDefault="00E44121" w:rsidP="008F000D">
      <w:pPr>
        <w:rPr>
          <w:rFonts w:ascii="Times New Roman" w:hAnsi="Times New Roman"/>
          <w:bCs/>
          <w:color w:val="000000"/>
          <w:szCs w:val="24"/>
        </w:rPr>
      </w:pPr>
    </w:p>
    <w:p w14:paraId="249E5B0F" w14:textId="5E4375CA" w:rsidR="008F000D" w:rsidRDefault="00E44121" w:rsidP="00E44121">
      <w:pPr>
        <w:pStyle w:val="Heading2"/>
      </w:pPr>
      <w:r w:rsidRPr="00E44121">
        <w:t xml:space="preserve">Course </w:t>
      </w:r>
      <w:r>
        <w:t>Goals</w:t>
      </w:r>
      <w:r w:rsidRPr="00E44121">
        <w:t>:</w:t>
      </w:r>
      <w:r w:rsidRPr="001D2FC3">
        <w:rPr>
          <w:bCs/>
          <w:color w:val="000000"/>
          <w:szCs w:val="24"/>
        </w:rPr>
        <w:t xml:space="preserve"> </w:t>
      </w:r>
      <w:r w:rsidRPr="00E44121">
        <w:rPr>
          <w:b w:val="0"/>
          <w:bCs/>
          <w:color w:val="000000"/>
          <w:szCs w:val="24"/>
        </w:rPr>
        <w:t>The</w:t>
      </w:r>
      <w:r>
        <w:rPr>
          <w:b w:val="0"/>
          <w:bCs/>
          <w:color w:val="000000"/>
          <w:szCs w:val="24"/>
        </w:rPr>
        <w:t xml:space="preserve">re are three major goals for PSY </w:t>
      </w:r>
      <w:r w:rsidR="00CE3F34">
        <w:rPr>
          <w:b w:val="0"/>
          <w:bCs/>
          <w:color w:val="000000"/>
          <w:szCs w:val="24"/>
        </w:rPr>
        <w:t>320</w:t>
      </w:r>
      <w:r>
        <w:rPr>
          <w:b w:val="0"/>
          <w:bCs/>
          <w:color w:val="000000"/>
          <w:szCs w:val="24"/>
        </w:rPr>
        <w:t xml:space="preserve">. First and foremost, students will learn about the scientific method of </w:t>
      </w:r>
      <w:r w:rsidR="00CE3F34">
        <w:rPr>
          <w:b w:val="0"/>
          <w:bCs/>
          <w:color w:val="000000"/>
          <w:szCs w:val="24"/>
        </w:rPr>
        <w:t xml:space="preserve">health </w:t>
      </w:r>
      <w:r>
        <w:rPr>
          <w:b w:val="0"/>
          <w:bCs/>
          <w:color w:val="000000"/>
          <w:szCs w:val="24"/>
        </w:rPr>
        <w:t xml:space="preserve">psychology, and how </w:t>
      </w:r>
      <w:r w:rsidR="00CE3F34">
        <w:rPr>
          <w:b w:val="0"/>
          <w:bCs/>
          <w:color w:val="000000"/>
          <w:szCs w:val="24"/>
        </w:rPr>
        <w:t>health</w:t>
      </w:r>
      <w:r>
        <w:rPr>
          <w:b w:val="0"/>
          <w:bCs/>
          <w:color w:val="000000"/>
          <w:szCs w:val="24"/>
        </w:rPr>
        <w:t xml:space="preserve"> psychologists go about gaining new knowledge </w:t>
      </w:r>
      <w:r w:rsidR="00CE3F34">
        <w:rPr>
          <w:b w:val="0"/>
          <w:bCs/>
          <w:color w:val="000000"/>
          <w:szCs w:val="24"/>
        </w:rPr>
        <w:t>to</w:t>
      </w:r>
      <w:r>
        <w:rPr>
          <w:b w:val="0"/>
          <w:bCs/>
          <w:color w:val="000000"/>
          <w:szCs w:val="24"/>
        </w:rPr>
        <w:t xml:space="preserve"> understand </w:t>
      </w:r>
      <w:r w:rsidR="00CE3F34">
        <w:rPr>
          <w:b w:val="0"/>
          <w:bCs/>
          <w:color w:val="000000"/>
          <w:szCs w:val="24"/>
        </w:rPr>
        <w:t>factors affecting health, illness, and health service access and use</w:t>
      </w:r>
      <w:r>
        <w:rPr>
          <w:b w:val="0"/>
          <w:bCs/>
          <w:color w:val="000000"/>
          <w:szCs w:val="24"/>
        </w:rPr>
        <w:t xml:space="preserve">. Beyond learning the major research findings and fundamental principles of the field, a second major course goal will be for students to become critical analyzers of scientific information. The final goal is for students to apply </w:t>
      </w:r>
      <w:r w:rsidR="00CE3F34">
        <w:rPr>
          <w:b w:val="0"/>
          <w:bCs/>
          <w:color w:val="000000"/>
          <w:szCs w:val="24"/>
        </w:rPr>
        <w:t>health</w:t>
      </w:r>
      <w:r>
        <w:rPr>
          <w:b w:val="0"/>
          <w:bCs/>
          <w:color w:val="000000"/>
          <w:szCs w:val="24"/>
        </w:rPr>
        <w:t xml:space="preserve"> psychology to situations and events in their own lives.</w:t>
      </w:r>
    </w:p>
    <w:p w14:paraId="7EC51D68" w14:textId="0CC38424" w:rsidR="004809F8" w:rsidRDefault="004809F8" w:rsidP="009B4D8F">
      <w:pPr>
        <w:rPr>
          <w:rStyle w:val="Heading2Char"/>
        </w:rPr>
      </w:pPr>
    </w:p>
    <w:p w14:paraId="36FD34F2" w14:textId="44CD266B" w:rsidR="00A85FEC" w:rsidRDefault="00E44121" w:rsidP="00E44121">
      <w:pPr>
        <w:rPr>
          <w:rFonts w:eastAsiaTheme="majorEastAsia"/>
        </w:rPr>
      </w:pPr>
      <w:r>
        <w:rPr>
          <w:rStyle w:val="Heading2Char"/>
        </w:rPr>
        <w:t xml:space="preserve">Learning Objectives: </w:t>
      </w:r>
      <w:r w:rsidRPr="00E44121">
        <w:rPr>
          <w:rFonts w:eastAsiaTheme="majorEastAsia"/>
        </w:rPr>
        <w:t>This</w:t>
      </w:r>
      <w:r w:rsidR="00A85FEC">
        <w:rPr>
          <w:rFonts w:eastAsiaTheme="majorEastAsia"/>
        </w:rPr>
        <w:t xml:space="preserve"> course has </w:t>
      </w:r>
      <w:r w:rsidR="00CE3F34">
        <w:rPr>
          <w:rFonts w:eastAsiaTheme="majorEastAsia"/>
        </w:rPr>
        <w:t>four</w:t>
      </w:r>
      <w:r w:rsidR="002F3115">
        <w:rPr>
          <w:rFonts w:eastAsiaTheme="majorEastAsia"/>
        </w:rPr>
        <w:t xml:space="preserve"> learning objectives, which will be achieved through a variety of activities and assignments. At the completion of this course, you should be able to:</w:t>
      </w:r>
    </w:p>
    <w:p w14:paraId="5604704E" w14:textId="58CFC9D8" w:rsidR="00A85FEC" w:rsidRDefault="00CE3F34" w:rsidP="00A85FEC">
      <w:pPr>
        <w:pStyle w:val="ListParagraph"/>
        <w:numPr>
          <w:ilvl w:val="0"/>
          <w:numId w:val="29"/>
        </w:numPr>
        <w:rPr>
          <w:bCs/>
        </w:rPr>
      </w:pPr>
      <w:r>
        <w:rPr>
          <w:bCs/>
        </w:rPr>
        <w:t>Identify biological, psychological, social, and cultural influences on health and illness</w:t>
      </w:r>
      <w:r w:rsidR="00A85FEC">
        <w:rPr>
          <w:bCs/>
        </w:rPr>
        <w:t>.</w:t>
      </w:r>
    </w:p>
    <w:p w14:paraId="2CFC8DCE" w14:textId="77777777" w:rsidR="00CE3F34" w:rsidRDefault="00CE3F34" w:rsidP="00A85FEC">
      <w:pPr>
        <w:pStyle w:val="ListParagraph"/>
        <w:numPr>
          <w:ilvl w:val="0"/>
          <w:numId w:val="29"/>
        </w:numPr>
        <w:rPr>
          <w:bCs/>
        </w:rPr>
      </w:pPr>
      <w:r w:rsidRPr="00CE3F34">
        <w:rPr>
          <w:bCs/>
        </w:rPr>
        <w:t>Identify biological, psychological, social, and sociocultural and systemic responses to health and illness</w:t>
      </w:r>
      <w:r>
        <w:rPr>
          <w:bCs/>
        </w:rPr>
        <w:t>.</w:t>
      </w:r>
    </w:p>
    <w:p w14:paraId="4DC4AD4C" w14:textId="6489C806" w:rsidR="00A85FEC" w:rsidRPr="00CE3F34" w:rsidRDefault="00CE3F34" w:rsidP="00A85FEC">
      <w:pPr>
        <w:pStyle w:val="ListParagraph"/>
        <w:numPr>
          <w:ilvl w:val="0"/>
          <w:numId w:val="29"/>
        </w:numPr>
        <w:rPr>
          <w:bCs/>
        </w:rPr>
      </w:pPr>
      <w:r>
        <w:rPr>
          <w:bCs/>
        </w:rPr>
        <w:t>Understand the influence of policies on health and health outcomes</w:t>
      </w:r>
      <w:r w:rsidR="00A85FEC" w:rsidRPr="00CE3F34">
        <w:rPr>
          <w:bCs/>
        </w:rPr>
        <w:t>.</w:t>
      </w:r>
    </w:p>
    <w:p w14:paraId="206C0064" w14:textId="39D30648" w:rsidR="00A85FEC" w:rsidRPr="00A85FEC" w:rsidRDefault="00CE3F34" w:rsidP="00A85FEC">
      <w:pPr>
        <w:pStyle w:val="ListParagraph"/>
        <w:numPr>
          <w:ilvl w:val="0"/>
          <w:numId w:val="29"/>
        </w:numPr>
        <w:rPr>
          <w:bCs/>
        </w:rPr>
      </w:pPr>
      <w:r>
        <w:rPr>
          <w:bCs/>
        </w:rPr>
        <w:t>Apply health psychology research and concepts to real world health needs and behaviors (including stress and coping)</w:t>
      </w:r>
      <w:r w:rsidR="00A85FEC">
        <w:rPr>
          <w:bCs/>
        </w:rPr>
        <w:t>.</w:t>
      </w:r>
    </w:p>
    <w:p w14:paraId="217714C6" w14:textId="300B74C9" w:rsidR="00A85FEC" w:rsidRDefault="00A85FEC" w:rsidP="00A85FEC">
      <w:pPr>
        <w:rPr>
          <w:rStyle w:val="Heading2Char"/>
        </w:rPr>
      </w:pPr>
    </w:p>
    <w:p w14:paraId="13F6F8B3" w14:textId="6F5F0DB5" w:rsidR="00A85FEC" w:rsidRPr="00A85FEC" w:rsidRDefault="009B4D8F" w:rsidP="00A85FEC">
      <w:pPr>
        <w:rPr>
          <w:rFonts w:ascii="Times New Roman" w:hAnsi="Times New Roman"/>
          <w:b/>
          <w:bCs/>
          <w:color w:val="5F497A" w:themeColor="accent4" w:themeShade="BF"/>
          <w:szCs w:val="24"/>
        </w:rPr>
      </w:pPr>
      <w:r w:rsidRPr="003052B3">
        <w:rPr>
          <w:rStyle w:val="Heading2Char"/>
        </w:rPr>
        <w:t>Course Mode:</w:t>
      </w:r>
      <w:r w:rsidRPr="00A16A55">
        <w:rPr>
          <w:rFonts w:ascii="Times New Roman" w:hAnsi="Times New Roman"/>
          <w:bCs/>
          <w:szCs w:val="24"/>
        </w:rPr>
        <w:t xml:space="preserve"> </w:t>
      </w:r>
      <w:r w:rsidR="00C76F95">
        <w:rPr>
          <w:rFonts w:ascii="Times New Roman" w:hAnsi="Times New Roman"/>
          <w:bCs/>
          <w:szCs w:val="24"/>
        </w:rPr>
        <w:t xml:space="preserve">PSY </w:t>
      </w:r>
      <w:r w:rsidR="00CE3F34">
        <w:rPr>
          <w:rFonts w:ascii="Times New Roman" w:hAnsi="Times New Roman"/>
          <w:bCs/>
          <w:szCs w:val="24"/>
        </w:rPr>
        <w:t>320</w:t>
      </w:r>
      <w:r w:rsidR="00C76F95">
        <w:rPr>
          <w:rFonts w:ascii="Times New Roman" w:hAnsi="Times New Roman"/>
          <w:bCs/>
          <w:szCs w:val="24"/>
        </w:rPr>
        <w:t xml:space="preserve"> Section </w:t>
      </w:r>
      <w:r w:rsidR="00584E0F">
        <w:rPr>
          <w:rFonts w:ascii="Times New Roman" w:hAnsi="Times New Roman"/>
          <w:bCs/>
          <w:szCs w:val="24"/>
        </w:rPr>
        <w:t>00</w:t>
      </w:r>
      <w:r w:rsidR="00C76F95">
        <w:rPr>
          <w:rFonts w:ascii="Times New Roman" w:hAnsi="Times New Roman"/>
          <w:bCs/>
          <w:szCs w:val="24"/>
        </w:rPr>
        <w:t>1</w:t>
      </w:r>
      <w:r w:rsidR="00C76F95" w:rsidRPr="00A16A55">
        <w:rPr>
          <w:rFonts w:ascii="Times New Roman" w:hAnsi="Times New Roman"/>
          <w:bCs/>
          <w:szCs w:val="24"/>
        </w:rPr>
        <w:t xml:space="preserve"> is </w:t>
      </w:r>
      <w:r w:rsidR="00C76F95">
        <w:rPr>
          <w:rFonts w:ascii="Times New Roman" w:hAnsi="Times New Roman"/>
          <w:bCs/>
          <w:szCs w:val="24"/>
        </w:rPr>
        <w:t xml:space="preserve">meeting in person for all lectures and exams, but all </w:t>
      </w:r>
      <w:r w:rsidR="00315E2F">
        <w:rPr>
          <w:rFonts w:ascii="Times New Roman" w:hAnsi="Times New Roman"/>
          <w:bCs/>
          <w:szCs w:val="24"/>
        </w:rPr>
        <w:t xml:space="preserve">other assignments </w:t>
      </w:r>
      <w:r w:rsidR="00584E0F">
        <w:rPr>
          <w:rFonts w:ascii="Times New Roman" w:hAnsi="Times New Roman"/>
          <w:bCs/>
          <w:szCs w:val="24"/>
        </w:rPr>
        <w:t>will be</w:t>
      </w:r>
      <w:r w:rsidR="00315E2F">
        <w:rPr>
          <w:rFonts w:ascii="Times New Roman" w:hAnsi="Times New Roman"/>
          <w:bCs/>
          <w:szCs w:val="24"/>
        </w:rPr>
        <w:t xml:space="preserve"> completed </w:t>
      </w:r>
      <w:r w:rsidR="00C76F95" w:rsidRPr="008E335B">
        <w:rPr>
          <w:rFonts w:ascii="Times New Roman" w:hAnsi="Times New Roman"/>
          <w:bCs/>
          <w:szCs w:val="24"/>
        </w:rPr>
        <w:t xml:space="preserve">online. </w:t>
      </w:r>
      <w:r w:rsidR="00C76F95" w:rsidRPr="008E335B">
        <w:rPr>
          <w:rFonts w:ascii="Times New Roman" w:hAnsi="Times New Roman"/>
          <w:b/>
          <w:bCs/>
          <w:color w:val="5F497A" w:themeColor="accent4" w:themeShade="BF"/>
          <w:szCs w:val="24"/>
        </w:rPr>
        <w:t>You will need to have access to a computer with con</w:t>
      </w:r>
      <w:r w:rsidR="00C76F95" w:rsidRPr="00A16A55">
        <w:rPr>
          <w:rFonts w:ascii="Times New Roman" w:hAnsi="Times New Roman"/>
          <w:b/>
          <w:bCs/>
          <w:color w:val="5F497A" w:themeColor="accent4" w:themeShade="BF"/>
          <w:szCs w:val="24"/>
        </w:rPr>
        <w:t>sistent access to a high-speed internet connection.</w:t>
      </w:r>
    </w:p>
    <w:p w14:paraId="41BFC927" w14:textId="77777777" w:rsidR="00675DA6" w:rsidRDefault="00675DA6" w:rsidP="009B4D8F">
      <w:pPr>
        <w:rPr>
          <w:rStyle w:val="Heading2Char"/>
        </w:rPr>
      </w:pPr>
    </w:p>
    <w:p w14:paraId="1C5A9283" w14:textId="3DD3A2F3" w:rsidR="00840A7C" w:rsidRDefault="00840A7C" w:rsidP="009B4D8F">
      <w:pPr>
        <w:rPr>
          <w:rFonts w:ascii="Times New Roman" w:hAnsi="Times New Roman"/>
          <w:color w:val="000000"/>
          <w:szCs w:val="24"/>
        </w:rPr>
      </w:pPr>
      <w:r>
        <w:rPr>
          <w:rStyle w:val="Heading2Char"/>
        </w:rPr>
        <w:t xml:space="preserve">Course Format: </w:t>
      </w:r>
      <w:r w:rsidRPr="001D2FC3">
        <w:rPr>
          <w:rFonts w:ascii="Times New Roman" w:hAnsi="Times New Roman"/>
          <w:color w:val="000000"/>
          <w:szCs w:val="24"/>
        </w:rPr>
        <w:t xml:space="preserve">Please note that </w:t>
      </w:r>
      <w:r>
        <w:rPr>
          <w:rFonts w:ascii="Times New Roman" w:hAnsi="Times New Roman"/>
          <w:color w:val="000000"/>
          <w:szCs w:val="24"/>
        </w:rPr>
        <w:t xml:space="preserve">most </w:t>
      </w:r>
      <w:r w:rsidRPr="001D2FC3">
        <w:rPr>
          <w:rFonts w:ascii="Times New Roman" w:hAnsi="Times New Roman"/>
          <w:color w:val="000000"/>
          <w:szCs w:val="24"/>
        </w:rPr>
        <w:t xml:space="preserve">lectures will not just be a rehashing of reading material, but rather will attempt to clarify, extend, and illustrate the readings. The only way to develop the kinds of skills this course is designed to nurture is through lots of practice. Therefore, much of our regular lecture periods will be spent working through examples to illustrate the course material. This "working through" will not consist of the instructor simply laying out a question and then answering it for </w:t>
      </w:r>
      <w:r w:rsidR="000C642D" w:rsidRPr="001D2FC3">
        <w:rPr>
          <w:rFonts w:ascii="Times New Roman" w:hAnsi="Times New Roman"/>
          <w:color w:val="000000"/>
          <w:szCs w:val="24"/>
        </w:rPr>
        <w:t>you but</w:t>
      </w:r>
      <w:r w:rsidRPr="001D2FC3">
        <w:rPr>
          <w:rFonts w:ascii="Times New Roman" w:hAnsi="Times New Roman"/>
          <w:color w:val="000000"/>
          <w:szCs w:val="24"/>
        </w:rPr>
        <w:t xml:space="preserve"> will consist mostly of contributions and discussion by students as well as students answering questions during class. </w:t>
      </w:r>
    </w:p>
    <w:p w14:paraId="68074D56" w14:textId="77777777" w:rsidR="00840A7C" w:rsidRDefault="00840A7C" w:rsidP="009B4D8F">
      <w:pPr>
        <w:rPr>
          <w:rStyle w:val="Heading2Char"/>
        </w:rPr>
      </w:pPr>
    </w:p>
    <w:p w14:paraId="00F01ECA" w14:textId="7512978E" w:rsidR="009B4D8F" w:rsidRDefault="009B4D8F" w:rsidP="009B4D8F">
      <w:pPr>
        <w:rPr>
          <w:rFonts w:ascii="Times New Roman" w:hAnsi="Times New Roman"/>
          <w:bCs/>
          <w:szCs w:val="24"/>
        </w:rPr>
      </w:pPr>
      <w:r w:rsidRPr="00CC4DA2">
        <w:rPr>
          <w:rStyle w:val="Heading2Char"/>
        </w:rPr>
        <w:t xml:space="preserve">Unit Structure: </w:t>
      </w:r>
      <w:r w:rsidR="00C76F95" w:rsidRPr="00315E2F">
        <w:rPr>
          <w:rFonts w:ascii="Times New Roman" w:hAnsi="Times New Roman"/>
          <w:bCs/>
          <w:szCs w:val="24"/>
        </w:rPr>
        <w:t xml:space="preserve">The course is broken up into three units with </w:t>
      </w:r>
      <w:r w:rsidR="0012438A">
        <w:rPr>
          <w:rFonts w:ascii="Times New Roman" w:hAnsi="Times New Roman"/>
          <w:bCs/>
          <w:szCs w:val="24"/>
        </w:rPr>
        <w:t>four-five</w:t>
      </w:r>
      <w:r w:rsidR="00C76F95" w:rsidRPr="00315E2F">
        <w:rPr>
          <w:rFonts w:ascii="Times New Roman" w:hAnsi="Times New Roman"/>
          <w:bCs/>
          <w:szCs w:val="24"/>
        </w:rPr>
        <w:t xml:space="preserve"> topics</w:t>
      </w:r>
      <w:r w:rsidR="000C642D" w:rsidRPr="00315E2F">
        <w:rPr>
          <w:rFonts w:ascii="Times New Roman" w:hAnsi="Times New Roman"/>
          <w:bCs/>
          <w:szCs w:val="24"/>
        </w:rPr>
        <w:t>/chapters</w:t>
      </w:r>
      <w:r w:rsidR="00C76F95" w:rsidRPr="00315E2F">
        <w:rPr>
          <w:rFonts w:ascii="Times New Roman" w:hAnsi="Times New Roman"/>
          <w:bCs/>
          <w:szCs w:val="24"/>
        </w:rPr>
        <w:t xml:space="preserve"> per unit. Lecture notes and readings will be provided as we work through the topics. Each unit will have </w:t>
      </w:r>
      <w:r w:rsidR="00315E2F" w:rsidRPr="00315E2F">
        <w:rPr>
          <w:rFonts w:ascii="Times New Roman" w:hAnsi="Times New Roman"/>
          <w:bCs/>
          <w:szCs w:val="24"/>
        </w:rPr>
        <w:t xml:space="preserve">health behavior </w:t>
      </w:r>
      <w:r w:rsidR="00584E0F" w:rsidRPr="00315E2F">
        <w:rPr>
          <w:rFonts w:ascii="Times New Roman" w:hAnsi="Times New Roman"/>
          <w:bCs/>
          <w:szCs w:val="24"/>
        </w:rPr>
        <w:t>plans,</w:t>
      </w:r>
      <w:r w:rsidR="00C76F95" w:rsidRPr="00315E2F">
        <w:rPr>
          <w:rFonts w:ascii="Times New Roman" w:hAnsi="Times New Roman"/>
          <w:bCs/>
          <w:szCs w:val="24"/>
        </w:rPr>
        <w:t xml:space="preserve"> and </w:t>
      </w:r>
      <w:r w:rsidR="000C642D" w:rsidRPr="00315E2F">
        <w:rPr>
          <w:rFonts w:ascii="Times New Roman" w:hAnsi="Times New Roman"/>
          <w:bCs/>
          <w:szCs w:val="24"/>
        </w:rPr>
        <w:t xml:space="preserve">each topic/chapter will have a </w:t>
      </w:r>
      <w:proofErr w:type="spellStart"/>
      <w:r w:rsidR="00584E0F">
        <w:rPr>
          <w:rFonts w:ascii="Times New Roman" w:hAnsi="Times New Roman"/>
          <w:bCs/>
          <w:szCs w:val="24"/>
        </w:rPr>
        <w:t>S</w:t>
      </w:r>
      <w:r w:rsidR="000C642D" w:rsidRPr="00315E2F">
        <w:rPr>
          <w:rFonts w:ascii="Times New Roman" w:hAnsi="Times New Roman"/>
          <w:bCs/>
          <w:szCs w:val="24"/>
        </w:rPr>
        <w:t>martbook</w:t>
      </w:r>
      <w:proofErr w:type="spellEnd"/>
      <w:r w:rsidR="000C642D" w:rsidRPr="00315E2F">
        <w:rPr>
          <w:rFonts w:ascii="Times New Roman" w:hAnsi="Times New Roman"/>
          <w:bCs/>
          <w:szCs w:val="24"/>
        </w:rPr>
        <w:t xml:space="preserve"> reading</w:t>
      </w:r>
      <w:r w:rsidR="00C76F95" w:rsidRPr="00315E2F">
        <w:rPr>
          <w:rFonts w:ascii="Times New Roman" w:hAnsi="Times New Roman"/>
          <w:bCs/>
          <w:szCs w:val="24"/>
        </w:rPr>
        <w:t>. At the conclusion of each unit there is a Unit Exam. See below for details and the course schedule at the end of the syllabus for dates and times.</w:t>
      </w:r>
    </w:p>
    <w:p w14:paraId="16D9CA08" w14:textId="77777777" w:rsidR="009B4D8F" w:rsidRPr="00DA73AD" w:rsidRDefault="009B4D8F" w:rsidP="009B4D8F">
      <w:pPr>
        <w:rPr>
          <w:rFonts w:ascii="Times New Roman" w:hAnsi="Times New Roman"/>
          <w:bCs/>
          <w:szCs w:val="24"/>
        </w:rPr>
      </w:pPr>
    </w:p>
    <w:p w14:paraId="766ED1C3" w14:textId="3459754E" w:rsidR="000C40E1" w:rsidRPr="00DA73AD" w:rsidRDefault="009B4D8F" w:rsidP="00DA73AD">
      <w:pPr>
        <w:rPr>
          <w:rFonts w:ascii="Times New Roman" w:hAnsi="Times New Roman"/>
          <w:color w:val="5F497A" w:themeColor="accent4" w:themeShade="BF"/>
        </w:rPr>
      </w:pPr>
      <w:r w:rsidRPr="00DA73AD">
        <w:rPr>
          <w:rStyle w:val="Heading2Char"/>
          <w:rFonts w:cs="Times New Roman"/>
        </w:rPr>
        <w:t xml:space="preserve">Weekly </w:t>
      </w:r>
      <w:r w:rsidR="00DA73AD" w:rsidRPr="00DA73AD">
        <w:rPr>
          <w:rStyle w:val="Heading2Char"/>
          <w:rFonts w:cs="Times New Roman"/>
        </w:rPr>
        <w:t xml:space="preserve">Time </w:t>
      </w:r>
      <w:r w:rsidR="004266E0">
        <w:rPr>
          <w:rStyle w:val="Heading2Char"/>
          <w:rFonts w:cs="Times New Roman"/>
        </w:rPr>
        <w:t>Breakdown</w:t>
      </w:r>
      <w:r w:rsidRPr="00DA73AD">
        <w:rPr>
          <w:rStyle w:val="Heading2Char"/>
          <w:rFonts w:cs="Times New Roman"/>
        </w:rPr>
        <w:t>:</w:t>
      </w:r>
      <w:r w:rsidRPr="00DA73AD">
        <w:rPr>
          <w:rFonts w:ascii="Times New Roman" w:hAnsi="Times New Roman"/>
          <w:bCs/>
          <w:color w:val="00B050"/>
          <w:szCs w:val="24"/>
        </w:rPr>
        <w:t xml:space="preserve"> </w:t>
      </w:r>
      <w:r w:rsidR="00C76F95" w:rsidRPr="00DA73AD">
        <w:rPr>
          <w:rFonts w:ascii="Times New Roman" w:hAnsi="Times New Roman"/>
          <w:bCs/>
        </w:rPr>
        <w:t xml:space="preserve">Each week you will be expected to complete the readings, come to the lectures, complete </w:t>
      </w:r>
      <w:r w:rsidR="00C76F95" w:rsidRPr="009706EC">
        <w:rPr>
          <w:rFonts w:ascii="Times New Roman" w:hAnsi="Times New Roman"/>
          <w:bCs/>
        </w:rPr>
        <w:t xml:space="preserve">the </w:t>
      </w:r>
      <w:proofErr w:type="spellStart"/>
      <w:r w:rsidR="00584E0F">
        <w:rPr>
          <w:rFonts w:ascii="Times New Roman" w:hAnsi="Times New Roman"/>
          <w:bCs/>
        </w:rPr>
        <w:t>S</w:t>
      </w:r>
      <w:r w:rsidR="000C642D">
        <w:rPr>
          <w:rFonts w:ascii="Times New Roman" w:hAnsi="Times New Roman"/>
          <w:bCs/>
        </w:rPr>
        <w:t>martbook</w:t>
      </w:r>
      <w:proofErr w:type="spellEnd"/>
      <w:r w:rsidR="000C642D">
        <w:rPr>
          <w:rFonts w:ascii="Times New Roman" w:hAnsi="Times New Roman"/>
          <w:bCs/>
        </w:rPr>
        <w:t xml:space="preserve"> reading</w:t>
      </w:r>
      <w:r w:rsidR="00C76F95" w:rsidRPr="009706EC">
        <w:rPr>
          <w:rFonts w:ascii="Times New Roman" w:hAnsi="Times New Roman"/>
          <w:bCs/>
        </w:rPr>
        <w:t xml:space="preserve"> (when applicable), and </w:t>
      </w:r>
      <w:r w:rsidR="00315E2F">
        <w:rPr>
          <w:rFonts w:ascii="Times New Roman" w:hAnsi="Times New Roman"/>
          <w:bCs/>
        </w:rPr>
        <w:t>complete the health behavior plans</w:t>
      </w:r>
      <w:r w:rsidR="00C76F95" w:rsidRPr="009706EC">
        <w:rPr>
          <w:rFonts w:ascii="Times New Roman" w:hAnsi="Times New Roman"/>
          <w:bCs/>
        </w:rPr>
        <w:t xml:space="preserve"> (when applicable). As a 3-credit, 16-week course, </w:t>
      </w:r>
      <w:r w:rsidR="00C76F95" w:rsidRPr="009706EC">
        <w:rPr>
          <w:rFonts w:ascii="Times New Roman" w:hAnsi="Times New Roman"/>
          <w:b/>
          <w:bCs/>
          <w:color w:val="5F497A" w:themeColor="accent4" w:themeShade="BF"/>
        </w:rPr>
        <w:t>you should plan to spend about 8-10</w:t>
      </w:r>
      <w:r w:rsidR="00C76F95" w:rsidRPr="00DA73AD">
        <w:rPr>
          <w:rFonts w:ascii="Times New Roman" w:hAnsi="Times New Roman"/>
          <w:b/>
          <w:bCs/>
          <w:color w:val="5F497A" w:themeColor="accent4" w:themeShade="BF"/>
        </w:rPr>
        <w:t xml:space="preserve"> hours each week on course material</w:t>
      </w:r>
      <w:r w:rsidR="00C76F95" w:rsidRPr="00DA73AD">
        <w:rPr>
          <w:rFonts w:ascii="Times New Roman" w:hAnsi="Times New Roman"/>
          <w:bCs/>
          <w:color w:val="5F497A" w:themeColor="accent4" w:themeShade="BF"/>
        </w:rPr>
        <w:t>.</w:t>
      </w:r>
      <w:r w:rsidR="00C76F95" w:rsidRPr="00DA73AD">
        <w:rPr>
          <w:rFonts w:ascii="Times New Roman" w:hAnsi="Times New Roman"/>
          <w:bCs/>
        </w:rPr>
        <w:t xml:space="preserve"> </w:t>
      </w:r>
      <w:r w:rsidR="00C76F95" w:rsidRPr="00315E2F">
        <w:rPr>
          <w:rFonts w:ascii="Times New Roman" w:hAnsi="Times New Roman"/>
          <w:bCs/>
        </w:rPr>
        <w:t xml:space="preserve">This should look like 2 hours of </w:t>
      </w:r>
      <w:proofErr w:type="spellStart"/>
      <w:r w:rsidR="00584E0F">
        <w:rPr>
          <w:rFonts w:ascii="Times New Roman" w:hAnsi="Times New Roman"/>
          <w:bCs/>
        </w:rPr>
        <w:t>S</w:t>
      </w:r>
      <w:r w:rsidR="000C642D" w:rsidRPr="00315E2F">
        <w:rPr>
          <w:rFonts w:ascii="Times New Roman" w:hAnsi="Times New Roman"/>
          <w:bCs/>
        </w:rPr>
        <w:t>martbook</w:t>
      </w:r>
      <w:proofErr w:type="spellEnd"/>
      <w:r w:rsidR="000C642D" w:rsidRPr="00315E2F">
        <w:rPr>
          <w:rFonts w:ascii="Times New Roman" w:hAnsi="Times New Roman"/>
          <w:bCs/>
        </w:rPr>
        <w:t xml:space="preserve"> </w:t>
      </w:r>
      <w:r w:rsidR="00C76F95" w:rsidRPr="00315E2F">
        <w:rPr>
          <w:rFonts w:ascii="Times New Roman" w:hAnsi="Times New Roman"/>
          <w:bCs/>
        </w:rPr>
        <w:t xml:space="preserve">reading and taking notes on the readings, 1 hour to work on your </w:t>
      </w:r>
      <w:proofErr w:type="spellStart"/>
      <w:r w:rsidR="00584E0F">
        <w:rPr>
          <w:rFonts w:ascii="Times New Roman" w:hAnsi="Times New Roman"/>
          <w:bCs/>
        </w:rPr>
        <w:t>S</w:t>
      </w:r>
      <w:r w:rsidR="000C642D" w:rsidRPr="00315E2F">
        <w:rPr>
          <w:rFonts w:ascii="Times New Roman" w:hAnsi="Times New Roman"/>
          <w:bCs/>
        </w:rPr>
        <w:t>martbook</w:t>
      </w:r>
      <w:proofErr w:type="spellEnd"/>
      <w:r w:rsidR="000C642D" w:rsidRPr="00315E2F">
        <w:rPr>
          <w:rFonts w:ascii="Times New Roman" w:hAnsi="Times New Roman"/>
          <w:bCs/>
        </w:rPr>
        <w:t xml:space="preserve"> reading questions</w:t>
      </w:r>
      <w:r w:rsidR="00C76F95" w:rsidRPr="00315E2F">
        <w:rPr>
          <w:rFonts w:ascii="Times New Roman" w:hAnsi="Times New Roman"/>
          <w:bCs/>
        </w:rPr>
        <w:t xml:space="preserve">, 3 hours of coming to lecture, 1-2 hours to review the previous material, and 1-2 hours for </w:t>
      </w:r>
      <w:r w:rsidR="00315E2F" w:rsidRPr="00315E2F">
        <w:rPr>
          <w:rFonts w:ascii="Times New Roman" w:hAnsi="Times New Roman"/>
          <w:bCs/>
        </w:rPr>
        <w:t>health behavior plans</w:t>
      </w:r>
      <w:r w:rsidR="00C76F95" w:rsidRPr="00315E2F">
        <w:rPr>
          <w:rFonts w:ascii="Times New Roman" w:hAnsi="Times New Roman"/>
          <w:bCs/>
        </w:rPr>
        <w:t>.</w:t>
      </w:r>
    </w:p>
    <w:p w14:paraId="14720BBF" w14:textId="77777777" w:rsidR="000C40E1" w:rsidRPr="001D2FC3" w:rsidRDefault="000C40E1" w:rsidP="000C40E1">
      <w:pPr>
        <w:rPr>
          <w:rFonts w:ascii="Times New Roman" w:hAnsi="Times New Roman"/>
          <w:color w:val="000000"/>
          <w:szCs w:val="24"/>
        </w:rPr>
      </w:pPr>
    </w:p>
    <w:p w14:paraId="048287D7" w14:textId="7AAA19F6" w:rsidR="007B70DF" w:rsidRPr="009706EC" w:rsidRDefault="001722B1" w:rsidP="009706EC">
      <w:pPr>
        <w:pStyle w:val="Heading2"/>
      </w:pPr>
      <w:r w:rsidRPr="001D2FC3">
        <w:t>Evaluation Criteria</w:t>
      </w:r>
      <w:r w:rsidR="002A236E" w:rsidRPr="001D2FC3">
        <w:t>:</w:t>
      </w:r>
    </w:p>
    <w:p w14:paraId="1A2B2A32" w14:textId="66F5FF7C" w:rsidR="00315E2F" w:rsidRDefault="00315E2F" w:rsidP="005E7782">
      <w:pPr>
        <w:pStyle w:val="ListParagraph"/>
        <w:numPr>
          <w:ilvl w:val="0"/>
          <w:numId w:val="16"/>
        </w:numPr>
        <w:autoSpaceDE w:val="0"/>
        <w:autoSpaceDN w:val="0"/>
        <w:adjustRightInd w:val="0"/>
        <w:rPr>
          <w:color w:val="000000"/>
        </w:rPr>
      </w:pPr>
      <w:proofErr w:type="spellStart"/>
      <w:r>
        <w:rPr>
          <w:b/>
          <w:color w:val="5F497A" w:themeColor="accent4" w:themeShade="BF"/>
        </w:rPr>
        <w:t>Smartbook</w:t>
      </w:r>
      <w:proofErr w:type="spellEnd"/>
      <w:r>
        <w:rPr>
          <w:b/>
          <w:color w:val="5F497A" w:themeColor="accent4" w:themeShade="BF"/>
        </w:rPr>
        <w:t xml:space="preserve"> Reading</w:t>
      </w:r>
      <w:r w:rsidR="009C2F26">
        <w:rPr>
          <w:b/>
          <w:color w:val="5F497A" w:themeColor="accent4" w:themeShade="BF"/>
        </w:rPr>
        <w:t>s</w:t>
      </w:r>
      <w:r w:rsidR="005E7782" w:rsidRPr="00980152">
        <w:rPr>
          <w:b/>
          <w:color w:val="5F497A" w:themeColor="accent4" w:themeShade="BF"/>
        </w:rPr>
        <w:t>:</w:t>
      </w:r>
      <w:r w:rsidR="005E7782">
        <w:rPr>
          <w:color w:val="000000"/>
        </w:rPr>
        <w:t xml:space="preserve"> </w:t>
      </w:r>
      <w:r>
        <w:rPr>
          <w:color w:val="000000"/>
        </w:rPr>
        <w:t xml:space="preserve">Part of the Connect platform includes an e-book with adaptive learning. This means instead of just plain old readings, </w:t>
      </w:r>
      <w:bookmarkStart w:id="1" w:name="_Hlk187309565"/>
      <w:r w:rsidR="009C2F26">
        <w:rPr>
          <w:color w:val="000000"/>
        </w:rPr>
        <w:t>you will</w:t>
      </w:r>
      <w:r>
        <w:rPr>
          <w:color w:val="000000"/>
        </w:rPr>
        <w:t xml:space="preserve"> read with my important points already highlighted, and </w:t>
      </w:r>
      <w:r>
        <w:rPr>
          <w:color w:val="000000"/>
        </w:rPr>
        <w:lastRenderedPageBreak/>
        <w:t>answer questions about main concepts. The questions will get more basic if you are struggling and more advanced if you are mastering material. This help</w:t>
      </w:r>
      <w:r w:rsidR="00584E0F">
        <w:rPr>
          <w:color w:val="000000"/>
        </w:rPr>
        <w:t>s</w:t>
      </w:r>
      <w:r>
        <w:rPr>
          <w:color w:val="000000"/>
        </w:rPr>
        <w:t xml:space="preserve"> to ensure that everyone is learning no matter where they start.</w:t>
      </w:r>
      <w:bookmarkEnd w:id="1"/>
    </w:p>
    <w:p w14:paraId="3B1D43D5" w14:textId="06572333" w:rsidR="005E7782" w:rsidRPr="0063195F" w:rsidRDefault="005E7782" w:rsidP="00315E2F">
      <w:pPr>
        <w:pStyle w:val="ListParagraph"/>
        <w:numPr>
          <w:ilvl w:val="1"/>
          <w:numId w:val="16"/>
        </w:numPr>
        <w:autoSpaceDE w:val="0"/>
        <w:autoSpaceDN w:val="0"/>
        <w:adjustRightInd w:val="0"/>
        <w:rPr>
          <w:color w:val="000000"/>
        </w:rPr>
      </w:pPr>
      <w:r>
        <w:rPr>
          <w:color w:val="000000"/>
        </w:rPr>
        <w:t xml:space="preserve">There are </w:t>
      </w:r>
      <w:r w:rsidR="00D516FD">
        <w:rPr>
          <w:color w:val="000000"/>
        </w:rPr>
        <w:t>13</w:t>
      </w:r>
      <w:r w:rsidR="00315E2F">
        <w:rPr>
          <w:color w:val="000000"/>
        </w:rPr>
        <w:t xml:space="preserve"> </w:t>
      </w:r>
      <w:proofErr w:type="spellStart"/>
      <w:r w:rsidR="00315E2F">
        <w:rPr>
          <w:color w:val="000000"/>
        </w:rPr>
        <w:t>Smartbook</w:t>
      </w:r>
      <w:proofErr w:type="spellEnd"/>
      <w:r w:rsidR="00315E2F">
        <w:rPr>
          <w:color w:val="000000"/>
        </w:rPr>
        <w:t xml:space="preserve"> Readings</w:t>
      </w:r>
      <w:r>
        <w:rPr>
          <w:color w:val="000000"/>
        </w:rPr>
        <w:t xml:space="preserve"> in total (</w:t>
      </w:r>
      <w:r w:rsidR="00315E2F">
        <w:rPr>
          <w:color w:val="000000"/>
        </w:rPr>
        <w:t>one for each chapter/topic</w:t>
      </w:r>
      <w:r>
        <w:rPr>
          <w:color w:val="000000"/>
        </w:rPr>
        <w:t>)</w:t>
      </w:r>
      <w:r w:rsidR="00396255">
        <w:rPr>
          <w:color w:val="000000"/>
        </w:rPr>
        <w:t xml:space="preserve"> worth </w:t>
      </w:r>
      <w:r w:rsidR="00C412E2">
        <w:rPr>
          <w:color w:val="000000"/>
        </w:rPr>
        <w:t>8</w:t>
      </w:r>
      <w:r w:rsidR="00396255">
        <w:rPr>
          <w:color w:val="000000"/>
        </w:rPr>
        <w:t xml:space="preserve"> points each</w:t>
      </w:r>
      <w:r>
        <w:rPr>
          <w:color w:val="000000"/>
        </w:rPr>
        <w:t xml:space="preserve">. </w:t>
      </w:r>
      <w:r w:rsidR="00396255" w:rsidRPr="004A4B3B">
        <w:rPr>
          <w:b/>
          <w:color w:val="5F497A" w:themeColor="accent4" w:themeShade="BF"/>
        </w:rPr>
        <w:t xml:space="preserve">Your lowest </w:t>
      </w:r>
      <w:r w:rsidR="00396255">
        <w:rPr>
          <w:b/>
          <w:color w:val="5F497A" w:themeColor="accent4" w:themeShade="BF"/>
        </w:rPr>
        <w:t xml:space="preserve">three </w:t>
      </w:r>
      <w:proofErr w:type="spellStart"/>
      <w:r w:rsidR="00396255">
        <w:rPr>
          <w:b/>
          <w:color w:val="5F497A" w:themeColor="accent4" w:themeShade="BF"/>
        </w:rPr>
        <w:t>Smartbook</w:t>
      </w:r>
      <w:proofErr w:type="spellEnd"/>
      <w:r w:rsidR="00396255">
        <w:rPr>
          <w:b/>
          <w:color w:val="5F497A" w:themeColor="accent4" w:themeShade="BF"/>
        </w:rPr>
        <w:t xml:space="preserve"> Reading scores</w:t>
      </w:r>
      <w:r w:rsidR="00396255" w:rsidRPr="004A4B3B">
        <w:rPr>
          <w:b/>
          <w:color w:val="5F497A" w:themeColor="accent4" w:themeShade="BF"/>
        </w:rPr>
        <w:t xml:space="preserve"> </w:t>
      </w:r>
      <w:proofErr w:type="gramStart"/>
      <w:r w:rsidR="00396255" w:rsidRPr="004A4B3B">
        <w:rPr>
          <w:b/>
          <w:color w:val="5F497A" w:themeColor="accent4" w:themeShade="BF"/>
        </w:rPr>
        <w:t>will be dropped</w:t>
      </w:r>
      <w:proofErr w:type="gramEnd"/>
      <w:r w:rsidR="00396255" w:rsidRPr="004A4B3B">
        <w:rPr>
          <w:b/>
          <w:color w:val="5F497A" w:themeColor="accent4" w:themeShade="BF"/>
        </w:rPr>
        <w:t>.</w:t>
      </w:r>
      <w:r w:rsidR="00396255">
        <w:rPr>
          <w:b/>
          <w:color w:val="5F497A" w:themeColor="accent4" w:themeShade="BF"/>
        </w:rPr>
        <w:t xml:space="preserve"> </w:t>
      </w:r>
      <w:r w:rsidR="00396255" w:rsidRPr="00396255">
        <w:t xml:space="preserve">Specifically, </w:t>
      </w:r>
      <w:r w:rsidR="00396255">
        <w:t>o</w:t>
      </w:r>
      <w:r w:rsidRPr="00396255">
        <w:t xml:space="preserve">nly your top </w:t>
      </w:r>
      <w:r w:rsidR="00315E2F" w:rsidRPr="00396255">
        <w:t xml:space="preserve">ten </w:t>
      </w:r>
      <w:proofErr w:type="spellStart"/>
      <w:r w:rsidR="00315E2F" w:rsidRPr="00396255">
        <w:t>Smartbook</w:t>
      </w:r>
      <w:proofErr w:type="spellEnd"/>
      <w:r w:rsidR="00315E2F" w:rsidRPr="00396255">
        <w:t xml:space="preserve"> Readings</w:t>
      </w:r>
      <w:r w:rsidRPr="00396255">
        <w:t xml:space="preserve"> </w:t>
      </w:r>
      <w:r w:rsidR="00396255">
        <w:t>scores count towards your final grade</w:t>
      </w:r>
      <w:r w:rsidRPr="00396255">
        <w:t xml:space="preserve"> for a total of </w:t>
      </w:r>
      <w:r w:rsidR="00C412E2">
        <w:t>8</w:t>
      </w:r>
      <w:r w:rsidR="00315E2F" w:rsidRPr="00396255">
        <w:t>0</w:t>
      </w:r>
      <w:r w:rsidRPr="00396255">
        <w:t xml:space="preserve"> points (</w:t>
      </w:r>
      <w:r w:rsidR="00C412E2">
        <w:rPr>
          <w:color w:val="000000"/>
        </w:rPr>
        <w:t>16</w:t>
      </w:r>
      <w:r>
        <w:rPr>
          <w:color w:val="000000"/>
        </w:rPr>
        <w:t xml:space="preserve">% of your total grade). </w:t>
      </w:r>
    </w:p>
    <w:p w14:paraId="6CC01612" w14:textId="6B8D9B28" w:rsidR="005E7782" w:rsidRPr="008F7FCC" w:rsidRDefault="005E7782" w:rsidP="005E7782">
      <w:pPr>
        <w:pStyle w:val="ListParagraph"/>
        <w:numPr>
          <w:ilvl w:val="1"/>
          <w:numId w:val="16"/>
        </w:numPr>
        <w:autoSpaceDE w:val="0"/>
        <w:autoSpaceDN w:val="0"/>
        <w:adjustRightInd w:val="0"/>
        <w:rPr>
          <w:color w:val="000000"/>
        </w:rPr>
      </w:pPr>
      <w:r w:rsidRPr="002D1EA9">
        <w:rPr>
          <w:b/>
          <w:color w:val="5F497A" w:themeColor="accent4" w:themeShade="BF"/>
        </w:rPr>
        <w:t xml:space="preserve">The </w:t>
      </w:r>
      <w:proofErr w:type="spellStart"/>
      <w:r w:rsidR="00315E2F">
        <w:rPr>
          <w:b/>
          <w:color w:val="5F497A" w:themeColor="accent4" w:themeShade="BF"/>
        </w:rPr>
        <w:t>Smartbook</w:t>
      </w:r>
      <w:proofErr w:type="spellEnd"/>
      <w:r w:rsidR="00315E2F">
        <w:rPr>
          <w:b/>
          <w:color w:val="5F497A" w:themeColor="accent4" w:themeShade="BF"/>
        </w:rPr>
        <w:t xml:space="preserve"> Readings</w:t>
      </w:r>
      <w:r w:rsidRPr="002D1EA9">
        <w:rPr>
          <w:b/>
          <w:color w:val="5F497A" w:themeColor="accent4" w:themeShade="BF"/>
        </w:rPr>
        <w:t xml:space="preserve"> are designed to help you </w:t>
      </w:r>
      <w:r w:rsidR="00315E2F">
        <w:rPr>
          <w:b/>
          <w:color w:val="5F497A" w:themeColor="accent4" w:themeShade="BF"/>
        </w:rPr>
        <w:t xml:space="preserve">prepare for lectures, </w:t>
      </w:r>
      <w:r w:rsidRPr="002D1EA9">
        <w:rPr>
          <w:b/>
          <w:color w:val="5F497A" w:themeColor="accent4" w:themeShade="BF"/>
        </w:rPr>
        <w:t>study</w:t>
      </w:r>
      <w:r w:rsidR="00315E2F">
        <w:rPr>
          <w:b/>
          <w:color w:val="5F497A" w:themeColor="accent4" w:themeShade="BF"/>
        </w:rPr>
        <w:t>,</w:t>
      </w:r>
      <w:r w:rsidRPr="002D1EA9">
        <w:rPr>
          <w:b/>
          <w:color w:val="5F497A" w:themeColor="accent4" w:themeShade="BF"/>
        </w:rPr>
        <w:t xml:space="preserve"> and cushion your grade.</w:t>
      </w:r>
      <w:r>
        <w:rPr>
          <w:color w:val="000000"/>
        </w:rPr>
        <w:t xml:space="preserve"> See the posted study tips for more information.</w:t>
      </w:r>
    </w:p>
    <w:p w14:paraId="5FAFD811" w14:textId="3AA8DD8E" w:rsidR="005E7782" w:rsidRPr="004266E0" w:rsidRDefault="005E7782" w:rsidP="005E7782">
      <w:pPr>
        <w:pStyle w:val="ListParagraph"/>
        <w:numPr>
          <w:ilvl w:val="1"/>
          <w:numId w:val="16"/>
        </w:numPr>
        <w:autoSpaceDE w:val="0"/>
        <w:autoSpaceDN w:val="0"/>
        <w:adjustRightInd w:val="0"/>
        <w:rPr>
          <w:color w:val="000000"/>
        </w:rPr>
      </w:pPr>
      <w:r w:rsidRPr="001A0495">
        <w:rPr>
          <w:b/>
          <w:color w:val="5F497A" w:themeColor="accent4" w:themeShade="BF"/>
        </w:rPr>
        <w:t xml:space="preserve">Each of the </w:t>
      </w:r>
      <w:proofErr w:type="spellStart"/>
      <w:r w:rsidR="00315E2F">
        <w:rPr>
          <w:b/>
          <w:color w:val="5F497A" w:themeColor="accent4" w:themeShade="BF"/>
        </w:rPr>
        <w:t>Smartbook</w:t>
      </w:r>
      <w:proofErr w:type="spellEnd"/>
      <w:r w:rsidR="00315E2F">
        <w:rPr>
          <w:b/>
          <w:color w:val="5F497A" w:themeColor="accent4" w:themeShade="BF"/>
        </w:rPr>
        <w:t xml:space="preserve"> Reading</w:t>
      </w:r>
      <w:r w:rsidR="00793C25">
        <w:rPr>
          <w:b/>
          <w:color w:val="5F497A" w:themeColor="accent4" w:themeShade="BF"/>
        </w:rPr>
        <w:t>s</w:t>
      </w:r>
      <w:r w:rsidR="00315E2F">
        <w:rPr>
          <w:b/>
          <w:color w:val="5F497A" w:themeColor="accent4" w:themeShade="BF"/>
        </w:rPr>
        <w:t xml:space="preserve"> </w:t>
      </w:r>
      <w:r>
        <w:rPr>
          <w:b/>
          <w:color w:val="5F497A" w:themeColor="accent4" w:themeShade="BF"/>
        </w:rPr>
        <w:t xml:space="preserve">will close / are due </w:t>
      </w:r>
      <w:r w:rsidR="009C2F26">
        <w:rPr>
          <w:b/>
          <w:color w:val="5F497A" w:themeColor="accent4" w:themeShade="BF"/>
        </w:rPr>
        <w:t>before</w:t>
      </w:r>
      <w:r>
        <w:rPr>
          <w:b/>
          <w:color w:val="5F497A" w:themeColor="accent4" w:themeShade="BF"/>
        </w:rPr>
        <w:t xml:space="preserve"> </w:t>
      </w:r>
      <w:r w:rsidR="00793C25">
        <w:rPr>
          <w:b/>
          <w:color w:val="5F497A" w:themeColor="accent4" w:themeShade="BF"/>
        </w:rPr>
        <w:t xml:space="preserve">12pm/noon </w:t>
      </w:r>
      <w:r w:rsidR="001278F0">
        <w:rPr>
          <w:b/>
          <w:color w:val="5F497A" w:themeColor="accent4" w:themeShade="BF"/>
        </w:rPr>
        <w:t xml:space="preserve">typically </w:t>
      </w:r>
      <w:r w:rsidR="009C2F26">
        <w:rPr>
          <w:b/>
          <w:color w:val="5F497A" w:themeColor="accent4" w:themeShade="BF"/>
        </w:rPr>
        <w:t>on the day that</w:t>
      </w:r>
      <w:r w:rsidR="00793C25">
        <w:rPr>
          <w:b/>
          <w:color w:val="5F497A" w:themeColor="accent4" w:themeShade="BF"/>
        </w:rPr>
        <w:t xml:space="preserve"> we start a new chapter/topic </w:t>
      </w:r>
      <w:r w:rsidR="00D516FD">
        <w:rPr>
          <w:b/>
          <w:color w:val="5F497A" w:themeColor="accent4" w:themeShade="BF"/>
        </w:rPr>
        <w:t xml:space="preserve">(expect for </w:t>
      </w:r>
      <w:proofErr w:type="spellStart"/>
      <w:r w:rsidR="00D516FD">
        <w:rPr>
          <w:b/>
          <w:color w:val="5F497A" w:themeColor="accent4" w:themeShade="BF"/>
        </w:rPr>
        <w:t>Ch</w:t>
      </w:r>
      <w:r w:rsidR="009C2F26">
        <w:rPr>
          <w:b/>
          <w:color w:val="5F497A" w:themeColor="accent4" w:themeShade="BF"/>
        </w:rPr>
        <w:t>s</w:t>
      </w:r>
      <w:proofErr w:type="spellEnd"/>
      <w:r w:rsidR="00D516FD">
        <w:rPr>
          <w:b/>
          <w:color w:val="5F497A" w:themeColor="accent4" w:themeShade="BF"/>
        </w:rPr>
        <w:t>. 1</w:t>
      </w:r>
      <w:r w:rsidR="009C2F26">
        <w:rPr>
          <w:b/>
          <w:color w:val="5F497A" w:themeColor="accent4" w:themeShade="BF"/>
        </w:rPr>
        <w:t xml:space="preserve"> and 2,</w:t>
      </w:r>
      <w:r w:rsidR="00D516FD">
        <w:rPr>
          <w:b/>
          <w:color w:val="5F497A" w:themeColor="accent4" w:themeShade="BF"/>
        </w:rPr>
        <w:t xml:space="preserve"> and Unit 3 chapters/topics) </w:t>
      </w:r>
      <w:r w:rsidR="00584E0F">
        <w:rPr>
          <w:b/>
          <w:color w:val="5F497A" w:themeColor="accent4" w:themeShade="BF"/>
        </w:rPr>
        <w:t>to</w:t>
      </w:r>
      <w:r w:rsidR="00793C25">
        <w:rPr>
          <w:b/>
          <w:color w:val="5F497A" w:themeColor="accent4" w:themeShade="BF"/>
        </w:rPr>
        <w:t xml:space="preserve"> prepare you for lecture </w:t>
      </w:r>
      <w:r w:rsidR="00584E0F">
        <w:rPr>
          <w:b/>
          <w:color w:val="5F497A" w:themeColor="accent4" w:themeShade="BF"/>
        </w:rPr>
        <w:t>discussions</w:t>
      </w:r>
      <w:r w:rsidR="00315E2F">
        <w:rPr>
          <w:b/>
          <w:color w:val="5F497A" w:themeColor="accent4" w:themeShade="BF"/>
        </w:rPr>
        <w:t xml:space="preserve">. </w:t>
      </w:r>
      <w:r w:rsidRPr="0063195F">
        <w:t xml:space="preserve">See </w:t>
      </w:r>
      <w:r w:rsidRPr="0063195F">
        <w:rPr>
          <w:bCs/>
        </w:rPr>
        <w:t>the course schedule at the end of syllabus for dates</w:t>
      </w:r>
      <w:r w:rsidRPr="0063195F">
        <w:rPr>
          <w:shd w:val="clear" w:color="auto" w:fill="FFFFFF"/>
        </w:rPr>
        <w:t xml:space="preserve">. </w:t>
      </w:r>
    </w:p>
    <w:p w14:paraId="34622839" w14:textId="18EC2C59" w:rsidR="005E7782" w:rsidRDefault="00D516FD" w:rsidP="005E7782">
      <w:pPr>
        <w:pStyle w:val="ListParagraph"/>
        <w:numPr>
          <w:ilvl w:val="1"/>
          <w:numId w:val="16"/>
        </w:numPr>
        <w:autoSpaceDE w:val="0"/>
        <w:autoSpaceDN w:val="0"/>
        <w:adjustRightInd w:val="0"/>
        <w:rPr>
          <w:color w:val="000000"/>
        </w:rPr>
      </w:pPr>
      <w:r>
        <w:rPr>
          <w:color w:val="201F1E"/>
          <w:shd w:val="clear" w:color="auto" w:fill="FFFFFF"/>
        </w:rPr>
        <w:t xml:space="preserve">All </w:t>
      </w:r>
      <w:proofErr w:type="spellStart"/>
      <w:r>
        <w:rPr>
          <w:color w:val="201F1E"/>
          <w:shd w:val="clear" w:color="auto" w:fill="FFFFFF"/>
        </w:rPr>
        <w:t>Smartbook</w:t>
      </w:r>
      <w:proofErr w:type="spellEnd"/>
      <w:r>
        <w:rPr>
          <w:color w:val="201F1E"/>
          <w:shd w:val="clear" w:color="auto" w:fill="FFFFFF"/>
        </w:rPr>
        <w:t xml:space="preserve"> Reading Assignments are accessed in D2L</w:t>
      </w:r>
      <w:r>
        <w:rPr>
          <w:color w:val="000000"/>
        </w:rPr>
        <w:t>.</w:t>
      </w:r>
    </w:p>
    <w:p w14:paraId="34ADDD09" w14:textId="056741CF" w:rsidR="005E7782" w:rsidRPr="00C63E44" w:rsidRDefault="005E7782" w:rsidP="005E7782">
      <w:pPr>
        <w:pStyle w:val="ListParagraph"/>
        <w:numPr>
          <w:ilvl w:val="1"/>
          <w:numId w:val="16"/>
        </w:numPr>
        <w:autoSpaceDE w:val="0"/>
        <w:autoSpaceDN w:val="0"/>
        <w:adjustRightInd w:val="0"/>
        <w:rPr>
          <w:color w:val="000000"/>
        </w:rPr>
      </w:pPr>
      <w:r w:rsidRPr="0066262F">
        <w:rPr>
          <w:b/>
          <w:color w:val="5F497A" w:themeColor="accent4" w:themeShade="BF"/>
        </w:rPr>
        <w:t>The</w:t>
      </w:r>
      <w:r>
        <w:rPr>
          <w:b/>
          <w:color w:val="5F497A" w:themeColor="accent4" w:themeShade="BF"/>
        </w:rPr>
        <w:t>re are no makeup</w:t>
      </w:r>
      <w:r w:rsidRPr="0066262F">
        <w:rPr>
          <w:b/>
          <w:color w:val="5F497A" w:themeColor="accent4" w:themeShade="BF"/>
        </w:rPr>
        <w:t xml:space="preserve"> </w:t>
      </w:r>
      <w:proofErr w:type="spellStart"/>
      <w:r w:rsidR="00D516FD">
        <w:rPr>
          <w:b/>
          <w:color w:val="5F497A" w:themeColor="accent4" w:themeShade="BF"/>
        </w:rPr>
        <w:t>Smartbook</w:t>
      </w:r>
      <w:proofErr w:type="spellEnd"/>
      <w:r w:rsidR="00D516FD">
        <w:rPr>
          <w:b/>
          <w:color w:val="5F497A" w:themeColor="accent4" w:themeShade="BF"/>
        </w:rPr>
        <w:t xml:space="preserve"> Readings</w:t>
      </w:r>
      <w:r>
        <w:rPr>
          <w:b/>
          <w:color w:val="5F497A" w:themeColor="accent4" w:themeShade="BF"/>
        </w:rPr>
        <w:t xml:space="preserve">. </w:t>
      </w:r>
      <w:r>
        <w:rPr>
          <w:color w:val="201F1E"/>
          <w:shd w:val="clear" w:color="auto" w:fill="FFFFFF"/>
        </w:rPr>
        <w:t xml:space="preserve">This is because of the </w:t>
      </w:r>
      <w:r w:rsidR="00D516FD">
        <w:rPr>
          <w:color w:val="201F1E"/>
          <w:shd w:val="clear" w:color="auto" w:fill="FFFFFF"/>
        </w:rPr>
        <w:t>three</w:t>
      </w:r>
      <w:r>
        <w:rPr>
          <w:color w:val="201F1E"/>
          <w:shd w:val="clear" w:color="auto" w:fill="FFFFFF"/>
        </w:rPr>
        <w:t xml:space="preserve"> dropped</w:t>
      </w:r>
      <w:r w:rsidR="00D516FD">
        <w:rPr>
          <w:color w:val="201F1E"/>
          <w:shd w:val="clear" w:color="auto" w:fill="FFFFFF"/>
        </w:rPr>
        <w:t xml:space="preserve"> scores.</w:t>
      </w:r>
      <w:r>
        <w:rPr>
          <w:color w:val="201F1E"/>
          <w:shd w:val="clear" w:color="auto" w:fill="FFFFFF"/>
        </w:rPr>
        <w:t xml:space="preserve"> </w:t>
      </w:r>
    </w:p>
    <w:p w14:paraId="0D05834E" w14:textId="7044F58F" w:rsidR="005E7782" w:rsidRDefault="005E7782" w:rsidP="005E7782">
      <w:pPr>
        <w:pStyle w:val="ListParagraph"/>
        <w:numPr>
          <w:ilvl w:val="2"/>
          <w:numId w:val="24"/>
        </w:numPr>
        <w:autoSpaceDE w:val="0"/>
        <w:autoSpaceDN w:val="0"/>
        <w:adjustRightInd w:val="0"/>
        <w:rPr>
          <w:b/>
          <w:color w:val="5F497A" w:themeColor="accent4" w:themeShade="BF"/>
        </w:rPr>
      </w:pPr>
      <w:r>
        <w:rPr>
          <w:b/>
          <w:color w:val="5F497A" w:themeColor="accent4" w:themeShade="BF"/>
        </w:rPr>
        <w:t>The reason this is capped at t</w:t>
      </w:r>
      <w:r w:rsidR="00D516FD">
        <w:rPr>
          <w:b/>
          <w:color w:val="5F497A" w:themeColor="accent4" w:themeShade="BF"/>
        </w:rPr>
        <w:t>hree</w:t>
      </w:r>
      <w:r>
        <w:rPr>
          <w:b/>
          <w:color w:val="5F497A" w:themeColor="accent4" w:themeShade="BF"/>
        </w:rPr>
        <w:t xml:space="preserve"> total drops</w:t>
      </w:r>
      <w:r w:rsidRPr="004368DF">
        <w:rPr>
          <w:b/>
          <w:color w:val="5F497A" w:themeColor="accent4" w:themeShade="BF"/>
        </w:rPr>
        <w:t xml:space="preserve"> is that more than that amount means that you have not had the opportunity to demonstrate a sufficient level of mastery consistent with the course goals</w:t>
      </w:r>
      <w:r>
        <w:rPr>
          <w:b/>
          <w:color w:val="5F497A" w:themeColor="accent4" w:themeShade="BF"/>
        </w:rPr>
        <w:t xml:space="preserve"> and learning objectives</w:t>
      </w:r>
      <w:r w:rsidRPr="004368DF">
        <w:rPr>
          <w:b/>
          <w:color w:val="5F497A" w:themeColor="accent4" w:themeShade="BF"/>
        </w:rPr>
        <w:t>.</w:t>
      </w:r>
    </w:p>
    <w:p w14:paraId="278B036E" w14:textId="4D992DD7" w:rsidR="005E7782" w:rsidRPr="003B3837" w:rsidRDefault="005E7782" w:rsidP="005E7782">
      <w:pPr>
        <w:pStyle w:val="ListParagraph"/>
        <w:numPr>
          <w:ilvl w:val="2"/>
          <w:numId w:val="24"/>
        </w:numPr>
        <w:autoSpaceDE w:val="0"/>
        <w:autoSpaceDN w:val="0"/>
        <w:adjustRightInd w:val="0"/>
        <w:rPr>
          <w:b/>
          <w:color w:val="5F497A" w:themeColor="accent4" w:themeShade="BF"/>
        </w:rPr>
      </w:pPr>
      <w:r>
        <w:rPr>
          <w:b/>
          <w:color w:val="5F497A" w:themeColor="accent4" w:themeShade="BF"/>
        </w:rPr>
        <w:t>Use your drops</w:t>
      </w:r>
      <w:r w:rsidRPr="003B3837">
        <w:rPr>
          <w:b/>
          <w:color w:val="5F497A" w:themeColor="accent4" w:themeShade="BF"/>
        </w:rPr>
        <w:t xml:space="preserve"> wisely! Look over the </w:t>
      </w:r>
      <w:r w:rsidRPr="003B3837">
        <w:rPr>
          <w:rFonts w:eastAsia="Calibri"/>
          <w:b/>
          <w:color w:val="5F497A" w:themeColor="accent4" w:themeShade="BF"/>
        </w:rPr>
        <w:t xml:space="preserve">course schedule at the end of the syllabus for close/due dates and plan accordingly. A common strategy is to save </w:t>
      </w:r>
      <w:r>
        <w:rPr>
          <w:rFonts w:eastAsia="Calibri"/>
          <w:b/>
          <w:color w:val="5F497A" w:themeColor="accent4" w:themeShade="BF"/>
        </w:rPr>
        <w:t xml:space="preserve">a </w:t>
      </w:r>
      <w:r w:rsidR="009C2F26">
        <w:rPr>
          <w:rFonts w:eastAsia="Calibri"/>
          <w:b/>
          <w:color w:val="5F497A" w:themeColor="accent4" w:themeShade="BF"/>
        </w:rPr>
        <w:t xml:space="preserve">couple of </w:t>
      </w:r>
      <w:proofErr w:type="spellStart"/>
      <w:r w:rsidR="00D516FD">
        <w:rPr>
          <w:rFonts w:eastAsia="Calibri"/>
          <w:b/>
          <w:color w:val="5F497A" w:themeColor="accent4" w:themeShade="BF"/>
        </w:rPr>
        <w:t>Smartbook</w:t>
      </w:r>
      <w:proofErr w:type="spellEnd"/>
      <w:r w:rsidR="00D516FD">
        <w:rPr>
          <w:rFonts w:eastAsia="Calibri"/>
          <w:b/>
          <w:color w:val="5F497A" w:themeColor="accent4" w:themeShade="BF"/>
        </w:rPr>
        <w:t xml:space="preserve"> Reading</w:t>
      </w:r>
      <w:r>
        <w:rPr>
          <w:rFonts w:eastAsia="Calibri"/>
          <w:b/>
          <w:color w:val="5F497A" w:themeColor="accent4" w:themeShade="BF"/>
        </w:rPr>
        <w:t xml:space="preserve"> drop</w:t>
      </w:r>
      <w:r w:rsidR="009C2F26">
        <w:rPr>
          <w:rFonts w:eastAsia="Calibri"/>
          <w:b/>
          <w:color w:val="5F497A" w:themeColor="accent4" w:themeShade="BF"/>
        </w:rPr>
        <w:t xml:space="preserve">s </w:t>
      </w:r>
      <w:r w:rsidRPr="003B3837">
        <w:rPr>
          <w:rFonts w:eastAsia="Calibri"/>
          <w:b/>
          <w:color w:val="5F497A" w:themeColor="accent4" w:themeShade="BF"/>
        </w:rPr>
        <w:t>for the end of the semester when you are juggling more course work.</w:t>
      </w:r>
    </w:p>
    <w:p w14:paraId="0FF581F3" w14:textId="77777777" w:rsidR="005E7782" w:rsidRPr="005E7782" w:rsidRDefault="005E7782" w:rsidP="005E7782">
      <w:pPr>
        <w:pStyle w:val="ListParagraph"/>
        <w:autoSpaceDE w:val="0"/>
        <w:autoSpaceDN w:val="0"/>
        <w:adjustRightInd w:val="0"/>
        <w:rPr>
          <w:color w:val="000000"/>
        </w:rPr>
      </w:pPr>
    </w:p>
    <w:p w14:paraId="60657D7D" w14:textId="13C5D5EB" w:rsidR="00A84AD1" w:rsidRDefault="009C2F26" w:rsidP="009706EC">
      <w:pPr>
        <w:pStyle w:val="ListParagraph"/>
        <w:numPr>
          <w:ilvl w:val="0"/>
          <w:numId w:val="16"/>
        </w:numPr>
        <w:autoSpaceDE w:val="0"/>
        <w:autoSpaceDN w:val="0"/>
        <w:adjustRightInd w:val="0"/>
        <w:rPr>
          <w:color w:val="000000"/>
        </w:rPr>
      </w:pPr>
      <w:r>
        <w:rPr>
          <w:b/>
          <w:color w:val="5F497A" w:themeColor="accent4" w:themeShade="BF"/>
        </w:rPr>
        <w:t>Health Behavior Plans</w:t>
      </w:r>
      <w:r w:rsidR="00396255">
        <w:rPr>
          <w:b/>
          <w:color w:val="5F497A" w:themeColor="accent4" w:themeShade="BF"/>
        </w:rPr>
        <w:t xml:space="preserve"> (HBPs)</w:t>
      </w:r>
      <w:r w:rsidR="002842C4" w:rsidRPr="00980152">
        <w:rPr>
          <w:b/>
          <w:color w:val="5F497A" w:themeColor="accent4" w:themeShade="BF"/>
        </w:rPr>
        <w:t>:</w:t>
      </w:r>
      <w:r w:rsidR="002842C4">
        <w:rPr>
          <w:color w:val="000000"/>
        </w:rPr>
        <w:t xml:space="preserve"> </w:t>
      </w:r>
      <w:r w:rsidR="00A84AD1">
        <w:rPr>
          <w:color w:val="000000"/>
        </w:rPr>
        <w:t>After learning about health behaviors, you will complete a short personal health plan and inventory in the quiz section of D2L. Then, you will regularly check in on the progress of your health plan and apply what you are learning in class. By the end of the semester, you will have a better understanding of your own health psychology.</w:t>
      </w:r>
    </w:p>
    <w:p w14:paraId="7326B1F2" w14:textId="778FBD7E" w:rsidR="002842C4" w:rsidRDefault="002842C4" w:rsidP="00A84AD1">
      <w:pPr>
        <w:pStyle w:val="ListParagraph"/>
        <w:numPr>
          <w:ilvl w:val="1"/>
          <w:numId w:val="16"/>
        </w:numPr>
        <w:autoSpaceDE w:val="0"/>
        <w:autoSpaceDN w:val="0"/>
        <w:adjustRightInd w:val="0"/>
        <w:rPr>
          <w:color w:val="000000"/>
        </w:rPr>
      </w:pPr>
      <w:r>
        <w:rPr>
          <w:color w:val="000000"/>
        </w:rPr>
        <w:t xml:space="preserve">There are </w:t>
      </w:r>
      <w:r w:rsidR="00396255">
        <w:rPr>
          <w:color w:val="000000"/>
        </w:rPr>
        <w:t>six HBPs</w:t>
      </w:r>
      <w:r>
        <w:rPr>
          <w:color w:val="000000"/>
        </w:rPr>
        <w:t xml:space="preserve"> worth </w:t>
      </w:r>
      <w:r w:rsidR="002617C3">
        <w:rPr>
          <w:color w:val="000000"/>
        </w:rPr>
        <w:t>20 points each</w:t>
      </w:r>
      <w:r w:rsidR="00A84AD1">
        <w:rPr>
          <w:color w:val="000000"/>
        </w:rPr>
        <w:t>. In total, HBPs</w:t>
      </w:r>
      <w:r w:rsidR="002617C3">
        <w:rPr>
          <w:color w:val="000000"/>
        </w:rPr>
        <w:t xml:space="preserve"> </w:t>
      </w:r>
      <w:r>
        <w:rPr>
          <w:color w:val="000000"/>
        </w:rPr>
        <w:t xml:space="preserve">count towards your final grade for a total of </w:t>
      </w:r>
      <w:r w:rsidR="00396255">
        <w:rPr>
          <w:color w:val="000000"/>
        </w:rPr>
        <w:t>1</w:t>
      </w:r>
      <w:r w:rsidR="002617C3">
        <w:rPr>
          <w:color w:val="000000"/>
        </w:rPr>
        <w:t>2</w:t>
      </w:r>
      <w:r w:rsidR="00396255">
        <w:rPr>
          <w:color w:val="000000"/>
        </w:rPr>
        <w:t>0</w:t>
      </w:r>
      <w:r>
        <w:rPr>
          <w:color w:val="000000"/>
        </w:rPr>
        <w:t xml:space="preserve"> points (</w:t>
      </w:r>
      <w:r w:rsidR="00396255">
        <w:rPr>
          <w:color w:val="000000"/>
        </w:rPr>
        <w:t>2</w:t>
      </w:r>
      <w:r w:rsidR="002617C3">
        <w:rPr>
          <w:color w:val="000000"/>
        </w:rPr>
        <w:t>4</w:t>
      </w:r>
      <w:r>
        <w:rPr>
          <w:color w:val="000000"/>
        </w:rPr>
        <w:t>% of your final grade).</w:t>
      </w:r>
    </w:p>
    <w:p w14:paraId="1BD8684C" w14:textId="5825EEE5" w:rsidR="00607A4A" w:rsidRDefault="00C412E2" w:rsidP="00C412E2">
      <w:pPr>
        <w:pStyle w:val="ListParagraph"/>
        <w:numPr>
          <w:ilvl w:val="1"/>
          <w:numId w:val="16"/>
        </w:numPr>
        <w:autoSpaceDE w:val="0"/>
        <w:autoSpaceDN w:val="0"/>
        <w:adjustRightInd w:val="0"/>
        <w:rPr>
          <w:color w:val="000000"/>
        </w:rPr>
      </w:pPr>
      <w:r w:rsidRPr="00C412E2">
        <w:rPr>
          <w:b/>
          <w:color w:val="5F497A" w:themeColor="accent4" w:themeShade="BF"/>
        </w:rPr>
        <w:t>Each HBP is due before 5pm on the due date.</w:t>
      </w:r>
      <w:r>
        <w:rPr>
          <w:color w:val="000000"/>
        </w:rPr>
        <w:t xml:space="preserve"> </w:t>
      </w:r>
    </w:p>
    <w:p w14:paraId="4EDEA55F" w14:textId="5F8569D4" w:rsidR="00C412E2" w:rsidRDefault="00C412E2" w:rsidP="00607A4A">
      <w:pPr>
        <w:pStyle w:val="ListParagraph"/>
        <w:numPr>
          <w:ilvl w:val="2"/>
          <w:numId w:val="16"/>
        </w:numPr>
        <w:autoSpaceDE w:val="0"/>
        <w:autoSpaceDN w:val="0"/>
        <w:adjustRightInd w:val="0"/>
        <w:rPr>
          <w:color w:val="000000"/>
        </w:rPr>
      </w:pPr>
      <w:r>
        <w:rPr>
          <w:color w:val="000000"/>
        </w:rPr>
        <w:t xml:space="preserve">However, HBPs are accepted without penalty up to </w:t>
      </w:r>
      <w:r w:rsidR="00584E0F">
        <w:rPr>
          <w:color w:val="000000"/>
        </w:rPr>
        <w:t>24 hours</w:t>
      </w:r>
      <w:r>
        <w:rPr>
          <w:color w:val="000000"/>
        </w:rPr>
        <w:t xml:space="preserve"> after the due date (no questions asked). After </w:t>
      </w:r>
      <w:r w:rsidR="00BB5882">
        <w:rPr>
          <w:color w:val="000000"/>
        </w:rPr>
        <w:t xml:space="preserve">the additional </w:t>
      </w:r>
      <w:r w:rsidR="00584E0F">
        <w:rPr>
          <w:color w:val="000000"/>
        </w:rPr>
        <w:t>24 hours</w:t>
      </w:r>
      <w:r>
        <w:rPr>
          <w:color w:val="000000"/>
        </w:rPr>
        <w:t>, HBPs are no longer accepted.</w:t>
      </w:r>
    </w:p>
    <w:p w14:paraId="404253E2" w14:textId="0364F416" w:rsidR="00B675B7" w:rsidRDefault="00B675B7" w:rsidP="002842C4">
      <w:pPr>
        <w:pStyle w:val="ListParagraph"/>
        <w:numPr>
          <w:ilvl w:val="1"/>
          <w:numId w:val="16"/>
        </w:numPr>
        <w:autoSpaceDE w:val="0"/>
        <w:autoSpaceDN w:val="0"/>
        <w:adjustRightInd w:val="0"/>
        <w:rPr>
          <w:color w:val="000000"/>
        </w:rPr>
      </w:pPr>
      <w:r>
        <w:rPr>
          <w:color w:val="000000"/>
        </w:rPr>
        <w:t>See the course schedule at the en</w:t>
      </w:r>
      <w:r w:rsidR="00302A90">
        <w:rPr>
          <w:color w:val="000000"/>
        </w:rPr>
        <w:t xml:space="preserve">d of the syllabus for </w:t>
      </w:r>
      <w:r w:rsidR="00607A4A">
        <w:rPr>
          <w:color w:val="000000"/>
        </w:rPr>
        <w:t>HBP</w:t>
      </w:r>
      <w:r w:rsidR="00302A90">
        <w:rPr>
          <w:color w:val="000000"/>
        </w:rPr>
        <w:t xml:space="preserve"> due dates </w:t>
      </w:r>
      <w:r>
        <w:rPr>
          <w:color w:val="000000"/>
        </w:rPr>
        <w:t xml:space="preserve">and see the </w:t>
      </w:r>
      <w:r w:rsidR="00607A4A">
        <w:rPr>
          <w:color w:val="000000"/>
        </w:rPr>
        <w:t>HBP</w:t>
      </w:r>
      <w:r>
        <w:rPr>
          <w:color w:val="000000"/>
        </w:rPr>
        <w:t xml:space="preserve"> guidelines posted on the D2L course webpage for </w:t>
      </w:r>
      <w:r w:rsidR="00607A4A">
        <w:rPr>
          <w:color w:val="000000"/>
        </w:rPr>
        <w:t xml:space="preserve">further </w:t>
      </w:r>
      <w:r>
        <w:rPr>
          <w:color w:val="000000"/>
        </w:rPr>
        <w:t>instructions.</w:t>
      </w:r>
    </w:p>
    <w:p w14:paraId="52F49DEC" w14:textId="1C39E341" w:rsidR="008E5F96" w:rsidRDefault="008E5F96" w:rsidP="002842C4">
      <w:pPr>
        <w:pStyle w:val="ListParagraph"/>
        <w:numPr>
          <w:ilvl w:val="1"/>
          <w:numId w:val="16"/>
        </w:numPr>
        <w:autoSpaceDE w:val="0"/>
        <w:autoSpaceDN w:val="0"/>
        <w:adjustRightInd w:val="0"/>
        <w:rPr>
          <w:color w:val="000000"/>
        </w:rPr>
      </w:pPr>
      <w:r w:rsidRPr="00587AC5">
        <w:rPr>
          <w:color w:val="000000"/>
        </w:rPr>
        <w:t xml:space="preserve">If you believe your </w:t>
      </w:r>
      <w:r>
        <w:rPr>
          <w:color w:val="000000"/>
        </w:rPr>
        <w:t>HBP</w:t>
      </w:r>
      <w:r w:rsidRPr="00587AC5">
        <w:rPr>
          <w:color w:val="000000"/>
        </w:rPr>
        <w:t xml:space="preserve"> grade is incorrect, you may appeal the grade. All grade appeals must observe the following rules: 1) they must </w:t>
      </w:r>
      <w:r>
        <w:rPr>
          <w:color w:val="000000"/>
        </w:rPr>
        <w:t>be typed</w:t>
      </w:r>
      <w:r w:rsidRPr="00587AC5">
        <w:rPr>
          <w:color w:val="000000"/>
        </w:rPr>
        <w:t xml:space="preserve">; 2) you must clearly provide support for the appeal by citing relevant </w:t>
      </w:r>
      <w:r>
        <w:rPr>
          <w:color w:val="000000"/>
        </w:rPr>
        <w:t>course material (readings, lectures, etc.)</w:t>
      </w:r>
      <w:r w:rsidRPr="00587AC5">
        <w:rPr>
          <w:color w:val="000000"/>
        </w:rPr>
        <w:t xml:space="preserve">; 3) appeals must be emailed </w:t>
      </w:r>
      <w:r w:rsidRPr="00A808B8">
        <w:rPr>
          <w:color w:val="000000"/>
        </w:rPr>
        <w:t xml:space="preserve">to </w:t>
      </w:r>
      <w:r w:rsidRPr="00587AC5">
        <w:rPr>
          <w:color w:val="000000"/>
        </w:rPr>
        <w:t>Dr. Weaver (</w:t>
      </w:r>
      <w:hyperlink r:id="rId20" w:history="1">
        <w:r w:rsidRPr="00587AC5">
          <w:rPr>
            <w:rStyle w:val="Hyperlink"/>
          </w:rPr>
          <w:t>weaver71@msu.edu</w:t>
        </w:r>
      </w:hyperlink>
      <w:r w:rsidRPr="00587AC5">
        <w:rPr>
          <w:color w:val="000000"/>
        </w:rPr>
        <w:t>) within 5 days of the posted grade</w:t>
      </w:r>
      <w:r w:rsidR="00BB5882">
        <w:rPr>
          <w:color w:val="000000"/>
        </w:rPr>
        <w:t>.</w:t>
      </w:r>
    </w:p>
    <w:p w14:paraId="448AA8A1" w14:textId="1F80FC8B" w:rsidR="002842C4" w:rsidRPr="00C63E44" w:rsidRDefault="002842C4" w:rsidP="002842C4">
      <w:pPr>
        <w:pStyle w:val="ListParagraph"/>
        <w:numPr>
          <w:ilvl w:val="1"/>
          <w:numId w:val="16"/>
        </w:numPr>
        <w:autoSpaceDE w:val="0"/>
        <w:autoSpaceDN w:val="0"/>
        <w:adjustRightInd w:val="0"/>
        <w:rPr>
          <w:color w:val="000000"/>
        </w:rPr>
      </w:pPr>
      <w:r w:rsidRPr="0066262F">
        <w:rPr>
          <w:b/>
          <w:color w:val="5F497A" w:themeColor="accent4" w:themeShade="BF"/>
        </w:rPr>
        <w:t>The</w:t>
      </w:r>
      <w:r>
        <w:rPr>
          <w:b/>
          <w:color w:val="5F497A" w:themeColor="accent4" w:themeShade="BF"/>
        </w:rPr>
        <w:t>re are no makeup</w:t>
      </w:r>
      <w:r w:rsidRPr="0066262F">
        <w:rPr>
          <w:b/>
          <w:color w:val="5F497A" w:themeColor="accent4" w:themeShade="BF"/>
        </w:rPr>
        <w:t xml:space="preserve"> </w:t>
      </w:r>
      <w:r w:rsidR="00607A4A">
        <w:rPr>
          <w:b/>
          <w:color w:val="5F497A" w:themeColor="accent4" w:themeShade="BF"/>
        </w:rPr>
        <w:t>HBP</w:t>
      </w:r>
      <w:r w:rsidR="00302A90">
        <w:rPr>
          <w:b/>
          <w:color w:val="5F497A" w:themeColor="accent4" w:themeShade="BF"/>
        </w:rPr>
        <w:t>s</w:t>
      </w:r>
      <w:r>
        <w:rPr>
          <w:b/>
          <w:color w:val="5F497A" w:themeColor="accent4" w:themeShade="BF"/>
        </w:rPr>
        <w:t xml:space="preserve">. </w:t>
      </w:r>
      <w:r>
        <w:rPr>
          <w:color w:val="201F1E"/>
          <w:shd w:val="clear" w:color="auto" w:fill="FFFFFF"/>
        </w:rPr>
        <w:t xml:space="preserve">This is because of </w:t>
      </w:r>
      <w:r w:rsidR="000823C9">
        <w:rPr>
          <w:color w:val="201F1E"/>
          <w:shd w:val="clear" w:color="auto" w:fill="FFFFFF"/>
        </w:rPr>
        <w:t xml:space="preserve">the </w:t>
      </w:r>
      <w:r w:rsidR="00607A4A">
        <w:rPr>
          <w:color w:val="201F1E"/>
          <w:shd w:val="clear" w:color="auto" w:fill="FFFFFF"/>
        </w:rPr>
        <w:t xml:space="preserve">no questions asked </w:t>
      </w:r>
      <w:r w:rsidR="00BB5882">
        <w:rPr>
          <w:color w:val="201F1E"/>
          <w:shd w:val="clear" w:color="auto" w:fill="FFFFFF"/>
        </w:rPr>
        <w:t xml:space="preserve">24 hour </w:t>
      </w:r>
      <w:r w:rsidR="00607A4A">
        <w:rPr>
          <w:color w:val="201F1E"/>
          <w:shd w:val="clear" w:color="auto" w:fill="FFFFFF"/>
        </w:rPr>
        <w:t>late policy</w:t>
      </w:r>
      <w:r w:rsidR="000823C9">
        <w:rPr>
          <w:color w:val="201F1E"/>
          <w:shd w:val="clear" w:color="auto" w:fill="FFFFFF"/>
        </w:rPr>
        <w:t xml:space="preserve"> and </w:t>
      </w:r>
      <w:r>
        <w:rPr>
          <w:color w:val="201F1E"/>
          <w:shd w:val="clear" w:color="auto" w:fill="FFFFFF"/>
        </w:rPr>
        <w:t xml:space="preserve">the </w:t>
      </w:r>
      <w:r w:rsidR="000823C9">
        <w:rPr>
          <w:color w:val="201F1E"/>
          <w:shd w:val="clear" w:color="auto" w:fill="FFFFFF"/>
        </w:rPr>
        <w:t>long time that they are open (6+ days)</w:t>
      </w:r>
    </w:p>
    <w:p w14:paraId="16740913" w14:textId="54F251C1" w:rsidR="002842C4" w:rsidRDefault="00607A4A" w:rsidP="002842C4">
      <w:pPr>
        <w:pStyle w:val="ListParagraph"/>
        <w:numPr>
          <w:ilvl w:val="2"/>
          <w:numId w:val="24"/>
        </w:numPr>
        <w:autoSpaceDE w:val="0"/>
        <w:autoSpaceDN w:val="0"/>
        <w:adjustRightInd w:val="0"/>
        <w:rPr>
          <w:b/>
          <w:color w:val="5F497A" w:themeColor="accent4" w:themeShade="BF"/>
        </w:rPr>
      </w:pPr>
      <w:r>
        <w:rPr>
          <w:b/>
          <w:color w:val="5F497A" w:themeColor="accent4" w:themeShade="BF"/>
        </w:rPr>
        <w:t xml:space="preserve">There are no HBP drops because HBPs are vital for providing students the </w:t>
      </w:r>
      <w:r w:rsidRPr="004368DF">
        <w:rPr>
          <w:b/>
          <w:color w:val="5F497A" w:themeColor="accent4" w:themeShade="BF"/>
        </w:rPr>
        <w:t xml:space="preserve">opportunity to demonstrate a sufficient level of mastery </w:t>
      </w:r>
      <w:r>
        <w:rPr>
          <w:b/>
          <w:color w:val="5F497A" w:themeColor="accent4" w:themeShade="BF"/>
        </w:rPr>
        <w:t xml:space="preserve">of the course material that is </w:t>
      </w:r>
      <w:r w:rsidRPr="004368DF">
        <w:rPr>
          <w:b/>
          <w:color w:val="5F497A" w:themeColor="accent4" w:themeShade="BF"/>
        </w:rPr>
        <w:t>consistent with the course goals</w:t>
      </w:r>
      <w:r>
        <w:rPr>
          <w:b/>
          <w:color w:val="5F497A" w:themeColor="accent4" w:themeShade="BF"/>
        </w:rPr>
        <w:t xml:space="preserve"> and learning objectives</w:t>
      </w:r>
      <w:r w:rsidR="002842C4" w:rsidRPr="004368DF">
        <w:rPr>
          <w:b/>
          <w:color w:val="5F497A" w:themeColor="accent4" w:themeShade="BF"/>
        </w:rPr>
        <w:t>.</w:t>
      </w:r>
    </w:p>
    <w:p w14:paraId="7C8CD68B" w14:textId="7BF650AB" w:rsidR="002842C4" w:rsidRPr="003B3837" w:rsidRDefault="002842C4" w:rsidP="002842C4">
      <w:pPr>
        <w:pStyle w:val="ListParagraph"/>
        <w:numPr>
          <w:ilvl w:val="2"/>
          <w:numId w:val="24"/>
        </w:numPr>
        <w:autoSpaceDE w:val="0"/>
        <w:autoSpaceDN w:val="0"/>
        <w:adjustRightInd w:val="0"/>
        <w:rPr>
          <w:b/>
          <w:color w:val="5F497A" w:themeColor="accent4" w:themeShade="BF"/>
        </w:rPr>
      </w:pPr>
      <w:r w:rsidRPr="003B3837">
        <w:rPr>
          <w:b/>
          <w:color w:val="5F497A" w:themeColor="accent4" w:themeShade="BF"/>
        </w:rPr>
        <w:t xml:space="preserve">Look over the </w:t>
      </w:r>
      <w:r w:rsidRPr="003B3837">
        <w:rPr>
          <w:rFonts w:eastAsia="Calibri"/>
          <w:b/>
          <w:color w:val="5F497A" w:themeColor="accent4" w:themeShade="BF"/>
        </w:rPr>
        <w:t>course schedule at the end of the syllabus for close</w:t>
      </w:r>
      <w:r w:rsidR="00607A4A">
        <w:rPr>
          <w:rFonts w:eastAsia="Calibri"/>
          <w:b/>
          <w:color w:val="5F497A" w:themeColor="accent4" w:themeShade="BF"/>
        </w:rPr>
        <w:t>/due dates and plan accordingly</w:t>
      </w:r>
      <w:r w:rsidRPr="003B3837">
        <w:rPr>
          <w:rFonts w:eastAsia="Calibri"/>
          <w:b/>
          <w:color w:val="5F497A" w:themeColor="accent4" w:themeShade="BF"/>
        </w:rPr>
        <w:t>.</w:t>
      </w:r>
    </w:p>
    <w:p w14:paraId="36C681D2" w14:textId="77777777" w:rsidR="002842C4" w:rsidRPr="002842C4" w:rsidRDefault="002842C4" w:rsidP="002842C4">
      <w:pPr>
        <w:pStyle w:val="ListParagraph"/>
        <w:autoSpaceDE w:val="0"/>
        <w:autoSpaceDN w:val="0"/>
        <w:adjustRightInd w:val="0"/>
        <w:rPr>
          <w:color w:val="000000"/>
        </w:rPr>
      </w:pPr>
    </w:p>
    <w:p w14:paraId="1C07E957" w14:textId="6FA7107B" w:rsidR="005F4306" w:rsidRPr="002D215C" w:rsidRDefault="005F4306" w:rsidP="005F4306">
      <w:pPr>
        <w:pStyle w:val="ListParagraph"/>
        <w:numPr>
          <w:ilvl w:val="0"/>
          <w:numId w:val="19"/>
        </w:numPr>
        <w:autoSpaceDE w:val="0"/>
        <w:autoSpaceDN w:val="0"/>
        <w:adjustRightInd w:val="0"/>
        <w:rPr>
          <w:rFonts w:eastAsia="Calibri"/>
        </w:rPr>
      </w:pPr>
      <w:r w:rsidRPr="00F96AE9">
        <w:rPr>
          <w:b/>
          <w:color w:val="5F497A" w:themeColor="accent4" w:themeShade="BF"/>
        </w:rPr>
        <w:t>Exams:</w:t>
      </w:r>
      <w:r w:rsidRPr="00F96AE9">
        <w:rPr>
          <w:color w:val="000000"/>
        </w:rPr>
        <w:t xml:space="preserve"> </w:t>
      </w:r>
      <w:r w:rsidR="009706EC" w:rsidRPr="00F96AE9">
        <w:rPr>
          <w:color w:val="000000"/>
        </w:rPr>
        <w:t xml:space="preserve">Four exams </w:t>
      </w:r>
      <w:proofErr w:type="gramStart"/>
      <w:r w:rsidR="009706EC" w:rsidRPr="00F96AE9">
        <w:rPr>
          <w:color w:val="000000"/>
        </w:rPr>
        <w:t>will be given</w:t>
      </w:r>
      <w:proofErr w:type="gramEnd"/>
      <w:r w:rsidR="009706EC" w:rsidRPr="00F96AE9">
        <w:rPr>
          <w:color w:val="000000"/>
        </w:rPr>
        <w:t xml:space="preserve"> </w:t>
      </w:r>
      <w:r w:rsidR="009706EC" w:rsidRPr="00E5458F">
        <w:rPr>
          <w:b/>
          <w:color w:val="5F497A" w:themeColor="accent4" w:themeShade="BF"/>
        </w:rPr>
        <w:t>in person</w:t>
      </w:r>
      <w:r w:rsidR="009706EC" w:rsidRPr="00E5458F">
        <w:rPr>
          <w:color w:val="5F497A" w:themeColor="accent4" w:themeShade="BF"/>
        </w:rPr>
        <w:t xml:space="preserve"> </w:t>
      </w:r>
      <w:r w:rsidR="009706EC" w:rsidRPr="00F96AE9">
        <w:rPr>
          <w:color w:val="000000"/>
        </w:rPr>
        <w:t xml:space="preserve">– </w:t>
      </w:r>
      <w:r w:rsidR="009706EC">
        <w:rPr>
          <w:color w:val="000000"/>
        </w:rPr>
        <w:t>three unit exams during the regularly scheduled class period, and one during the final exam period</w:t>
      </w:r>
      <w:r w:rsidR="009706EC" w:rsidRPr="00F96AE9">
        <w:rPr>
          <w:color w:val="000000"/>
        </w:rPr>
        <w:t xml:space="preserve">. </w:t>
      </w:r>
      <w:r w:rsidR="009706EC" w:rsidRPr="00F96AE9">
        <w:rPr>
          <w:rFonts w:eastAsia="Calibri"/>
        </w:rPr>
        <w:t>Any material from lecture</w:t>
      </w:r>
      <w:r w:rsidR="009706EC">
        <w:rPr>
          <w:rFonts w:eastAsia="Calibri"/>
        </w:rPr>
        <w:t>s</w:t>
      </w:r>
      <w:r w:rsidR="009706EC" w:rsidRPr="00F96AE9">
        <w:rPr>
          <w:rFonts w:eastAsia="Calibri"/>
        </w:rPr>
        <w:t xml:space="preserve">, </w:t>
      </w:r>
      <w:r w:rsidR="009706EC">
        <w:rPr>
          <w:rFonts w:eastAsia="Calibri"/>
        </w:rPr>
        <w:t>readings</w:t>
      </w:r>
      <w:r w:rsidR="009706EC" w:rsidRPr="00F96AE9">
        <w:rPr>
          <w:rFonts w:eastAsia="Calibri"/>
        </w:rPr>
        <w:t>, videos, and related materials are fair game for exam questions.</w:t>
      </w:r>
      <w:r w:rsidR="009706EC">
        <w:rPr>
          <w:rFonts w:eastAsia="Calibri"/>
        </w:rPr>
        <w:t xml:space="preserve"> </w:t>
      </w:r>
      <w:r w:rsidR="009706EC" w:rsidRPr="00BD2143">
        <w:rPr>
          <w:color w:val="000000"/>
        </w:rPr>
        <w:t xml:space="preserve">The first </w:t>
      </w:r>
      <w:r w:rsidR="009706EC">
        <w:rPr>
          <w:color w:val="000000"/>
        </w:rPr>
        <w:t>three unit</w:t>
      </w:r>
      <w:r w:rsidR="009706EC" w:rsidRPr="00BD2143">
        <w:rPr>
          <w:color w:val="000000"/>
        </w:rPr>
        <w:t xml:space="preserve"> exams emphasize material covered since the prev</w:t>
      </w:r>
      <w:r w:rsidR="009706EC">
        <w:rPr>
          <w:color w:val="000000"/>
        </w:rPr>
        <w:t xml:space="preserve">ious exam. </w:t>
      </w:r>
      <w:r w:rsidR="009706EC" w:rsidRPr="00BD2143">
        <w:rPr>
          <w:color w:val="000000"/>
        </w:rPr>
        <w:t>The final exam is cumulative.</w:t>
      </w:r>
      <w:r w:rsidR="009706EC" w:rsidRPr="005E57AD">
        <w:rPr>
          <w:rFonts w:eastAsia="Calibri"/>
        </w:rPr>
        <w:t xml:space="preserve"> </w:t>
      </w:r>
      <w:r w:rsidR="00817456">
        <w:rPr>
          <w:color w:val="000000"/>
        </w:rPr>
        <w:t xml:space="preserve">Each exam will consist of </w:t>
      </w:r>
      <w:r w:rsidR="00607A4A">
        <w:rPr>
          <w:color w:val="000000"/>
        </w:rPr>
        <w:t>50</w:t>
      </w:r>
      <w:r w:rsidR="00817456">
        <w:rPr>
          <w:color w:val="000000"/>
        </w:rPr>
        <w:t xml:space="preserve"> multiple-choice questions worth 2 points each. Therefore, each exam is worth 1</w:t>
      </w:r>
      <w:r w:rsidR="00607A4A">
        <w:rPr>
          <w:color w:val="000000"/>
        </w:rPr>
        <w:t>0</w:t>
      </w:r>
      <w:r w:rsidR="00817456">
        <w:rPr>
          <w:color w:val="000000"/>
        </w:rPr>
        <w:t>0 points (</w:t>
      </w:r>
      <w:r w:rsidR="00607A4A">
        <w:rPr>
          <w:color w:val="000000"/>
        </w:rPr>
        <w:t>20</w:t>
      </w:r>
      <w:r w:rsidR="00817456">
        <w:rPr>
          <w:color w:val="000000"/>
        </w:rPr>
        <w:t xml:space="preserve">% of your final grade). </w:t>
      </w:r>
      <w:r w:rsidR="00817456" w:rsidRPr="00A9603C">
        <w:rPr>
          <w:b/>
          <w:color w:val="5F497A" w:themeColor="accent4" w:themeShade="BF"/>
        </w:rPr>
        <w:t xml:space="preserve">Your lowest exam score </w:t>
      </w:r>
      <w:proofErr w:type="gramStart"/>
      <w:r w:rsidR="00817456" w:rsidRPr="00A9603C">
        <w:rPr>
          <w:b/>
          <w:color w:val="5F497A" w:themeColor="accent4" w:themeShade="BF"/>
        </w:rPr>
        <w:t>will be dropped</w:t>
      </w:r>
      <w:proofErr w:type="gramEnd"/>
      <w:r w:rsidR="00817456" w:rsidRPr="00A9603C">
        <w:rPr>
          <w:b/>
          <w:color w:val="5F497A" w:themeColor="accent4" w:themeShade="BF"/>
        </w:rPr>
        <w:t>.</w:t>
      </w:r>
      <w:r w:rsidR="00817456" w:rsidRPr="002D215C">
        <w:rPr>
          <w:color w:val="000000"/>
        </w:rPr>
        <w:t xml:space="preserve"> </w:t>
      </w:r>
      <w:r w:rsidR="00817456">
        <w:rPr>
          <w:color w:val="000000"/>
        </w:rPr>
        <w:t>Specifically</w:t>
      </w:r>
      <w:r w:rsidR="00817456" w:rsidRPr="002D215C">
        <w:rPr>
          <w:color w:val="000000"/>
        </w:rPr>
        <w:t xml:space="preserve">, </w:t>
      </w:r>
      <w:r w:rsidR="00817456">
        <w:rPr>
          <w:color w:val="000000"/>
        </w:rPr>
        <w:t xml:space="preserve">only your top three </w:t>
      </w:r>
      <w:r w:rsidR="00817456" w:rsidRPr="002D215C">
        <w:rPr>
          <w:color w:val="000000"/>
        </w:rPr>
        <w:t xml:space="preserve">exam scores will </w:t>
      </w:r>
      <w:r w:rsidR="00817456">
        <w:rPr>
          <w:color w:val="000000"/>
        </w:rPr>
        <w:t xml:space="preserve">count </w:t>
      </w:r>
      <w:r w:rsidR="00817456">
        <w:rPr>
          <w:color w:val="000000"/>
        </w:rPr>
        <w:lastRenderedPageBreak/>
        <w:t>towards your final grade for a total of 3</w:t>
      </w:r>
      <w:r w:rsidR="00607A4A">
        <w:rPr>
          <w:color w:val="000000"/>
        </w:rPr>
        <w:t>0</w:t>
      </w:r>
      <w:r w:rsidR="00817456">
        <w:rPr>
          <w:color w:val="000000"/>
        </w:rPr>
        <w:t>0 points (</w:t>
      </w:r>
      <w:r w:rsidR="00607A4A">
        <w:rPr>
          <w:color w:val="000000"/>
        </w:rPr>
        <w:t>60</w:t>
      </w:r>
      <w:r w:rsidR="00817456" w:rsidRPr="002D215C">
        <w:rPr>
          <w:color w:val="000000"/>
        </w:rPr>
        <w:t xml:space="preserve">% of your final grade). For instance, if you do well on the three </w:t>
      </w:r>
      <w:r w:rsidR="00817456">
        <w:rPr>
          <w:color w:val="000000"/>
        </w:rPr>
        <w:t xml:space="preserve">unit </w:t>
      </w:r>
      <w:r w:rsidR="00817456" w:rsidRPr="002D215C">
        <w:rPr>
          <w:color w:val="000000"/>
        </w:rPr>
        <w:t xml:space="preserve">exams, your grade on the cumulative final exam </w:t>
      </w:r>
      <w:r w:rsidR="00817456">
        <w:rPr>
          <w:color w:val="000000"/>
        </w:rPr>
        <w:t xml:space="preserve">may </w:t>
      </w:r>
      <w:r w:rsidR="00817456" w:rsidRPr="002D215C">
        <w:rPr>
          <w:color w:val="000000"/>
        </w:rPr>
        <w:t xml:space="preserve">not matter. If you are comfortable with your grade you do not need to take (or </w:t>
      </w:r>
      <w:r w:rsidR="00817456">
        <w:rPr>
          <w:color w:val="000000"/>
        </w:rPr>
        <w:t>show up</w:t>
      </w:r>
      <w:r w:rsidR="00BB5882" w:rsidRPr="002D215C">
        <w:rPr>
          <w:color w:val="000000"/>
        </w:rPr>
        <w:t>)</w:t>
      </w:r>
      <w:r w:rsidR="00817456" w:rsidRPr="002D215C">
        <w:rPr>
          <w:color w:val="000000"/>
        </w:rPr>
        <w:t xml:space="preserve"> the final exam. </w:t>
      </w:r>
      <w:proofErr w:type="gramStart"/>
      <w:r w:rsidR="00817456" w:rsidRPr="002D215C">
        <w:rPr>
          <w:color w:val="000000"/>
        </w:rPr>
        <w:t>Or</w:t>
      </w:r>
      <w:proofErr w:type="gramEnd"/>
      <w:r w:rsidR="00817456" w:rsidRPr="002D215C">
        <w:rPr>
          <w:color w:val="000000"/>
        </w:rPr>
        <w:t xml:space="preserve">, if you do poorly on one of the three </w:t>
      </w:r>
      <w:r w:rsidR="00817456">
        <w:rPr>
          <w:color w:val="000000"/>
        </w:rPr>
        <w:t xml:space="preserve">unit </w:t>
      </w:r>
      <w:r w:rsidR="00817456" w:rsidRPr="002D215C">
        <w:rPr>
          <w:color w:val="000000"/>
        </w:rPr>
        <w:t>exams, you can take the final exam to make up for it.</w:t>
      </w:r>
    </w:p>
    <w:p w14:paraId="7067E723" w14:textId="77777777" w:rsidR="00817456" w:rsidRPr="00054683" w:rsidRDefault="00817456" w:rsidP="00817456">
      <w:pPr>
        <w:pStyle w:val="ListParagraph"/>
        <w:numPr>
          <w:ilvl w:val="1"/>
          <w:numId w:val="19"/>
        </w:numPr>
        <w:autoSpaceDE w:val="0"/>
        <w:autoSpaceDN w:val="0"/>
        <w:adjustRightInd w:val="0"/>
        <w:rPr>
          <w:rFonts w:eastAsia="Calibri"/>
        </w:rPr>
      </w:pPr>
      <w:r w:rsidRPr="00054683">
        <w:rPr>
          <w:color w:val="201F1E"/>
          <w:shd w:val="clear" w:color="auto" w:fill="FFFFFF"/>
        </w:rPr>
        <w:t>A study guide will be posted for each exam.</w:t>
      </w:r>
    </w:p>
    <w:p w14:paraId="5D1B24E5" w14:textId="1E0BC798" w:rsidR="00817456" w:rsidRPr="000761CF" w:rsidRDefault="00817456" w:rsidP="00817456">
      <w:pPr>
        <w:pStyle w:val="ListParagraph"/>
        <w:numPr>
          <w:ilvl w:val="1"/>
          <w:numId w:val="19"/>
        </w:numPr>
        <w:autoSpaceDE w:val="0"/>
        <w:autoSpaceDN w:val="0"/>
        <w:adjustRightInd w:val="0"/>
        <w:rPr>
          <w:rFonts w:eastAsia="Calibri"/>
          <w:b/>
        </w:rPr>
      </w:pPr>
      <w:r w:rsidRPr="000761CF">
        <w:rPr>
          <w:rFonts w:eastAsia="Calibri"/>
          <w:b/>
          <w:color w:val="5F497A" w:themeColor="accent4" w:themeShade="BF"/>
        </w:rPr>
        <w:t xml:space="preserve">Unit Exams (Exams 1-3) will begin at </w:t>
      </w:r>
      <w:r w:rsidR="00607A4A">
        <w:rPr>
          <w:rFonts w:eastAsia="Calibri"/>
          <w:b/>
          <w:color w:val="5F497A" w:themeColor="accent4" w:themeShade="BF"/>
        </w:rPr>
        <w:t>12:40p</w:t>
      </w:r>
      <w:r>
        <w:rPr>
          <w:rFonts w:eastAsia="Calibri"/>
          <w:b/>
          <w:color w:val="5F497A" w:themeColor="accent4" w:themeShade="BF"/>
        </w:rPr>
        <w:t>m</w:t>
      </w:r>
      <w:r w:rsidRPr="000761CF">
        <w:rPr>
          <w:rFonts w:eastAsia="Calibri"/>
          <w:b/>
          <w:color w:val="5F497A" w:themeColor="accent4" w:themeShade="BF"/>
        </w:rPr>
        <w:t xml:space="preserve">. The Final Exam will begin at </w:t>
      </w:r>
      <w:r w:rsidR="00607A4A">
        <w:rPr>
          <w:rFonts w:eastAsia="Calibri"/>
          <w:b/>
          <w:color w:val="5F497A" w:themeColor="accent4" w:themeShade="BF"/>
        </w:rPr>
        <w:t>10</w:t>
      </w:r>
      <w:r>
        <w:rPr>
          <w:rFonts w:eastAsia="Calibri"/>
          <w:b/>
          <w:color w:val="5F497A" w:themeColor="accent4" w:themeShade="BF"/>
        </w:rPr>
        <w:t>a</w:t>
      </w:r>
      <w:r w:rsidRPr="000761CF">
        <w:rPr>
          <w:rFonts w:eastAsia="Calibri"/>
          <w:b/>
          <w:color w:val="5F497A" w:themeColor="accent4" w:themeShade="BF"/>
        </w:rPr>
        <w:t>m.</w:t>
      </w:r>
      <w:r>
        <w:rPr>
          <w:rFonts w:eastAsia="Calibri"/>
          <w:b/>
          <w:color w:val="5F497A" w:themeColor="accent4" w:themeShade="BF"/>
        </w:rPr>
        <w:t xml:space="preserve"> </w:t>
      </w:r>
    </w:p>
    <w:p w14:paraId="756356B4" w14:textId="77777777" w:rsidR="00817456" w:rsidRPr="0096348E" w:rsidRDefault="00817456" w:rsidP="00817456">
      <w:pPr>
        <w:pStyle w:val="ListParagraph"/>
        <w:numPr>
          <w:ilvl w:val="2"/>
          <w:numId w:val="19"/>
        </w:numPr>
        <w:autoSpaceDE w:val="0"/>
        <w:autoSpaceDN w:val="0"/>
        <w:adjustRightInd w:val="0"/>
        <w:rPr>
          <w:rFonts w:eastAsia="Calibri"/>
          <w:b/>
        </w:rPr>
      </w:pPr>
      <w:r w:rsidRPr="00CC3EBF">
        <w:rPr>
          <w:rFonts w:eastAsia="Calibri"/>
        </w:rPr>
        <w:t>The Final Exam date</w:t>
      </w:r>
      <w:r>
        <w:rPr>
          <w:rFonts w:eastAsia="Calibri"/>
        </w:rPr>
        <w:t xml:space="preserve"> and time is set by MSU and is the only time the Final Exam is offered. No early Final Exams will be given unless a student has RCPD Exam Accommodations, an overlapping Final Exam in another course, a religious holiday, or a required university-sanctioned event. </w:t>
      </w:r>
    </w:p>
    <w:p w14:paraId="7F023EB5" w14:textId="7DA18BB6" w:rsidR="00817456" w:rsidRPr="0096348E" w:rsidRDefault="00817456" w:rsidP="00817456">
      <w:pPr>
        <w:pStyle w:val="ListParagraph"/>
        <w:numPr>
          <w:ilvl w:val="3"/>
          <w:numId w:val="19"/>
        </w:numPr>
        <w:autoSpaceDE w:val="0"/>
        <w:autoSpaceDN w:val="0"/>
        <w:adjustRightInd w:val="0"/>
        <w:rPr>
          <w:rFonts w:eastAsia="Calibri"/>
          <w:b/>
        </w:rPr>
      </w:pPr>
      <w:r>
        <w:rPr>
          <w:rFonts w:eastAsia="Calibri"/>
          <w:b/>
          <w:color w:val="5F497A" w:themeColor="accent4" w:themeShade="BF"/>
        </w:rPr>
        <w:t>Personal travel – like leaving early to go home</w:t>
      </w:r>
      <w:r w:rsidR="00607A4A">
        <w:rPr>
          <w:rFonts w:eastAsia="Calibri"/>
          <w:b/>
          <w:color w:val="5F497A" w:themeColor="accent4" w:themeShade="BF"/>
        </w:rPr>
        <w:t xml:space="preserve"> </w:t>
      </w:r>
      <w:r>
        <w:rPr>
          <w:rFonts w:eastAsia="Calibri"/>
          <w:b/>
          <w:color w:val="5F497A" w:themeColor="accent4" w:themeShade="BF"/>
        </w:rPr>
        <w:t xml:space="preserve">– is not an acceptable reason for an accommodation. </w:t>
      </w:r>
    </w:p>
    <w:p w14:paraId="142CA7C2" w14:textId="77777777" w:rsidR="00817456" w:rsidRPr="000176CA" w:rsidRDefault="00817456" w:rsidP="00817456">
      <w:pPr>
        <w:pStyle w:val="ListParagraph"/>
        <w:numPr>
          <w:ilvl w:val="1"/>
          <w:numId w:val="19"/>
        </w:numPr>
        <w:autoSpaceDE w:val="0"/>
        <w:autoSpaceDN w:val="0"/>
        <w:adjustRightInd w:val="0"/>
        <w:rPr>
          <w:rFonts w:eastAsia="Calibri"/>
          <w:b/>
        </w:rPr>
      </w:pPr>
      <w:r w:rsidRPr="005E57AD">
        <w:t>You may arrive late, but no more exams will be handed out after the first student completes the exam</w:t>
      </w:r>
      <w:r>
        <w:t xml:space="preserve">. </w:t>
      </w:r>
    </w:p>
    <w:p w14:paraId="102C76A6" w14:textId="58B2811B" w:rsidR="00817456" w:rsidRPr="000176CA" w:rsidRDefault="00817456" w:rsidP="00817456">
      <w:pPr>
        <w:pStyle w:val="ListParagraph"/>
        <w:numPr>
          <w:ilvl w:val="1"/>
          <w:numId w:val="19"/>
        </w:numPr>
        <w:autoSpaceDE w:val="0"/>
        <w:autoSpaceDN w:val="0"/>
        <w:adjustRightInd w:val="0"/>
        <w:rPr>
          <w:rFonts w:eastAsia="Calibri"/>
          <w:b/>
        </w:rPr>
      </w:pPr>
      <w:r>
        <w:t xml:space="preserve">Unit Exams 1-3 </w:t>
      </w:r>
      <w:r w:rsidRPr="005E57AD">
        <w:t xml:space="preserve">must be turned in by </w:t>
      </w:r>
      <w:r w:rsidR="008E5F96">
        <w:t>2p</w:t>
      </w:r>
      <w:r>
        <w:t xml:space="preserve">m, so you have 80 minutes to complete </w:t>
      </w:r>
      <w:r w:rsidR="00BB5882">
        <w:t>them</w:t>
      </w:r>
      <w:r>
        <w:t xml:space="preserve">. </w:t>
      </w:r>
    </w:p>
    <w:p w14:paraId="14D0887D" w14:textId="0B5CC950" w:rsidR="00817456" w:rsidRPr="000176CA" w:rsidRDefault="00817456" w:rsidP="00817456">
      <w:pPr>
        <w:pStyle w:val="ListParagraph"/>
        <w:numPr>
          <w:ilvl w:val="1"/>
          <w:numId w:val="19"/>
        </w:numPr>
        <w:autoSpaceDE w:val="0"/>
        <w:autoSpaceDN w:val="0"/>
        <w:adjustRightInd w:val="0"/>
        <w:rPr>
          <w:rFonts w:eastAsia="Calibri"/>
          <w:b/>
        </w:rPr>
      </w:pPr>
      <w:r>
        <w:t xml:space="preserve">The Final Exam must be turned in by </w:t>
      </w:r>
      <w:r w:rsidR="008E5F96">
        <w:t>12p</w:t>
      </w:r>
      <w:r>
        <w:t xml:space="preserve">m, so you have 120 minutes to complete </w:t>
      </w:r>
      <w:r w:rsidR="00BB5882">
        <w:t>it</w:t>
      </w:r>
      <w:r>
        <w:t xml:space="preserve">. </w:t>
      </w:r>
    </w:p>
    <w:p w14:paraId="1F10D025" w14:textId="77777777" w:rsidR="00817456" w:rsidRPr="00437DB4" w:rsidRDefault="00817456" w:rsidP="00817456">
      <w:pPr>
        <w:pStyle w:val="ListParagraph"/>
        <w:numPr>
          <w:ilvl w:val="1"/>
          <w:numId w:val="19"/>
        </w:numPr>
        <w:autoSpaceDE w:val="0"/>
        <w:autoSpaceDN w:val="0"/>
        <w:adjustRightInd w:val="0"/>
        <w:rPr>
          <w:rFonts w:eastAsia="Calibri"/>
          <w:b/>
        </w:rPr>
      </w:pPr>
      <w:r w:rsidRPr="005E57AD">
        <w:t>During exam</w:t>
      </w:r>
      <w:r>
        <w:t xml:space="preserve">s, you may </w:t>
      </w:r>
      <w:r w:rsidRPr="005E57AD">
        <w:t xml:space="preserve">only have </w:t>
      </w:r>
      <w:r>
        <w:t xml:space="preserve">pencils </w:t>
      </w:r>
      <w:r w:rsidRPr="005E57AD">
        <w:t>and erasers at your d</w:t>
      </w:r>
      <w:r>
        <w:t xml:space="preserve">esk. </w:t>
      </w:r>
    </w:p>
    <w:p w14:paraId="630DDFC6" w14:textId="77777777" w:rsidR="00817456" w:rsidRPr="00517851" w:rsidRDefault="00817456" w:rsidP="00817456">
      <w:pPr>
        <w:pStyle w:val="ListParagraph"/>
        <w:numPr>
          <w:ilvl w:val="2"/>
          <w:numId w:val="19"/>
        </w:numPr>
        <w:autoSpaceDE w:val="0"/>
        <w:autoSpaceDN w:val="0"/>
        <w:adjustRightInd w:val="0"/>
        <w:rPr>
          <w:rFonts w:eastAsia="Calibri"/>
          <w:b/>
        </w:rPr>
      </w:pPr>
      <w:r>
        <w:t xml:space="preserve">Leave refreshments or </w:t>
      </w:r>
      <w:r w:rsidRPr="005E57AD">
        <w:t xml:space="preserve">other materials </w:t>
      </w:r>
      <w:r>
        <w:t>zipped up</w:t>
      </w:r>
      <w:r w:rsidRPr="005E57AD">
        <w:t xml:space="preserve"> </w:t>
      </w:r>
      <w:r>
        <w:t xml:space="preserve">in your book bag </w:t>
      </w:r>
      <w:r w:rsidRPr="005E57AD">
        <w:t>or do not bring them</w:t>
      </w:r>
      <w:r>
        <w:t>.</w:t>
      </w:r>
    </w:p>
    <w:p w14:paraId="264EA1F2" w14:textId="214BCDB7" w:rsidR="00817456" w:rsidRPr="00437DB4" w:rsidRDefault="00817456" w:rsidP="00817456">
      <w:pPr>
        <w:pStyle w:val="ListParagraph"/>
        <w:numPr>
          <w:ilvl w:val="2"/>
          <w:numId w:val="19"/>
        </w:numPr>
        <w:autoSpaceDE w:val="0"/>
        <w:autoSpaceDN w:val="0"/>
        <w:adjustRightInd w:val="0"/>
        <w:rPr>
          <w:rFonts w:eastAsia="Calibri"/>
          <w:b/>
        </w:rPr>
      </w:pPr>
      <w:r w:rsidRPr="005E57AD">
        <w:t xml:space="preserve">Turn off </w:t>
      </w:r>
      <w:r>
        <w:t xml:space="preserve">anything that makes noise, take off headphones, take out ear buds, </w:t>
      </w:r>
      <w:r w:rsidRPr="005E57AD">
        <w:t>do not wear hats</w:t>
      </w:r>
      <w:r>
        <w:t xml:space="preserve"> with a </w:t>
      </w:r>
      <w:r w:rsidR="00BB5882">
        <w:t>forward-facing</w:t>
      </w:r>
      <w:r>
        <w:t xml:space="preserve"> bill, and take off smart watches</w:t>
      </w:r>
      <w:r w:rsidRPr="005E57AD">
        <w:t xml:space="preserve">. </w:t>
      </w:r>
    </w:p>
    <w:p w14:paraId="31A793C9" w14:textId="0021084B" w:rsidR="00817456" w:rsidRPr="000176CA" w:rsidRDefault="00817456" w:rsidP="00817456">
      <w:pPr>
        <w:pStyle w:val="ListParagraph"/>
        <w:numPr>
          <w:ilvl w:val="1"/>
          <w:numId w:val="19"/>
        </w:numPr>
        <w:autoSpaceDE w:val="0"/>
        <w:autoSpaceDN w:val="0"/>
        <w:adjustRightInd w:val="0"/>
        <w:rPr>
          <w:rFonts w:eastAsia="Calibri"/>
          <w:b/>
        </w:rPr>
      </w:pPr>
      <w:r w:rsidRPr="005E57AD">
        <w:rPr>
          <w:rFonts w:eastAsia="Calibri"/>
        </w:rPr>
        <w:t xml:space="preserve">Once the exam </w:t>
      </w:r>
      <w:r w:rsidR="00BB5882" w:rsidRPr="005E57AD">
        <w:rPr>
          <w:rFonts w:eastAsia="Calibri"/>
        </w:rPr>
        <w:t>begins</w:t>
      </w:r>
      <w:r w:rsidRPr="005E57AD">
        <w:rPr>
          <w:rFonts w:eastAsia="Calibri"/>
        </w:rPr>
        <w:t>, there wil</w:t>
      </w:r>
      <w:r>
        <w:rPr>
          <w:rFonts w:eastAsia="Calibri"/>
        </w:rPr>
        <w:t>l be no talking or disruptions.</w:t>
      </w:r>
    </w:p>
    <w:p w14:paraId="04DD5BD1" w14:textId="77777777" w:rsidR="00817456" w:rsidRPr="000761CF" w:rsidRDefault="00817456" w:rsidP="00817456">
      <w:pPr>
        <w:pStyle w:val="ListParagraph"/>
        <w:numPr>
          <w:ilvl w:val="1"/>
          <w:numId w:val="19"/>
        </w:numPr>
        <w:autoSpaceDE w:val="0"/>
        <w:autoSpaceDN w:val="0"/>
        <w:adjustRightInd w:val="0"/>
        <w:rPr>
          <w:rFonts w:eastAsia="Calibri"/>
          <w:b/>
        </w:rPr>
      </w:pPr>
      <w:r w:rsidRPr="005E57AD">
        <w:rPr>
          <w:rFonts w:eastAsia="Calibri"/>
        </w:rPr>
        <w:t>Leaving th</w:t>
      </w:r>
      <w:r>
        <w:rPr>
          <w:rFonts w:eastAsia="Calibri"/>
        </w:rPr>
        <w:t>e room is reserved for emergencies</w:t>
      </w:r>
      <w:r w:rsidRPr="005E57AD">
        <w:rPr>
          <w:rFonts w:eastAsia="Calibri"/>
        </w:rPr>
        <w:t>.</w:t>
      </w:r>
    </w:p>
    <w:p w14:paraId="3B181394" w14:textId="0806DB17" w:rsidR="00817456" w:rsidRPr="00437DB4" w:rsidRDefault="00817456" w:rsidP="00817456">
      <w:pPr>
        <w:pStyle w:val="ListParagraph"/>
        <w:numPr>
          <w:ilvl w:val="1"/>
          <w:numId w:val="19"/>
        </w:numPr>
        <w:autoSpaceDE w:val="0"/>
        <w:autoSpaceDN w:val="0"/>
        <w:adjustRightInd w:val="0"/>
        <w:rPr>
          <w:rFonts w:eastAsia="Calibri"/>
          <w:b/>
          <w:color w:val="5F497A" w:themeColor="accent4" w:themeShade="BF"/>
        </w:rPr>
      </w:pPr>
      <w:r w:rsidRPr="00437DB4">
        <w:rPr>
          <w:rFonts w:eastAsia="Calibri"/>
          <w:b/>
          <w:color w:val="5F497A" w:themeColor="accent4" w:themeShade="BF"/>
        </w:rPr>
        <w:t xml:space="preserve">You need to show your MSU ID </w:t>
      </w:r>
      <w:r w:rsidR="00BB5882" w:rsidRPr="00437DB4">
        <w:rPr>
          <w:rFonts w:eastAsia="Calibri"/>
          <w:b/>
          <w:color w:val="5F497A" w:themeColor="accent4" w:themeShade="BF"/>
        </w:rPr>
        <w:t>to</w:t>
      </w:r>
      <w:r w:rsidRPr="00437DB4">
        <w:rPr>
          <w:rFonts w:eastAsia="Calibri"/>
          <w:b/>
          <w:color w:val="5F497A" w:themeColor="accent4" w:themeShade="BF"/>
        </w:rPr>
        <w:t xml:space="preserve"> turn in </w:t>
      </w:r>
      <w:r>
        <w:rPr>
          <w:rFonts w:eastAsia="Calibri"/>
          <w:b/>
          <w:color w:val="5F497A" w:themeColor="accent4" w:themeShade="BF"/>
        </w:rPr>
        <w:t xml:space="preserve">your </w:t>
      </w:r>
      <w:r w:rsidRPr="00437DB4">
        <w:rPr>
          <w:rFonts w:eastAsia="Calibri"/>
          <w:b/>
          <w:color w:val="5F497A" w:themeColor="accent4" w:themeShade="BF"/>
        </w:rPr>
        <w:t>exams.</w:t>
      </w:r>
    </w:p>
    <w:p w14:paraId="25B3E684" w14:textId="77777777" w:rsidR="00817456" w:rsidRPr="000761CF" w:rsidRDefault="00817456" w:rsidP="00817456">
      <w:pPr>
        <w:pStyle w:val="ListParagraph"/>
        <w:numPr>
          <w:ilvl w:val="1"/>
          <w:numId w:val="19"/>
        </w:numPr>
        <w:autoSpaceDE w:val="0"/>
        <w:autoSpaceDN w:val="0"/>
        <w:adjustRightInd w:val="0"/>
        <w:rPr>
          <w:rFonts w:eastAsia="Calibri"/>
          <w:b/>
        </w:rPr>
      </w:pPr>
      <w:r w:rsidRPr="00054683">
        <w:t xml:space="preserve">See </w:t>
      </w:r>
      <w:r w:rsidRPr="00054683">
        <w:rPr>
          <w:bCs/>
        </w:rPr>
        <w:t>the course schedule at the end of syllabus for dates</w:t>
      </w:r>
      <w:r>
        <w:rPr>
          <w:bCs/>
        </w:rPr>
        <w:t xml:space="preserve"> and times</w:t>
      </w:r>
      <w:r>
        <w:rPr>
          <w:shd w:val="clear" w:color="auto" w:fill="FFFFFF"/>
        </w:rPr>
        <w:t>.</w:t>
      </w:r>
    </w:p>
    <w:p w14:paraId="019F0FF4" w14:textId="77777777" w:rsidR="00817456" w:rsidRPr="00A93373" w:rsidRDefault="00817456" w:rsidP="00817456">
      <w:pPr>
        <w:pStyle w:val="ListParagraph"/>
        <w:numPr>
          <w:ilvl w:val="1"/>
          <w:numId w:val="19"/>
        </w:numPr>
        <w:autoSpaceDE w:val="0"/>
        <w:autoSpaceDN w:val="0"/>
        <w:adjustRightInd w:val="0"/>
        <w:rPr>
          <w:rFonts w:eastAsia="Calibri"/>
          <w:sz w:val="28"/>
          <w:szCs w:val="28"/>
        </w:rPr>
      </w:pPr>
      <w:r w:rsidRPr="00A93373">
        <w:rPr>
          <w:shd w:val="clear" w:color="auto" w:fill="FFFFFF"/>
        </w:rPr>
        <w:t xml:space="preserve">For those of you with extended time via your </w:t>
      </w:r>
      <w:r>
        <w:rPr>
          <w:shd w:val="clear" w:color="auto" w:fill="FFFFFF"/>
        </w:rPr>
        <w:t>RCPD accommodations</w:t>
      </w:r>
      <w:r w:rsidRPr="00C547F9">
        <w:rPr>
          <w:shd w:val="clear" w:color="auto" w:fill="FFFFFF"/>
        </w:rPr>
        <w:t xml:space="preserve">, </w:t>
      </w:r>
      <w:r>
        <w:rPr>
          <w:shd w:val="clear" w:color="auto" w:fill="FFFFFF"/>
        </w:rPr>
        <w:t xml:space="preserve">please email </w:t>
      </w:r>
      <w:r w:rsidRPr="00C547F9">
        <w:rPr>
          <w:shd w:val="clear" w:color="auto" w:fill="FFFFFF"/>
        </w:rPr>
        <w:t>Dr. Weaver</w:t>
      </w:r>
      <w:r>
        <w:rPr>
          <w:shd w:val="clear" w:color="auto" w:fill="FFFFFF"/>
        </w:rPr>
        <w:t xml:space="preserve"> a week before each exam to work out the appropriate accommodations</w:t>
      </w:r>
      <w:r w:rsidRPr="00A93373">
        <w:rPr>
          <w:shd w:val="clear" w:color="auto" w:fill="FFFFFF"/>
        </w:rPr>
        <w:t xml:space="preserve">. </w:t>
      </w:r>
    </w:p>
    <w:p w14:paraId="4E33A762" w14:textId="77777777" w:rsidR="00817456" w:rsidRPr="00BC3B48" w:rsidRDefault="00817456" w:rsidP="00817456">
      <w:pPr>
        <w:pStyle w:val="ListParagraph"/>
        <w:numPr>
          <w:ilvl w:val="1"/>
          <w:numId w:val="19"/>
        </w:numPr>
        <w:autoSpaceDE w:val="0"/>
        <w:autoSpaceDN w:val="0"/>
        <w:adjustRightInd w:val="0"/>
        <w:rPr>
          <w:rFonts w:eastAsia="Calibri"/>
          <w:sz w:val="28"/>
          <w:szCs w:val="28"/>
        </w:rPr>
      </w:pPr>
      <w:r>
        <w:t>Exam grades will be posted online as soon as they are available from the scoring office and Dr. Weaver has had a chance to correct any potential scoring errors</w:t>
      </w:r>
      <w:r>
        <w:rPr>
          <w:color w:val="201F1E"/>
          <w:shd w:val="clear" w:color="auto" w:fill="FFFFFF"/>
        </w:rPr>
        <w:t>.</w:t>
      </w:r>
    </w:p>
    <w:p w14:paraId="2EA926BB" w14:textId="457A47FD" w:rsidR="00817456" w:rsidRPr="00202518" w:rsidRDefault="00817456" w:rsidP="00817456">
      <w:pPr>
        <w:pStyle w:val="ListParagraph"/>
        <w:numPr>
          <w:ilvl w:val="1"/>
          <w:numId w:val="19"/>
        </w:numPr>
        <w:autoSpaceDE w:val="0"/>
        <w:autoSpaceDN w:val="0"/>
        <w:adjustRightInd w:val="0"/>
        <w:rPr>
          <w:rFonts w:eastAsia="Calibri"/>
          <w:sz w:val="28"/>
          <w:szCs w:val="28"/>
        </w:rPr>
      </w:pPr>
      <w:r w:rsidRPr="00BC3B48">
        <w:rPr>
          <w:shd w:val="clear" w:color="auto" w:fill="FFFFFF"/>
        </w:rPr>
        <w:t>Questions for exams will not be posted after, but you</w:t>
      </w:r>
      <w:r w:rsidRPr="00BA1C7A">
        <w:t xml:space="preserve"> may view your exams </w:t>
      </w:r>
      <w:r>
        <w:t xml:space="preserve">with Dr. Weaver </w:t>
      </w:r>
      <w:r w:rsidR="008E5F96">
        <w:t xml:space="preserve">or Melody </w:t>
      </w:r>
      <w:r w:rsidR="00BB5882">
        <w:t xml:space="preserve">(the graduate TA) </w:t>
      </w:r>
      <w:r>
        <w:t xml:space="preserve">during </w:t>
      </w:r>
      <w:r w:rsidR="008E5F96">
        <w:t xml:space="preserve">their </w:t>
      </w:r>
      <w:r>
        <w:t>office hours</w:t>
      </w:r>
      <w:r w:rsidRPr="00BA1C7A">
        <w:t xml:space="preserve">. </w:t>
      </w:r>
      <w:r w:rsidRPr="000176CA">
        <w:rPr>
          <w:b/>
          <w:color w:val="5F497A" w:themeColor="accent4" w:themeShade="BF"/>
        </w:rPr>
        <w:t xml:space="preserve">However, each exam must be looked at before the next exam is given. For example, after Exam 2 </w:t>
      </w:r>
      <w:proofErr w:type="gramStart"/>
      <w:r w:rsidRPr="000176CA">
        <w:rPr>
          <w:b/>
          <w:color w:val="5F497A" w:themeColor="accent4" w:themeShade="BF"/>
        </w:rPr>
        <w:t>has been given</w:t>
      </w:r>
      <w:proofErr w:type="gramEnd"/>
      <w:r w:rsidRPr="000176CA">
        <w:rPr>
          <w:b/>
          <w:color w:val="5F497A" w:themeColor="accent4" w:themeShade="BF"/>
        </w:rPr>
        <w:t xml:space="preserve"> you are no longer permitted to view Exam 1.</w:t>
      </w:r>
    </w:p>
    <w:p w14:paraId="2A3FA7DB" w14:textId="70D858AB" w:rsidR="00817456" w:rsidRPr="00202518" w:rsidRDefault="00817456" w:rsidP="00817456">
      <w:pPr>
        <w:pStyle w:val="ListParagraph"/>
        <w:numPr>
          <w:ilvl w:val="1"/>
          <w:numId w:val="19"/>
        </w:numPr>
        <w:autoSpaceDE w:val="0"/>
        <w:autoSpaceDN w:val="0"/>
        <w:adjustRightInd w:val="0"/>
        <w:rPr>
          <w:rFonts w:eastAsia="Calibri"/>
          <w:sz w:val="28"/>
          <w:szCs w:val="28"/>
        </w:rPr>
      </w:pPr>
      <w:r w:rsidRPr="00202518">
        <w:rPr>
          <w:b/>
          <w:color w:val="5F497A" w:themeColor="accent4" w:themeShade="BF"/>
        </w:rPr>
        <w:t>Makeup Exams:</w:t>
      </w:r>
      <w:r w:rsidRPr="00202518">
        <w:rPr>
          <w:color w:val="000000"/>
        </w:rPr>
        <w:t xml:space="preserve"> Plan to complete your exams during the day and time they are given. Also, keep in mind the dropped exam that is already built into the course. Obviously, things happen. If something happens that prevents you from completing an exam by </w:t>
      </w:r>
      <w:r w:rsidR="00FF4555">
        <w:rPr>
          <w:color w:val="000000"/>
        </w:rPr>
        <w:t xml:space="preserve">the </w:t>
      </w:r>
      <w:r w:rsidRPr="00202518">
        <w:rPr>
          <w:color w:val="000000"/>
        </w:rPr>
        <w:t xml:space="preserve">end time of the exam, </w:t>
      </w:r>
      <w:r w:rsidRPr="00202518">
        <w:rPr>
          <w:b/>
          <w:color w:val="5F497A" w:themeColor="accent4" w:themeShade="BF"/>
        </w:rPr>
        <w:t xml:space="preserve">please notify Dr. Weaver </w:t>
      </w:r>
      <w:r w:rsidRPr="001326DD">
        <w:rPr>
          <w:b/>
          <w:color w:val="5F497A" w:themeColor="accent4" w:themeShade="BF"/>
          <w:u w:val="single"/>
        </w:rPr>
        <w:t>with documentation</w:t>
      </w:r>
      <w:r>
        <w:rPr>
          <w:b/>
          <w:color w:val="5F497A" w:themeColor="accent4" w:themeShade="BF"/>
        </w:rPr>
        <w:t xml:space="preserve"> (like a signed Doctor’s note that includes your name and the date) </w:t>
      </w:r>
      <w:r w:rsidRPr="00202518">
        <w:rPr>
          <w:b/>
          <w:color w:val="5F497A" w:themeColor="accent4" w:themeShade="BF"/>
        </w:rPr>
        <w:t xml:space="preserve">by the end of the day for the </w:t>
      </w:r>
      <w:r>
        <w:rPr>
          <w:b/>
          <w:color w:val="5F497A" w:themeColor="accent4" w:themeShade="BF"/>
        </w:rPr>
        <w:t xml:space="preserve">missed </w:t>
      </w:r>
      <w:r w:rsidRPr="00202518">
        <w:rPr>
          <w:b/>
          <w:color w:val="5F497A" w:themeColor="accent4" w:themeShade="BF"/>
        </w:rPr>
        <w:t xml:space="preserve">exam. Failure to notify Dr. Weaver within 24 hours of the end exam time will result in you not </w:t>
      </w:r>
      <w:proofErr w:type="gramStart"/>
      <w:r w:rsidRPr="00202518">
        <w:rPr>
          <w:b/>
          <w:color w:val="5F497A" w:themeColor="accent4" w:themeShade="BF"/>
        </w:rPr>
        <w:t>being allowed</w:t>
      </w:r>
      <w:proofErr w:type="gramEnd"/>
      <w:r w:rsidRPr="00202518">
        <w:rPr>
          <w:b/>
          <w:color w:val="5F497A" w:themeColor="accent4" w:themeShade="BF"/>
        </w:rPr>
        <w:t xml:space="preserve"> to makeup the exam. Additionally, makeup exams must be taken within 48 hours of the end time of the missed exam.</w:t>
      </w:r>
    </w:p>
    <w:p w14:paraId="3614371F" w14:textId="77777777" w:rsidR="00B37F0A" w:rsidRPr="00B37F0A" w:rsidRDefault="00817456" w:rsidP="00B37F0A">
      <w:pPr>
        <w:pStyle w:val="ListParagraph"/>
        <w:numPr>
          <w:ilvl w:val="2"/>
          <w:numId w:val="19"/>
        </w:numPr>
        <w:autoSpaceDE w:val="0"/>
        <w:autoSpaceDN w:val="0"/>
        <w:adjustRightInd w:val="0"/>
        <w:rPr>
          <w:rFonts w:eastAsia="Calibri"/>
          <w:sz w:val="28"/>
          <w:szCs w:val="28"/>
        </w:rPr>
      </w:pPr>
      <w:r w:rsidRPr="00202518">
        <w:rPr>
          <w:color w:val="000000"/>
        </w:rPr>
        <w:t xml:space="preserve">If you cannot take an exam because of a religious holiday, required participation in a university-sanctioned event (e.g., a commitment for a sports team), or some other acceptable event that can be foreseen, you must notify Dr. Weaver </w:t>
      </w:r>
      <w:r w:rsidRPr="00202518">
        <w:rPr>
          <w:b/>
          <w:color w:val="5F497A" w:themeColor="accent4" w:themeShade="BF"/>
        </w:rPr>
        <w:t>at least two weeks in advance</w:t>
      </w:r>
      <w:r w:rsidRPr="00202518">
        <w:rPr>
          <w:color w:val="000000"/>
        </w:rPr>
        <w:t xml:space="preserve">. </w:t>
      </w:r>
    </w:p>
    <w:p w14:paraId="5F469998" w14:textId="107A1214" w:rsidR="00DB47BB" w:rsidRPr="00B37F0A" w:rsidRDefault="00556CC1" w:rsidP="00B37F0A">
      <w:pPr>
        <w:pStyle w:val="ListParagraph"/>
        <w:numPr>
          <w:ilvl w:val="2"/>
          <w:numId w:val="19"/>
        </w:numPr>
        <w:autoSpaceDE w:val="0"/>
        <w:autoSpaceDN w:val="0"/>
        <w:adjustRightInd w:val="0"/>
        <w:rPr>
          <w:rFonts w:eastAsia="Calibri"/>
          <w:sz w:val="28"/>
          <w:szCs w:val="28"/>
        </w:rPr>
      </w:pPr>
      <w:r w:rsidRPr="00B37F0A">
        <w:rPr>
          <w:rFonts w:eastAsia="Calibri"/>
          <w:b/>
          <w:color w:val="5F497A" w:themeColor="accent4" w:themeShade="BF"/>
        </w:rPr>
        <w:t xml:space="preserve">Personal travel, </w:t>
      </w:r>
      <w:r w:rsidR="00C83FC0" w:rsidRPr="00B37F0A">
        <w:rPr>
          <w:rFonts w:eastAsia="Calibri"/>
          <w:b/>
          <w:color w:val="5F497A" w:themeColor="accent4" w:themeShade="BF"/>
        </w:rPr>
        <w:t>having to go to work</w:t>
      </w:r>
      <w:r w:rsidRPr="00B37F0A">
        <w:rPr>
          <w:rFonts w:eastAsia="Calibri"/>
          <w:b/>
          <w:color w:val="5F497A" w:themeColor="accent4" w:themeShade="BF"/>
        </w:rPr>
        <w:t>, or lack of planning are</w:t>
      </w:r>
      <w:r w:rsidR="00817456" w:rsidRPr="00B37F0A">
        <w:rPr>
          <w:rFonts w:eastAsia="Calibri"/>
          <w:b/>
          <w:color w:val="5F497A" w:themeColor="accent4" w:themeShade="BF"/>
        </w:rPr>
        <w:t xml:space="preserve"> not acceptable reason</w:t>
      </w:r>
      <w:r w:rsidRPr="00B37F0A">
        <w:rPr>
          <w:rFonts w:eastAsia="Calibri"/>
          <w:b/>
          <w:color w:val="5F497A" w:themeColor="accent4" w:themeShade="BF"/>
        </w:rPr>
        <w:t>s</w:t>
      </w:r>
      <w:r w:rsidR="00817456" w:rsidRPr="00B37F0A">
        <w:rPr>
          <w:rFonts w:eastAsia="Calibri"/>
          <w:b/>
          <w:color w:val="5F497A" w:themeColor="accent4" w:themeShade="BF"/>
        </w:rPr>
        <w:t xml:space="preserve"> to receive an earlier exam time or a makeup exam time. </w:t>
      </w:r>
    </w:p>
    <w:p w14:paraId="28FADBBC" w14:textId="77777777" w:rsidR="004649A7" w:rsidRPr="005E57AD" w:rsidRDefault="004649A7" w:rsidP="004649A7">
      <w:pPr>
        <w:rPr>
          <w:rFonts w:ascii="Times New Roman" w:hAnsi="Times New Roman"/>
          <w:color w:val="000000"/>
          <w:szCs w:val="24"/>
        </w:rPr>
      </w:pPr>
    </w:p>
    <w:p w14:paraId="696DECA8" w14:textId="563BF38A" w:rsidR="00EB6CCB" w:rsidRDefault="004649A7" w:rsidP="008E5F96">
      <w:pPr>
        <w:pStyle w:val="ListParagraph"/>
        <w:numPr>
          <w:ilvl w:val="0"/>
          <w:numId w:val="19"/>
        </w:numPr>
        <w:autoSpaceDE w:val="0"/>
        <w:autoSpaceDN w:val="0"/>
        <w:adjustRightInd w:val="0"/>
        <w:rPr>
          <w:rStyle w:val="Heading2Char"/>
        </w:rPr>
      </w:pPr>
      <w:r w:rsidRPr="00587AC5">
        <w:rPr>
          <w:b/>
          <w:color w:val="5F497A" w:themeColor="accent4" w:themeShade="BF"/>
        </w:rPr>
        <w:t>Extra Credit:</w:t>
      </w:r>
      <w:r w:rsidRPr="00587AC5">
        <w:rPr>
          <w:color w:val="5F497A" w:themeColor="accent4" w:themeShade="BF"/>
        </w:rPr>
        <w:t xml:space="preserve"> </w:t>
      </w:r>
      <w:r w:rsidR="0008742D" w:rsidRPr="00652FD8">
        <w:rPr>
          <w:color w:val="000000"/>
        </w:rPr>
        <w:t xml:space="preserve">You may accumulate an additional </w:t>
      </w:r>
      <w:r w:rsidR="008E5F96">
        <w:rPr>
          <w:color w:val="000000"/>
        </w:rPr>
        <w:t>ten</w:t>
      </w:r>
      <w:r w:rsidR="0008742D">
        <w:rPr>
          <w:color w:val="000000"/>
        </w:rPr>
        <w:t xml:space="preserve"> extra course points, which is </w:t>
      </w:r>
      <w:r w:rsidR="008E5F96">
        <w:rPr>
          <w:color w:val="000000"/>
        </w:rPr>
        <w:t>2</w:t>
      </w:r>
      <w:r w:rsidR="0008742D" w:rsidRPr="00652FD8">
        <w:rPr>
          <w:color w:val="000000"/>
        </w:rPr>
        <w:t>% extra course points</w:t>
      </w:r>
      <w:r w:rsidR="008E5F96">
        <w:rPr>
          <w:color w:val="000000"/>
        </w:rPr>
        <w:t>. Information about extra credit opportunities will be provided on our D2L course webpage.</w:t>
      </w:r>
    </w:p>
    <w:p w14:paraId="14B52E31" w14:textId="77777777" w:rsidR="008E5F96" w:rsidRDefault="008E5F96" w:rsidP="00F11173">
      <w:pPr>
        <w:rPr>
          <w:rStyle w:val="Heading2Char"/>
          <w:rFonts w:cs="Times New Roman"/>
        </w:rPr>
      </w:pPr>
    </w:p>
    <w:p w14:paraId="7D862345" w14:textId="77777777" w:rsidR="001278F0" w:rsidRPr="00D04991" w:rsidRDefault="001278F0" w:rsidP="001278F0">
      <w:pPr>
        <w:rPr>
          <w:rFonts w:ascii="Times New Roman" w:eastAsia="Calibri" w:hAnsi="Times New Roman"/>
          <w:b/>
          <w:bCs/>
          <w:color w:val="00B050"/>
          <w:szCs w:val="24"/>
        </w:rPr>
      </w:pPr>
      <w:r w:rsidRPr="001301D3">
        <w:rPr>
          <w:rStyle w:val="Heading2Char"/>
        </w:rPr>
        <w:t>Honors Option:</w:t>
      </w:r>
      <w:r>
        <w:rPr>
          <w:rFonts w:ascii="Times New Roman" w:hAnsi="Times New Roman"/>
          <w:color w:val="000000"/>
          <w:szCs w:val="24"/>
        </w:rPr>
        <w:t xml:space="preserve"> There is an honors option for this course. </w:t>
      </w:r>
      <w:r>
        <w:rPr>
          <w:rFonts w:ascii="Times New Roman" w:hAnsi="Times New Roman"/>
          <w:b/>
          <w:color w:val="7030A0"/>
          <w:szCs w:val="24"/>
        </w:rPr>
        <w:t>Email Dr. Weaver before 1/28/25 for instructions.</w:t>
      </w:r>
    </w:p>
    <w:p w14:paraId="31AA99AF" w14:textId="217C683B" w:rsidR="00F11173" w:rsidRPr="002617C3" w:rsidRDefault="003531EC" w:rsidP="00F11173">
      <w:pPr>
        <w:rPr>
          <w:rFonts w:ascii="Times New Roman" w:hAnsi="Times New Roman"/>
          <w:b/>
          <w:color w:val="000000"/>
          <w:szCs w:val="24"/>
        </w:rPr>
      </w:pPr>
      <w:r w:rsidRPr="002617C3">
        <w:rPr>
          <w:rStyle w:val="Heading2Char"/>
          <w:rFonts w:cs="Times New Roman"/>
        </w:rPr>
        <w:lastRenderedPageBreak/>
        <w:t>Grading</w:t>
      </w:r>
      <w:r w:rsidR="00F11173" w:rsidRPr="002617C3">
        <w:rPr>
          <w:rStyle w:val="Heading2Char"/>
          <w:rFonts w:cs="Times New Roman"/>
        </w:rPr>
        <w:t>:</w:t>
      </w:r>
      <w:r w:rsidRPr="002617C3">
        <w:rPr>
          <w:rFonts w:ascii="Times New Roman" w:hAnsi="Times New Roman"/>
          <w:b/>
          <w:color w:val="000000"/>
          <w:szCs w:val="24"/>
        </w:rPr>
        <w:t xml:space="preserve"> </w:t>
      </w:r>
      <w:r w:rsidR="001C4E60" w:rsidRPr="002617C3">
        <w:rPr>
          <w:rFonts w:ascii="Times New Roman" w:hAnsi="Times New Roman"/>
          <w:szCs w:val="24"/>
        </w:rPr>
        <w:t>Your final grade will be based on the following course points:</w:t>
      </w:r>
    </w:p>
    <w:tbl>
      <w:tblPr>
        <w:tblW w:w="9378" w:type="dxa"/>
        <w:tblLook w:val="0000" w:firstRow="0" w:lastRow="0" w:firstColumn="0" w:lastColumn="0" w:noHBand="0" w:noVBand="0"/>
      </w:tblPr>
      <w:tblGrid>
        <w:gridCol w:w="4878"/>
        <w:gridCol w:w="2250"/>
        <w:gridCol w:w="2250"/>
      </w:tblGrid>
      <w:tr w:rsidR="00D31BA2" w:rsidRPr="002617C3" w14:paraId="0666FABA" w14:textId="77777777" w:rsidTr="00D31BA2">
        <w:trPr>
          <w:trHeight w:val="266"/>
          <w:tblHeader/>
        </w:trPr>
        <w:tc>
          <w:tcPr>
            <w:tcW w:w="4878" w:type="dxa"/>
            <w:tcBorders>
              <w:bottom w:val="single" w:sz="4" w:space="0" w:color="auto"/>
            </w:tcBorders>
          </w:tcPr>
          <w:p w14:paraId="1BBBBD3A" w14:textId="77777777" w:rsidR="00D31BA2" w:rsidRPr="002617C3" w:rsidRDefault="00D31BA2" w:rsidP="00E030E2">
            <w:pPr>
              <w:rPr>
                <w:rFonts w:ascii="Times New Roman" w:hAnsi="Times New Roman"/>
                <w:b/>
                <w:color w:val="5F497A" w:themeColor="accent4" w:themeShade="BF"/>
              </w:rPr>
            </w:pPr>
            <w:r w:rsidRPr="002617C3">
              <w:rPr>
                <w:rFonts w:ascii="Times New Roman" w:hAnsi="Times New Roman"/>
                <w:b/>
                <w:color w:val="5F497A" w:themeColor="accent4" w:themeShade="BF"/>
              </w:rPr>
              <w:t>Requirement</w:t>
            </w:r>
          </w:p>
        </w:tc>
        <w:tc>
          <w:tcPr>
            <w:tcW w:w="2250" w:type="dxa"/>
            <w:tcBorders>
              <w:bottom w:val="single" w:sz="4" w:space="0" w:color="auto"/>
            </w:tcBorders>
          </w:tcPr>
          <w:p w14:paraId="071B2D3D" w14:textId="22083757" w:rsidR="00D31BA2" w:rsidRPr="002617C3" w:rsidRDefault="00D31BA2" w:rsidP="00E030E2">
            <w:pPr>
              <w:rPr>
                <w:rFonts w:ascii="Times New Roman" w:hAnsi="Times New Roman"/>
                <w:b/>
                <w:color w:val="5F497A" w:themeColor="accent4" w:themeShade="BF"/>
              </w:rPr>
            </w:pPr>
            <w:r w:rsidRPr="002617C3">
              <w:rPr>
                <w:rFonts w:ascii="Times New Roman" w:hAnsi="Times New Roman"/>
                <w:b/>
                <w:color w:val="5F497A" w:themeColor="accent4" w:themeShade="BF"/>
              </w:rPr>
              <w:t>Points</w:t>
            </w:r>
          </w:p>
        </w:tc>
        <w:tc>
          <w:tcPr>
            <w:tcW w:w="2250" w:type="dxa"/>
            <w:tcBorders>
              <w:bottom w:val="single" w:sz="4" w:space="0" w:color="auto"/>
            </w:tcBorders>
          </w:tcPr>
          <w:p w14:paraId="0C57265A" w14:textId="3A6D1DC0" w:rsidR="00D31BA2" w:rsidRPr="002617C3" w:rsidRDefault="00D31BA2" w:rsidP="00E030E2">
            <w:pPr>
              <w:rPr>
                <w:rFonts w:ascii="Times New Roman" w:hAnsi="Times New Roman"/>
                <w:b/>
                <w:color w:val="5F497A" w:themeColor="accent4" w:themeShade="BF"/>
              </w:rPr>
            </w:pPr>
            <w:r w:rsidRPr="002617C3">
              <w:rPr>
                <w:rFonts w:ascii="Times New Roman" w:hAnsi="Times New Roman"/>
                <w:b/>
                <w:color w:val="5F497A" w:themeColor="accent4" w:themeShade="BF"/>
              </w:rPr>
              <w:t>% of final grade</w:t>
            </w:r>
          </w:p>
        </w:tc>
      </w:tr>
      <w:tr w:rsidR="00A86644" w:rsidRPr="002617C3" w14:paraId="4F3ABE45" w14:textId="77777777" w:rsidTr="00D31BA2">
        <w:trPr>
          <w:trHeight w:val="266"/>
          <w:tblHeader/>
        </w:trPr>
        <w:tc>
          <w:tcPr>
            <w:tcW w:w="4878" w:type="dxa"/>
          </w:tcPr>
          <w:p w14:paraId="4C601AB8" w14:textId="4817A573" w:rsidR="00A86644" w:rsidRPr="002617C3" w:rsidRDefault="00A86644" w:rsidP="003511B8">
            <w:pPr>
              <w:rPr>
                <w:rFonts w:ascii="Times New Roman" w:hAnsi="Times New Roman"/>
              </w:rPr>
            </w:pPr>
            <w:r w:rsidRPr="002617C3">
              <w:rPr>
                <w:rFonts w:ascii="Times New Roman" w:hAnsi="Times New Roman"/>
              </w:rPr>
              <w:t xml:space="preserve">Top 10 (out of </w:t>
            </w:r>
            <w:r w:rsidR="00173915" w:rsidRPr="002617C3">
              <w:rPr>
                <w:rFonts w:ascii="Times New Roman" w:hAnsi="Times New Roman"/>
              </w:rPr>
              <w:t>13</w:t>
            </w:r>
            <w:r w:rsidRPr="002617C3">
              <w:rPr>
                <w:rFonts w:ascii="Times New Roman" w:hAnsi="Times New Roman"/>
              </w:rPr>
              <w:t xml:space="preserve">) </w:t>
            </w:r>
            <w:proofErr w:type="spellStart"/>
            <w:r w:rsidRPr="002617C3">
              <w:rPr>
                <w:rFonts w:ascii="Times New Roman" w:hAnsi="Times New Roman"/>
              </w:rPr>
              <w:t>Smartbook</w:t>
            </w:r>
            <w:proofErr w:type="spellEnd"/>
            <w:r w:rsidR="009C2F26" w:rsidRPr="002617C3">
              <w:rPr>
                <w:rFonts w:ascii="Times New Roman" w:hAnsi="Times New Roman"/>
              </w:rPr>
              <w:t xml:space="preserve"> Readings</w:t>
            </w:r>
          </w:p>
        </w:tc>
        <w:tc>
          <w:tcPr>
            <w:tcW w:w="2250" w:type="dxa"/>
          </w:tcPr>
          <w:p w14:paraId="1DEDDA0A" w14:textId="2414EB19" w:rsidR="00A86644" w:rsidRPr="002617C3" w:rsidRDefault="00A84AD1" w:rsidP="00A84AD1">
            <w:pPr>
              <w:rPr>
                <w:rFonts w:ascii="Times New Roman" w:hAnsi="Times New Roman"/>
              </w:rPr>
            </w:pPr>
            <w:r>
              <w:rPr>
                <w:rFonts w:ascii="Times New Roman" w:hAnsi="Times New Roman"/>
              </w:rPr>
              <w:t xml:space="preserve">  8</w:t>
            </w:r>
            <w:r w:rsidR="00A86644" w:rsidRPr="002617C3">
              <w:rPr>
                <w:rFonts w:ascii="Times New Roman" w:hAnsi="Times New Roman"/>
              </w:rPr>
              <w:t>0</w:t>
            </w:r>
          </w:p>
        </w:tc>
        <w:tc>
          <w:tcPr>
            <w:tcW w:w="2250" w:type="dxa"/>
          </w:tcPr>
          <w:p w14:paraId="48D284BA" w14:textId="10E4EF61" w:rsidR="00A86644" w:rsidRPr="002617C3" w:rsidRDefault="00A86644" w:rsidP="00A84AD1">
            <w:pPr>
              <w:rPr>
                <w:rFonts w:ascii="Times New Roman" w:hAnsi="Times New Roman"/>
              </w:rPr>
            </w:pPr>
            <w:r w:rsidRPr="002617C3">
              <w:rPr>
                <w:rFonts w:ascii="Times New Roman" w:hAnsi="Times New Roman"/>
              </w:rPr>
              <w:t xml:space="preserve">      </w:t>
            </w:r>
            <w:r w:rsidR="00A84AD1">
              <w:rPr>
                <w:rFonts w:ascii="Times New Roman" w:hAnsi="Times New Roman"/>
              </w:rPr>
              <w:t>16</w:t>
            </w:r>
            <w:r w:rsidRPr="002617C3">
              <w:rPr>
                <w:rFonts w:ascii="Times New Roman" w:hAnsi="Times New Roman"/>
              </w:rPr>
              <w:t>%</w:t>
            </w:r>
          </w:p>
        </w:tc>
      </w:tr>
      <w:tr w:rsidR="00A86644" w:rsidRPr="002617C3" w14:paraId="466E0859" w14:textId="77777777" w:rsidTr="00315E2F">
        <w:trPr>
          <w:trHeight w:val="266"/>
          <w:tblHeader/>
        </w:trPr>
        <w:tc>
          <w:tcPr>
            <w:tcW w:w="4878" w:type="dxa"/>
          </w:tcPr>
          <w:p w14:paraId="60FB2C5D" w14:textId="1B49D902" w:rsidR="00A86644" w:rsidRPr="002617C3" w:rsidRDefault="00AF7AFE" w:rsidP="00AF7AFE">
            <w:pPr>
              <w:rPr>
                <w:rFonts w:ascii="Times New Roman" w:hAnsi="Times New Roman"/>
              </w:rPr>
            </w:pPr>
            <w:r w:rsidRPr="002617C3">
              <w:rPr>
                <w:rFonts w:ascii="Times New Roman" w:hAnsi="Times New Roman"/>
              </w:rPr>
              <w:t>6</w:t>
            </w:r>
            <w:r w:rsidR="001538B4" w:rsidRPr="002617C3">
              <w:rPr>
                <w:rFonts w:ascii="Times New Roman" w:hAnsi="Times New Roman"/>
              </w:rPr>
              <w:t xml:space="preserve"> (</w:t>
            </w:r>
            <w:r w:rsidRPr="002617C3">
              <w:rPr>
                <w:rFonts w:ascii="Times New Roman" w:hAnsi="Times New Roman"/>
              </w:rPr>
              <w:t>no drops</w:t>
            </w:r>
            <w:r w:rsidR="00A86644" w:rsidRPr="002617C3">
              <w:rPr>
                <w:rFonts w:ascii="Times New Roman" w:hAnsi="Times New Roman"/>
              </w:rPr>
              <w:t>) Health Behavior Plans</w:t>
            </w:r>
          </w:p>
        </w:tc>
        <w:tc>
          <w:tcPr>
            <w:tcW w:w="2250" w:type="dxa"/>
          </w:tcPr>
          <w:p w14:paraId="1EE1CD45" w14:textId="45B9F690" w:rsidR="00A86644" w:rsidRPr="002617C3" w:rsidRDefault="001538B4" w:rsidP="00AF7AFE">
            <w:pPr>
              <w:rPr>
                <w:rFonts w:ascii="Times New Roman" w:hAnsi="Times New Roman"/>
              </w:rPr>
            </w:pPr>
            <w:r w:rsidRPr="002617C3">
              <w:rPr>
                <w:rFonts w:ascii="Times New Roman" w:hAnsi="Times New Roman"/>
              </w:rPr>
              <w:t>1</w:t>
            </w:r>
            <w:r w:rsidR="00AF7AFE" w:rsidRPr="002617C3">
              <w:rPr>
                <w:rFonts w:ascii="Times New Roman" w:hAnsi="Times New Roman"/>
              </w:rPr>
              <w:t>2</w:t>
            </w:r>
            <w:r w:rsidRPr="002617C3">
              <w:rPr>
                <w:rFonts w:ascii="Times New Roman" w:hAnsi="Times New Roman"/>
              </w:rPr>
              <w:t>0</w:t>
            </w:r>
          </w:p>
        </w:tc>
        <w:tc>
          <w:tcPr>
            <w:tcW w:w="2250" w:type="dxa"/>
          </w:tcPr>
          <w:p w14:paraId="578C8F9B" w14:textId="24977C37" w:rsidR="00A86644" w:rsidRPr="002617C3" w:rsidRDefault="001538B4" w:rsidP="00AF7AFE">
            <w:pPr>
              <w:rPr>
                <w:rFonts w:ascii="Times New Roman" w:hAnsi="Times New Roman"/>
              </w:rPr>
            </w:pPr>
            <w:r w:rsidRPr="002617C3">
              <w:rPr>
                <w:rFonts w:ascii="Times New Roman" w:hAnsi="Times New Roman"/>
              </w:rPr>
              <w:t xml:space="preserve">      2</w:t>
            </w:r>
            <w:r w:rsidR="00AF7AFE" w:rsidRPr="002617C3">
              <w:rPr>
                <w:rFonts w:ascii="Times New Roman" w:hAnsi="Times New Roman"/>
              </w:rPr>
              <w:t>4</w:t>
            </w:r>
            <w:r w:rsidR="00A86644" w:rsidRPr="002617C3">
              <w:rPr>
                <w:rFonts w:ascii="Times New Roman" w:hAnsi="Times New Roman"/>
              </w:rPr>
              <w:t>%</w:t>
            </w:r>
          </w:p>
        </w:tc>
      </w:tr>
      <w:tr w:rsidR="00F0004D" w:rsidRPr="002617C3" w14:paraId="5E78BB7F" w14:textId="77777777" w:rsidTr="00D31BA2">
        <w:trPr>
          <w:trHeight w:val="266"/>
          <w:tblHeader/>
        </w:trPr>
        <w:tc>
          <w:tcPr>
            <w:tcW w:w="4878" w:type="dxa"/>
          </w:tcPr>
          <w:p w14:paraId="4D13D814" w14:textId="3C6735A5" w:rsidR="00F0004D" w:rsidRPr="002617C3" w:rsidRDefault="00F0004D" w:rsidP="00F0004D">
            <w:pPr>
              <w:rPr>
                <w:rFonts w:ascii="Times New Roman" w:hAnsi="Times New Roman"/>
              </w:rPr>
            </w:pPr>
            <w:r w:rsidRPr="002617C3">
              <w:rPr>
                <w:rFonts w:ascii="Times New Roman" w:hAnsi="Times New Roman"/>
              </w:rPr>
              <w:t>Top 3 (out of 4) Exam Scores</w:t>
            </w:r>
          </w:p>
        </w:tc>
        <w:tc>
          <w:tcPr>
            <w:tcW w:w="2250" w:type="dxa"/>
          </w:tcPr>
          <w:p w14:paraId="0D5559BA" w14:textId="46E6B62E" w:rsidR="00F0004D" w:rsidRPr="002617C3" w:rsidRDefault="009B5BE2" w:rsidP="001A7DAA">
            <w:pPr>
              <w:rPr>
                <w:rFonts w:ascii="Times New Roman" w:hAnsi="Times New Roman"/>
              </w:rPr>
            </w:pPr>
            <w:r w:rsidRPr="002617C3">
              <w:rPr>
                <w:rFonts w:ascii="Times New Roman" w:hAnsi="Times New Roman"/>
              </w:rPr>
              <w:t>300</w:t>
            </w:r>
          </w:p>
        </w:tc>
        <w:tc>
          <w:tcPr>
            <w:tcW w:w="2250" w:type="dxa"/>
          </w:tcPr>
          <w:p w14:paraId="1E5FDB9C" w14:textId="2C5C8245" w:rsidR="00F0004D" w:rsidRPr="002617C3" w:rsidRDefault="00B92BDC" w:rsidP="001A7DAA">
            <w:pPr>
              <w:rPr>
                <w:rFonts w:ascii="Times New Roman" w:hAnsi="Times New Roman"/>
              </w:rPr>
            </w:pPr>
            <w:r w:rsidRPr="002617C3">
              <w:rPr>
                <w:rFonts w:ascii="Times New Roman" w:hAnsi="Times New Roman"/>
              </w:rPr>
              <w:t xml:space="preserve">   </w:t>
            </w:r>
            <w:r w:rsidR="00A86644" w:rsidRPr="002617C3">
              <w:rPr>
                <w:rFonts w:ascii="Times New Roman" w:hAnsi="Times New Roman"/>
              </w:rPr>
              <w:t xml:space="preserve">   60</w:t>
            </w:r>
            <w:r w:rsidR="00F0004D" w:rsidRPr="002617C3">
              <w:rPr>
                <w:rFonts w:ascii="Times New Roman" w:hAnsi="Times New Roman"/>
              </w:rPr>
              <w:t>%</w:t>
            </w:r>
          </w:p>
        </w:tc>
      </w:tr>
      <w:tr w:rsidR="00F0004D" w:rsidRPr="002617C3" w14:paraId="4B5499C0" w14:textId="77777777" w:rsidTr="00D31BA2">
        <w:trPr>
          <w:trHeight w:val="266"/>
          <w:tblHeader/>
        </w:trPr>
        <w:tc>
          <w:tcPr>
            <w:tcW w:w="4878" w:type="dxa"/>
            <w:tcBorders>
              <w:top w:val="single" w:sz="4" w:space="0" w:color="auto"/>
              <w:bottom w:val="single" w:sz="4" w:space="0" w:color="auto"/>
            </w:tcBorders>
            <w:shd w:val="clear" w:color="auto" w:fill="FFFFFF"/>
          </w:tcPr>
          <w:p w14:paraId="2A240D03" w14:textId="77777777" w:rsidR="00F0004D" w:rsidRPr="002617C3" w:rsidRDefault="00F0004D" w:rsidP="00F0004D">
            <w:pPr>
              <w:rPr>
                <w:rFonts w:ascii="Times New Roman" w:hAnsi="Times New Roman"/>
                <w:color w:val="5F497A" w:themeColor="accent4" w:themeShade="BF"/>
              </w:rPr>
            </w:pPr>
            <w:r w:rsidRPr="002617C3">
              <w:rPr>
                <w:rFonts w:ascii="Times New Roman" w:hAnsi="Times New Roman"/>
                <w:b/>
                <w:bCs/>
                <w:color w:val="5F497A" w:themeColor="accent4" w:themeShade="BF"/>
              </w:rPr>
              <w:t>Total</w:t>
            </w:r>
          </w:p>
        </w:tc>
        <w:tc>
          <w:tcPr>
            <w:tcW w:w="2250" w:type="dxa"/>
            <w:tcBorders>
              <w:top w:val="single" w:sz="4" w:space="0" w:color="auto"/>
              <w:bottom w:val="single" w:sz="4" w:space="0" w:color="auto"/>
            </w:tcBorders>
            <w:shd w:val="clear" w:color="auto" w:fill="FFFFFF"/>
          </w:tcPr>
          <w:p w14:paraId="5E8A83A5" w14:textId="5A66E720" w:rsidR="00F0004D" w:rsidRPr="002617C3" w:rsidRDefault="009B5BE2" w:rsidP="00F0004D">
            <w:pPr>
              <w:rPr>
                <w:rFonts w:ascii="Times New Roman" w:hAnsi="Times New Roman"/>
                <w:b/>
                <w:bCs/>
                <w:color w:val="5F497A" w:themeColor="accent4" w:themeShade="BF"/>
              </w:rPr>
            </w:pPr>
            <w:r w:rsidRPr="002617C3">
              <w:rPr>
                <w:rFonts w:ascii="Times New Roman" w:hAnsi="Times New Roman"/>
                <w:b/>
                <w:bCs/>
                <w:color w:val="5F497A" w:themeColor="accent4" w:themeShade="BF"/>
              </w:rPr>
              <w:t>5</w:t>
            </w:r>
            <w:r w:rsidR="00F0004D" w:rsidRPr="002617C3">
              <w:rPr>
                <w:rFonts w:ascii="Times New Roman" w:hAnsi="Times New Roman"/>
                <w:b/>
                <w:bCs/>
                <w:color w:val="5F497A" w:themeColor="accent4" w:themeShade="BF"/>
              </w:rPr>
              <w:t>00</w:t>
            </w:r>
          </w:p>
        </w:tc>
        <w:tc>
          <w:tcPr>
            <w:tcW w:w="2250" w:type="dxa"/>
            <w:tcBorders>
              <w:top w:val="single" w:sz="4" w:space="0" w:color="auto"/>
              <w:bottom w:val="single" w:sz="4" w:space="0" w:color="auto"/>
            </w:tcBorders>
            <w:shd w:val="clear" w:color="auto" w:fill="FFFFFF"/>
          </w:tcPr>
          <w:p w14:paraId="4413EC14" w14:textId="3C7CB084" w:rsidR="00F0004D" w:rsidRPr="002617C3" w:rsidRDefault="00F0004D" w:rsidP="00F0004D">
            <w:pPr>
              <w:rPr>
                <w:rFonts w:ascii="Times New Roman" w:hAnsi="Times New Roman"/>
                <w:color w:val="5F497A" w:themeColor="accent4" w:themeShade="BF"/>
              </w:rPr>
            </w:pPr>
            <w:r w:rsidRPr="002617C3">
              <w:rPr>
                <w:rFonts w:ascii="Times New Roman" w:hAnsi="Times New Roman"/>
                <w:b/>
                <w:bCs/>
                <w:color w:val="5F497A" w:themeColor="accent4" w:themeShade="BF"/>
              </w:rPr>
              <w:t xml:space="preserve">   </w:t>
            </w:r>
            <w:r w:rsidR="00B92BDC" w:rsidRPr="002617C3">
              <w:rPr>
                <w:rFonts w:ascii="Times New Roman" w:hAnsi="Times New Roman"/>
                <w:b/>
                <w:bCs/>
                <w:color w:val="5F497A" w:themeColor="accent4" w:themeShade="BF"/>
              </w:rPr>
              <w:t xml:space="preserve"> </w:t>
            </w:r>
            <w:r w:rsidRPr="002617C3">
              <w:rPr>
                <w:rFonts w:ascii="Times New Roman" w:hAnsi="Times New Roman"/>
                <w:b/>
                <w:bCs/>
                <w:color w:val="5F497A" w:themeColor="accent4" w:themeShade="BF"/>
              </w:rPr>
              <w:t>100%</w:t>
            </w:r>
          </w:p>
        </w:tc>
      </w:tr>
      <w:tr w:rsidR="00F0004D" w:rsidRPr="002617C3" w14:paraId="590DA9B3" w14:textId="77777777" w:rsidTr="00D31BA2">
        <w:trPr>
          <w:trHeight w:val="266"/>
          <w:tblHeader/>
        </w:trPr>
        <w:tc>
          <w:tcPr>
            <w:tcW w:w="4878" w:type="dxa"/>
            <w:tcBorders>
              <w:top w:val="single" w:sz="4" w:space="0" w:color="auto"/>
              <w:bottom w:val="single" w:sz="4" w:space="0" w:color="auto"/>
            </w:tcBorders>
            <w:shd w:val="clear" w:color="auto" w:fill="FFFFFF"/>
          </w:tcPr>
          <w:p w14:paraId="079B3677" w14:textId="77777777" w:rsidR="00F0004D" w:rsidRPr="002617C3" w:rsidRDefault="00F0004D" w:rsidP="00F0004D">
            <w:pPr>
              <w:rPr>
                <w:rFonts w:ascii="Times New Roman" w:hAnsi="Times New Roman"/>
                <w:color w:val="5F497A" w:themeColor="accent4" w:themeShade="BF"/>
              </w:rPr>
            </w:pPr>
            <w:r w:rsidRPr="002617C3">
              <w:rPr>
                <w:rFonts w:ascii="Times New Roman" w:hAnsi="Times New Roman"/>
                <w:b/>
                <w:bCs/>
                <w:color w:val="5F497A" w:themeColor="accent4" w:themeShade="BF"/>
              </w:rPr>
              <w:t>Extra Credit</w:t>
            </w:r>
          </w:p>
        </w:tc>
        <w:tc>
          <w:tcPr>
            <w:tcW w:w="2250" w:type="dxa"/>
            <w:tcBorders>
              <w:top w:val="single" w:sz="4" w:space="0" w:color="auto"/>
              <w:bottom w:val="single" w:sz="4" w:space="0" w:color="auto"/>
            </w:tcBorders>
            <w:shd w:val="clear" w:color="auto" w:fill="FFFFFF"/>
          </w:tcPr>
          <w:p w14:paraId="4B08F38E" w14:textId="0F5DF335" w:rsidR="00F0004D" w:rsidRPr="002617C3" w:rsidRDefault="00F0004D" w:rsidP="00F0004D">
            <w:pPr>
              <w:rPr>
                <w:rFonts w:ascii="Times New Roman" w:hAnsi="Times New Roman"/>
                <w:b/>
                <w:bCs/>
                <w:color w:val="5F497A" w:themeColor="accent4" w:themeShade="BF"/>
              </w:rPr>
            </w:pPr>
            <w:r w:rsidRPr="002617C3">
              <w:rPr>
                <w:rFonts w:ascii="Times New Roman" w:hAnsi="Times New Roman"/>
                <w:b/>
                <w:bCs/>
                <w:color w:val="5F497A" w:themeColor="accent4" w:themeShade="BF"/>
              </w:rPr>
              <w:t xml:space="preserve">  </w:t>
            </w:r>
            <w:r w:rsidR="00707A01" w:rsidRPr="002617C3">
              <w:rPr>
                <w:rFonts w:ascii="Times New Roman" w:hAnsi="Times New Roman"/>
                <w:b/>
                <w:bCs/>
                <w:color w:val="5F497A" w:themeColor="accent4" w:themeShade="BF"/>
              </w:rPr>
              <w:t>10</w:t>
            </w:r>
          </w:p>
        </w:tc>
        <w:tc>
          <w:tcPr>
            <w:tcW w:w="2250" w:type="dxa"/>
            <w:tcBorders>
              <w:top w:val="single" w:sz="4" w:space="0" w:color="auto"/>
              <w:bottom w:val="single" w:sz="4" w:space="0" w:color="auto"/>
            </w:tcBorders>
            <w:shd w:val="clear" w:color="auto" w:fill="FFFFFF"/>
          </w:tcPr>
          <w:p w14:paraId="6885334B" w14:textId="3F9DAEE7" w:rsidR="00F0004D" w:rsidRPr="002617C3" w:rsidRDefault="00F0004D" w:rsidP="00F0004D">
            <w:pPr>
              <w:rPr>
                <w:rFonts w:ascii="Times New Roman" w:hAnsi="Times New Roman"/>
                <w:color w:val="5F497A" w:themeColor="accent4" w:themeShade="BF"/>
              </w:rPr>
            </w:pPr>
            <w:r w:rsidRPr="002617C3">
              <w:rPr>
                <w:rFonts w:ascii="Times New Roman" w:hAnsi="Times New Roman"/>
                <w:b/>
                <w:bCs/>
                <w:color w:val="5F497A" w:themeColor="accent4" w:themeShade="BF"/>
              </w:rPr>
              <w:t xml:space="preserve">     </w:t>
            </w:r>
            <w:r w:rsidR="00B92BDC" w:rsidRPr="002617C3">
              <w:rPr>
                <w:rFonts w:ascii="Times New Roman" w:hAnsi="Times New Roman"/>
                <w:b/>
                <w:bCs/>
                <w:color w:val="5F497A" w:themeColor="accent4" w:themeShade="BF"/>
              </w:rPr>
              <w:t xml:space="preserve"> </w:t>
            </w:r>
            <w:r w:rsidRPr="002617C3">
              <w:rPr>
                <w:rFonts w:ascii="Times New Roman" w:hAnsi="Times New Roman"/>
                <w:b/>
                <w:bCs/>
                <w:color w:val="5F497A" w:themeColor="accent4" w:themeShade="BF"/>
              </w:rPr>
              <w:t>+</w:t>
            </w:r>
            <w:r w:rsidR="00707A01" w:rsidRPr="002617C3">
              <w:rPr>
                <w:rFonts w:ascii="Times New Roman" w:hAnsi="Times New Roman"/>
                <w:b/>
                <w:bCs/>
                <w:color w:val="5F497A" w:themeColor="accent4" w:themeShade="BF"/>
              </w:rPr>
              <w:t>2</w:t>
            </w:r>
            <w:r w:rsidRPr="002617C3">
              <w:rPr>
                <w:rFonts w:ascii="Times New Roman" w:hAnsi="Times New Roman"/>
                <w:b/>
                <w:bCs/>
                <w:color w:val="5F497A" w:themeColor="accent4" w:themeShade="BF"/>
              </w:rPr>
              <w:t>% potentially</w:t>
            </w:r>
          </w:p>
        </w:tc>
      </w:tr>
    </w:tbl>
    <w:p w14:paraId="682C1610" w14:textId="77777777" w:rsidR="004266E0" w:rsidRPr="002617C3" w:rsidRDefault="004266E0" w:rsidP="004266E0">
      <w:pPr>
        <w:rPr>
          <w:rFonts w:ascii="Times New Roman" w:hAnsi="Times New Roman"/>
          <w:b/>
          <w:color w:val="5F497A" w:themeColor="accent4" w:themeShade="BF"/>
          <w:szCs w:val="24"/>
        </w:rPr>
      </w:pPr>
    </w:p>
    <w:p w14:paraId="22A45080" w14:textId="77777777" w:rsidR="00013AF8" w:rsidRPr="002617C3" w:rsidRDefault="00013AF8" w:rsidP="00013AF8">
      <w:pPr>
        <w:rPr>
          <w:rFonts w:ascii="Times New Roman" w:hAnsi="Times New Roman"/>
          <w:b/>
          <w:color w:val="000000"/>
          <w:szCs w:val="24"/>
        </w:rPr>
      </w:pPr>
      <w:r w:rsidRPr="002617C3">
        <w:rPr>
          <w:rFonts w:ascii="Times New Roman" w:hAnsi="Times New Roman"/>
          <w:b/>
          <w:color w:val="5F497A" w:themeColor="accent4" w:themeShade="BF"/>
          <w:szCs w:val="24"/>
        </w:rPr>
        <w:t>The grading scale is as follows:</w:t>
      </w:r>
    </w:p>
    <w:tbl>
      <w:tblPr>
        <w:tblW w:w="0" w:type="auto"/>
        <w:tblLook w:val="0000" w:firstRow="0" w:lastRow="0" w:firstColumn="0" w:lastColumn="0" w:noHBand="0" w:noVBand="0"/>
      </w:tblPr>
      <w:tblGrid>
        <w:gridCol w:w="2952"/>
        <w:gridCol w:w="2952"/>
      </w:tblGrid>
      <w:tr w:rsidR="00013AF8" w:rsidRPr="002617C3" w14:paraId="7B5C127A" w14:textId="77777777" w:rsidTr="0038686E">
        <w:trPr>
          <w:tblHeader/>
        </w:trPr>
        <w:tc>
          <w:tcPr>
            <w:tcW w:w="2952" w:type="dxa"/>
            <w:tcBorders>
              <w:bottom w:val="single" w:sz="4" w:space="0" w:color="auto"/>
            </w:tcBorders>
            <w:shd w:val="clear" w:color="auto" w:fill="FFFFFF"/>
          </w:tcPr>
          <w:p w14:paraId="64DAE2FF" w14:textId="77777777" w:rsidR="00013AF8" w:rsidRPr="002617C3" w:rsidRDefault="00013AF8" w:rsidP="00013AF8">
            <w:pPr>
              <w:rPr>
                <w:rFonts w:ascii="Times New Roman" w:hAnsi="Times New Roman"/>
                <w:b/>
                <w:bCs/>
                <w:color w:val="5F497A" w:themeColor="accent4" w:themeShade="BF"/>
                <w:szCs w:val="24"/>
              </w:rPr>
            </w:pPr>
            <w:r w:rsidRPr="002617C3">
              <w:rPr>
                <w:rFonts w:ascii="Times New Roman" w:hAnsi="Times New Roman"/>
                <w:b/>
                <w:bCs/>
                <w:color w:val="5F497A" w:themeColor="accent4" w:themeShade="BF"/>
                <w:szCs w:val="24"/>
              </w:rPr>
              <w:t>Total Points</w:t>
            </w:r>
          </w:p>
        </w:tc>
        <w:tc>
          <w:tcPr>
            <w:tcW w:w="2952" w:type="dxa"/>
            <w:tcBorders>
              <w:bottom w:val="single" w:sz="4" w:space="0" w:color="auto"/>
            </w:tcBorders>
            <w:shd w:val="clear" w:color="auto" w:fill="FFFFFF"/>
          </w:tcPr>
          <w:p w14:paraId="3C434287" w14:textId="77777777" w:rsidR="00013AF8" w:rsidRPr="002617C3" w:rsidRDefault="00013AF8" w:rsidP="00013AF8">
            <w:pPr>
              <w:rPr>
                <w:rFonts w:ascii="Times New Roman" w:hAnsi="Times New Roman"/>
                <w:b/>
                <w:bCs/>
                <w:color w:val="5F497A" w:themeColor="accent4" w:themeShade="BF"/>
                <w:szCs w:val="24"/>
              </w:rPr>
            </w:pPr>
            <w:r w:rsidRPr="002617C3">
              <w:rPr>
                <w:rFonts w:ascii="Times New Roman" w:hAnsi="Times New Roman"/>
                <w:b/>
                <w:bCs/>
                <w:color w:val="5F497A" w:themeColor="accent4" w:themeShade="BF"/>
                <w:szCs w:val="24"/>
              </w:rPr>
              <w:t>Grade</w:t>
            </w:r>
          </w:p>
        </w:tc>
      </w:tr>
      <w:tr w:rsidR="009840D4" w:rsidRPr="002617C3" w14:paraId="2534DF7E" w14:textId="77777777" w:rsidTr="0038686E">
        <w:trPr>
          <w:tblHeader/>
        </w:trPr>
        <w:tc>
          <w:tcPr>
            <w:tcW w:w="2952" w:type="dxa"/>
            <w:tcBorders>
              <w:top w:val="single" w:sz="4" w:space="0" w:color="auto"/>
            </w:tcBorders>
          </w:tcPr>
          <w:p w14:paraId="163DBF92" w14:textId="1A37C268" w:rsidR="009840D4" w:rsidRPr="002617C3" w:rsidRDefault="009840D4" w:rsidP="009840D4">
            <w:pPr>
              <w:rPr>
                <w:rFonts w:ascii="Times New Roman" w:hAnsi="Times New Roman"/>
                <w:szCs w:val="24"/>
              </w:rPr>
            </w:pPr>
            <w:r w:rsidRPr="002617C3">
              <w:rPr>
                <w:rFonts w:ascii="Times New Roman" w:hAnsi="Times New Roman"/>
                <w:szCs w:val="24"/>
              </w:rPr>
              <w:t>447.5 – 500</w:t>
            </w:r>
          </w:p>
        </w:tc>
        <w:tc>
          <w:tcPr>
            <w:tcW w:w="2952" w:type="dxa"/>
            <w:tcBorders>
              <w:top w:val="single" w:sz="4" w:space="0" w:color="auto"/>
            </w:tcBorders>
          </w:tcPr>
          <w:p w14:paraId="59EAF138" w14:textId="254B8B9E" w:rsidR="009840D4" w:rsidRPr="002617C3" w:rsidRDefault="009840D4" w:rsidP="009840D4">
            <w:pPr>
              <w:rPr>
                <w:rFonts w:ascii="Times New Roman" w:hAnsi="Times New Roman"/>
                <w:szCs w:val="24"/>
              </w:rPr>
            </w:pPr>
            <w:r w:rsidRPr="002617C3">
              <w:rPr>
                <w:rFonts w:ascii="Times New Roman" w:hAnsi="Times New Roman"/>
                <w:szCs w:val="24"/>
              </w:rPr>
              <w:t>4.0</w:t>
            </w:r>
          </w:p>
        </w:tc>
      </w:tr>
      <w:tr w:rsidR="009840D4" w:rsidRPr="00013AF8" w14:paraId="7877D277" w14:textId="77777777" w:rsidTr="0038686E">
        <w:trPr>
          <w:tblHeader/>
        </w:trPr>
        <w:tc>
          <w:tcPr>
            <w:tcW w:w="2952" w:type="dxa"/>
          </w:tcPr>
          <w:p w14:paraId="786E98B2" w14:textId="21521D83" w:rsidR="009840D4" w:rsidRPr="009840D4" w:rsidRDefault="009840D4" w:rsidP="009840D4">
            <w:pPr>
              <w:rPr>
                <w:rFonts w:ascii="Times New Roman" w:hAnsi="Times New Roman"/>
                <w:szCs w:val="24"/>
              </w:rPr>
            </w:pPr>
            <w:r w:rsidRPr="009840D4">
              <w:rPr>
                <w:rFonts w:ascii="Times New Roman" w:hAnsi="Times New Roman"/>
                <w:szCs w:val="24"/>
              </w:rPr>
              <w:t>422.5 – 447.49</w:t>
            </w:r>
          </w:p>
        </w:tc>
        <w:tc>
          <w:tcPr>
            <w:tcW w:w="2952" w:type="dxa"/>
          </w:tcPr>
          <w:p w14:paraId="45E4E025" w14:textId="3378485C" w:rsidR="009840D4" w:rsidRPr="009840D4" w:rsidRDefault="009840D4" w:rsidP="009840D4">
            <w:pPr>
              <w:rPr>
                <w:rFonts w:ascii="Times New Roman" w:hAnsi="Times New Roman"/>
                <w:szCs w:val="24"/>
              </w:rPr>
            </w:pPr>
            <w:r w:rsidRPr="009840D4">
              <w:rPr>
                <w:rFonts w:ascii="Times New Roman" w:hAnsi="Times New Roman"/>
                <w:szCs w:val="24"/>
              </w:rPr>
              <w:t>3.5</w:t>
            </w:r>
          </w:p>
        </w:tc>
      </w:tr>
      <w:tr w:rsidR="009840D4" w:rsidRPr="00013AF8" w14:paraId="01793970" w14:textId="77777777" w:rsidTr="0038686E">
        <w:trPr>
          <w:tblHeader/>
        </w:trPr>
        <w:tc>
          <w:tcPr>
            <w:tcW w:w="2952" w:type="dxa"/>
          </w:tcPr>
          <w:p w14:paraId="27D21612" w14:textId="541BF734" w:rsidR="009840D4" w:rsidRPr="009840D4" w:rsidRDefault="009840D4" w:rsidP="009840D4">
            <w:pPr>
              <w:rPr>
                <w:rFonts w:ascii="Times New Roman" w:hAnsi="Times New Roman"/>
                <w:szCs w:val="24"/>
              </w:rPr>
            </w:pPr>
            <w:r w:rsidRPr="009840D4">
              <w:rPr>
                <w:rFonts w:ascii="Times New Roman" w:hAnsi="Times New Roman"/>
                <w:szCs w:val="24"/>
              </w:rPr>
              <w:t>397.5 – 422.49</w:t>
            </w:r>
          </w:p>
        </w:tc>
        <w:tc>
          <w:tcPr>
            <w:tcW w:w="2952" w:type="dxa"/>
          </w:tcPr>
          <w:p w14:paraId="41A56750" w14:textId="7CA63FB4" w:rsidR="009840D4" w:rsidRPr="009840D4" w:rsidRDefault="009840D4" w:rsidP="009840D4">
            <w:pPr>
              <w:rPr>
                <w:rFonts w:ascii="Times New Roman" w:hAnsi="Times New Roman"/>
                <w:szCs w:val="24"/>
              </w:rPr>
            </w:pPr>
            <w:r w:rsidRPr="009840D4">
              <w:rPr>
                <w:rFonts w:ascii="Times New Roman" w:hAnsi="Times New Roman"/>
                <w:szCs w:val="24"/>
              </w:rPr>
              <w:t>3.0</w:t>
            </w:r>
          </w:p>
        </w:tc>
      </w:tr>
      <w:tr w:rsidR="009840D4" w:rsidRPr="00013AF8" w14:paraId="49BDA1B3" w14:textId="77777777" w:rsidTr="0038686E">
        <w:trPr>
          <w:tblHeader/>
        </w:trPr>
        <w:tc>
          <w:tcPr>
            <w:tcW w:w="2952" w:type="dxa"/>
          </w:tcPr>
          <w:p w14:paraId="229D3B35" w14:textId="019E5C82" w:rsidR="009840D4" w:rsidRPr="009840D4" w:rsidRDefault="009840D4" w:rsidP="009840D4">
            <w:pPr>
              <w:rPr>
                <w:rFonts w:ascii="Times New Roman" w:hAnsi="Times New Roman"/>
                <w:szCs w:val="24"/>
              </w:rPr>
            </w:pPr>
            <w:r w:rsidRPr="009840D4">
              <w:rPr>
                <w:rFonts w:ascii="Times New Roman" w:hAnsi="Times New Roman"/>
                <w:szCs w:val="24"/>
              </w:rPr>
              <w:t>372.5 – 397.49</w:t>
            </w:r>
          </w:p>
        </w:tc>
        <w:tc>
          <w:tcPr>
            <w:tcW w:w="2952" w:type="dxa"/>
          </w:tcPr>
          <w:p w14:paraId="04F5189B" w14:textId="0E53AF90" w:rsidR="009840D4" w:rsidRPr="009840D4" w:rsidRDefault="009840D4" w:rsidP="009840D4">
            <w:pPr>
              <w:rPr>
                <w:rFonts w:ascii="Times New Roman" w:hAnsi="Times New Roman"/>
                <w:szCs w:val="24"/>
              </w:rPr>
            </w:pPr>
            <w:r w:rsidRPr="009840D4">
              <w:rPr>
                <w:rFonts w:ascii="Times New Roman" w:hAnsi="Times New Roman"/>
                <w:szCs w:val="24"/>
              </w:rPr>
              <w:t>2.5</w:t>
            </w:r>
          </w:p>
        </w:tc>
      </w:tr>
      <w:tr w:rsidR="009840D4" w:rsidRPr="00013AF8" w14:paraId="0D50FD8B" w14:textId="77777777" w:rsidTr="0038686E">
        <w:trPr>
          <w:tblHeader/>
        </w:trPr>
        <w:tc>
          <w:tcPr>
            <w:tcW w:w="2952" w:type="dxa"/>
          </w:tcPr>
          <w:p w14:paraId="0AF138BE" w14:textId="240C5045" w:rsidR="009840D4" w:rsidRPr="009840D4" w:rsidRDefault="009840D4" w:rsidP="009840D4">
            <w:pPr>
              <w:rPr>
                <w:rFonts w:ascii="Times New Roman" w:hAnsi="Times New Roman"/>
                <w:szCs w:val="24"/>
              </w:rPr>
            </w:pPr>
            <w:r w:rsidRPr="009840D4">
              <w:rPr>
                <w:rFonts w:ascii="Times New Roman" w:hAnsi="Times New Roman"/>
                <w:szCs w:val="24"/>
              </w:rPr>
              <w:t>347.5 – 372.49</w:t>
            </w:r>
          </w:p>
        </w:tc>
        <w:tc>
          <w:tcPr>
            <w:tcW w:w="2952" w:type="dxa"/>
          </w:tcPr>
          <w:p w14:paraId="631A919C" w14:textId="77268515" w:rsidR="009840D4" w:rsidRPr="009840D4" w:rsidRDefault="009840D4" w:rsidP="009840D4">
            <w:pPr>
              <w:rPr>
                <w:rFonts w:ascii="Times New Roman" w:hAnsi="Times New Roman"/>
                <w:szCs w:val="24"/>
              </w:rPr>
            </w:pPr>
            <w:r w:rsidRPr="009840D4">
              <w:rPr>
                <w:rFonts w:ascii="Times New Roman" w:hAnsi="Times New Roman"/>
                <w:szCs w:val="24"/>
              </w:rPr>
              <w:t>2.0</w:t>
            </w:r>
          </w:p>
        </w:tc>
      </w:tr>
      <w:tr w:rsidR="009840D4" w:rsidRPr="00013AF8" w14:paraId="0C3D34DA" w14:textId="77777777" w:rsidTr="0038686E">
        <w:trPr>
          <w:tblHeader/>
        </w:trPr>
        <w:tc>
          <w:tcPr>
            <w:tcW w:w="2952" w:type="dxa"/>
          </w:tcPr>
          <w:p w14:paraId="771B783D" w14:textId="0B6B1869" w:rsidR="009840D4" w:rsidRPr="009840D4" w:rsidRDefault="009840D4" w:rsidP="009840D4">
            <w:pPr>
              <w:rPr>
                <w:rFonts w:ascii="Times New Roman" w:hAnsi="Times New Roman"/>
                <w:szCs w:val="24"/>
              </w:rPr>
            </w:pPr>
            <w:r w:rsidRPr="009840D4">
              <w:rPr>
                <w:rFonts w:ascii="Times New Roman" w:hAnsi="Times New Roman"/>
                <w:szCs w:val="24"/>
              </w:rPr>
              <w:t>322.5 – 347.49</w:t>
            </w:r>
          </w:p>
        </w:tc>
        <w:tc>
          <w:tcPr>
            <w:tcW w:w="2952" w:type="dxa"/>
          </w:tcPr>
          <w:p w14:paraId="73E0A595" w14:textId="1EE5D7BC" w:rsidR="009840D4" w:rsidRPr="009840D4" w:rsidRDefault="009840D4" w:rsidP="009840D4">
            <w:pPr>
              <w:rPr>
                <w:rFonts w:ascii="Times New Roman" w:hAnsi="Times New Roman"/>
                <w:szCs w:val="24"/>
              </w:rPr>
            </w:pPr>
            <w:r w:rsidRPr="009840D4">
              <w:rPr>
                <w:rFonts w:ascii="Times New Roman" w:hAnsi="Times New Roman"/>
                <w:szCs w:val="24"/>
              </w:rPr>
              <w:t>1.5</w:t>
            </w:r>
          </w:p>
        </w:tc>
      </w:tr>
      <w:tr w:rsidR="009840D4" w:rsidRPr="00013AF8" w14:paraId="2B4A7B8B" w14:textId="77777777" w:rsidTr="0038686E">
        <w:trPr>
          <w:tblHeader/>
        </w:trPr>
        <w:tc>
          <w:tcPr>
            <w:tcW w:w="2952" w:type="dxa"/>
          </w:tcPr>
          <w:p w14:paraId="23213C14" w14:textId="6803106F" w:rsidR="009840D4" w:rsidRPr="009840D4" w:rsidRDefault="009840D4" w:rsidP="009840D4">
            <w:pPr>
              <w:rPr>
                <w:rFonts w:ascii="Times New Roman" w:hAnsi="Times New Roman"/>
                <w:szCs w:val="24"/>
              </w:rPr>
            </w:pPr>
            <w:r w:rsidRPr="009840D4">
              <w:rPr>
                <w:rFonts w:ascii="Times New Roman" w:hAnsi="Times New Roman"/>
                <w:szCs w:val="24"/>
              </w:rPr>
              <w:t>297.5 – 322.49</w:t>
            </w:r>
          </w:p>
        </w:tc>
        <w:tc>
          <w:tcPr>
            <w:tcW w:w="2952" w:type="dxa"/>
          </w:tcPr>
          <w:p w14:paraId="4D0A9D89" w14:textId="32FE3235" w:rsidR="009840D4" w:rsidRPr="009840D4" w:rsidRDefault="009840D4" w:rsidP="009840D4">
            <w:pPr>
              <w:rPr>
                <w:rFonts w:ascii="Times New Roman" w:hAnsi="Times New Roman"/>
                <w:szCs w:val="24"/>
              </w:rPr>
            </w:pPr>
            <w:r w:rsidRPr="009840D4">
              <w:rPr>
                <w:rFonts w:ascii="Times New Roman" w:hAnsi="Times New Roman"/>
                <w:szCs w:val="24"/>
              </w:rPr>
              <w:t>1.0</w:t>
            </w:r>
          </w:p>
        </w:tc>
      </w:tr>
      <w:tr w:rsidR="009840D4" w:rsidRPr="00013AF8" w14:paraId="69DDFE78" w14:textId="77777777" w:rsidTr="0038686E">
        <w:trPr>
          <w:tblHeader/>
        </w:trPr>
        <w:tc>
          <w:tcPr>
            <w:tcW w:w="2952" w:type="dxa"/>
            <w:tcBorders>
              <w:bottom w:val="single" w:sz="4" w:space="0" w:color="auto"/>
            </w:tcBorders>
          </w:tcPr>
          <w:p w14:paraId="6372571D" w14:textId="06CFD2F8" w:rsidR="009840D4" w:rsidRPr="009840D4" w:rsidRDefault="009840D4" w:rsidP="009840D4">
            <w:pPr>
              <w:rPr>
                <w:rFonts w:ascii="Times New Roman" w:hAnsi="Times New Roman"/>
                <w:szCs w:val="24"/>
              </w:rPr>
            </w:pPr>
            <w:r w:rsidRPr="009840D4">
              <w:rPr>
                <w:rFonts w:ascii="Times New Roman" w:hAnsi="Times New Roman"/>
                <w:szCs w:val="24"/>
              </w:rPr>
              <w:t xml:space="preserve">       0 – 297.49</w:t>
            </w:r>
          </w:p>
        </w:tc>
        <w:tc>
          <w:tcPr>
            <w:tcW w:w="2952" w:type="dxa"/>
            <w:tcBorders>
              <w:bottom w:val="single" w:sz="4" w:space="0" w:color="auto"/>
            </w:tcBorders>
          </w:tcPr>
          <w:p w14:paraId="3484E8A6" w14:textId="5774E705" w:rsidR="009840D4" w:rsidRPr="009840D4" w:rsidRDefault="009840D4" w:rsidP="009840D4">
            <w:pPr>
              <w:rPr>
                <w:rFonts w:ascii="Times New Roman" w:hAnsi="Times New Roman"/>
                <w:szCs w:val="24"/>
              </w:rPr>
            </w:pPr>
            <w:r w:rsidRPr="009840D4">
              <w:rPr>
                <w:rFonts w:ascii="Times New Roman" w:hAnsi="Times New Roman"/>
                <w:szCs w:val="24"/>
              </w:rPr>
              <w:t>0.0</w:t>
            </w:r>
          </w:p>
        </w:tc>
      </w:tr>
    </w:tbl>
    <w:p w14:paraId="37C39CD3" w14:textId="13DA4849" w:rsidR="00F65211" w:rsidRPr="001D2FC3" w:rsidRDefault="00F65211" w:rsidP="008A181A">
      <w:pPr>
        <w:rPr>
          <w:rFonts w:ascii="Times New Roman" w:hAnsi="Times New Roman"/>
          <w:b/>
          <w:i/>
          <w:color w:val="000000"/>
          <w:szCs w:val="24"/>
          <w:u w:val="single"/>
        </w:rPr>
      </w:pPr>
    </w:p>
    <w:p w14:paraId="2AC543D7" w14:textId="3726CAF4" w:rsidR="00DC4D0E" w:rsidRDefault="00652FD8" w:rsidP="00DC4D0E">
      <w:pPr>
        <w:rPr>
          <w:rFonts w:ascii="Times New Roman" w:hAnsi="Times New Roman"/>
          <w:color w:val="000000"/>
          <w:szCs w:val="24"/>
        </w:rPr>
      </w:pPr>
      <w:r w:rsidRPr="00652FD8">
        <w:rPr>
          <w:rFonts w:ascii="Times New Roman" w:eastAsiaTheme="majorEastAsia" w:hAnsi="Times New Roman" w:cstheme="majorBidi"/>
          <w:b/>
          <w:color w:val="00B050"/>
          <w:szCs w:val="26"/>
        </w:rPr>
        <w:t>Policy on grade changes:</w:t>
      </w:r>
      <w:r w:rsidRPr="00652FD8">
        <w:rPr>
          <w:rFonts w:ascii="Times New Roman" w:eastAsia="Calibri" w:hAnsi="Times New Roman"/>
          <w:b/>
          <w:bCs/>
          <w:szCs w:val="24"/>
        </w:rPr>
        <w:t xml:space="preserve"> </w:t>
      </w:r>
      <w:r w:rsidRPr="00652FD8">
        <w:rPr>
          <w:rFonts w:ascii="Times New Roman" w:eastAsia="Calibri" w:hAnsi="Times New Roman"/>
          <w:bCs/>
          <w:szCs w:val="24"/>
        </w:rPr>
        <w:t xml:space="preserve">Extra credit is the only way to increase your point total if you are concerned about falling on the wrong side on one of these cut-offs. </w:t>
      </w:r>
      <w:r w:rsidR="00013AF8">
        <w:rPr>
          <w:rFonts w:ascii="Times New Roman" w:eastAsia="Calibri" w:hAnsi="Times New Roman"/>
          <w:bCs/>
          <w:szCs w:val="24"/>
        </w:rPr>
        <w:t xml:space="preserve">Also, </w:t>
      </w:r>
      <w:r w:rsidR="00013AF8" w:rsidRPr="00355DAB">
        <w:rPr>
          <w:rFonts w:ascii="Times New Roman" w:eastAsia="Calibri" w:hAnsi="Times New Roman"/>
          <w:b/>
          <w:bCs/>
          <w:color w:val="5F497A" w:themeColor="accent4" w:themeShade="BF"/>
          <w:szCs w:val="24"/>
        </w:rPr>
        <w:t xml:space="preserve">please note that a round up </w:t>
      </w:r>
      <w:r w:rsidR="00013AF8">
        <w:rPr>
          <w:rFonts w:ascii="Times New Roman" w:eastAsia="Calibri" w:hAnsi="Times New Roman"/>
          <w:b/>
          <w:bCs/>
          <w:color w:val="5F497A" w:themeColor="accent4" w:themeShade="BF"/>
          <w:szCs w:val="24"/>
        </w:rPr>
        <w:t xml:space="preserve">feature </w:t>
      </w:r>
      <w:r w:rsidR="00013AF8" w:rsidRPr="00355DAB">
        <w:rPr>
          <w:rFonts w:ascii="Times New Roman" w:eastAsia="Calibri" w:hAnsi="Times New Roman"/>
          <w:b/>
          <w:bCs/>
          <w:color w:val="5F497A" w:themeColor="accent4" w:themeShade="BF"/>
          <w:szCs w:val="24"/>
        </w:rPr>
        <w:t>(</w:t>
      </w:r>
      <w:r w:rsidR="00013AF8">
        <w:rPr>
          <w:rFonts w:ascii="Times New Roman" w:eastAsia="Calibri" w:hAnsi="Times New Roman"/>
          <w:b/>
          <w:bCs/>
          <w:color w:val="5F497A" w:themeColor="accent4" w:themeShade="BF"/>
          <w:szCs w:val="24"/>
        </w:rPr>
        <w:t xml:space="preserve">e.g., </w:t>
      </w:r>
      <w:r w:rsidR="008E5F96">
        <w:rPr>
          <w:rFonts w:ascii="Times New Roman" w:eastAsia="Calibri" w:hAnsi="Times New Roman"/>
          <w:b/>
          <w:bCs/>
          <w:color w:val="5F497A" w:themeColor="accent4" w:themeShade="BF"/>
          <w:szCs w:val="24"/>
        </w:rPr>
        <w:t>447.5</w:t>
      </w:r>
      <w:r w:rsidR="00013AF8" w:rsidRPr="00355DAB">
        <w:rPr>
          <w:rFonts w:ascii="Times New Roman" w:eastAsia="Calibri" w:hAnsi="Times New Roman"/>
          <w:b/>
          <w:bCs/>
          <w:color w:val="5F497A" w:themeColor="accent4" w:themeShade="BF"/>
          <w:szCs w:val="24"/>
        </w:rPr>
        <w:t xml:space="preserve"> / </w:t>
      </w:r>
      <w:r w:rsidR="008E5F96">
        <w:rPr>
          <w:rFonts w:ascii="Times New Roman" w:eastAsia="Calibri" w:hAnsi="Times New Roman"/>
          <w:b/>
          <w:bCs/>
          <w:color w:val="5F497A" w:themeColor="accent4" w:themeShade="BF"/>
          <w:szCs w:val="24"/>
        </w:rPr>
        <w:t>50</w:t>
      </w:r>
      <w:r w:rsidR="00013AF8" w:rsidRPr="00355DAB">
        <w:rPr>
          <w:rFonts w:ascii="Times New Roman" w:eastAsia="Calibri" w:hAnsi="Times New Roman"/>
          <w:b/>
          <w:bCs/>
          <w:color w:val="5F497A" w:themeColor="accent4" w:themeShade="BF"/>
          <w:szCs w:val="24"/>
        </w:rPr>
        <w:t>0 = 89.50%) is already included in the grading scale.</w:t>
      </w:r>
      <w:r w:rsidR="00013AF8">
        <w:rPr>
          <w:rFonts w:ascii="Times New Roman" w:eastAsia="Calibri" w:hAnsi="Times New Roman"/>
          <w:bCs/>
          <w:szCs w:val="24"/>
        </w:rPr>
        <w:t xml:space="preserve"> </w:t>
      </w:r>
      <w:r w:rsidRPr="00652FD8">
        <w:rPr>
          <w:rFonts w:ascii="Times New Roman" w:eastAsia="Calibri" w:hAnsi="Times New Roman"/>
          <w:szCs w:val="24"/>
        </w:rPr>
        <w:t xml:space="preserve">At the end of the semester, if you believe that an error </w:t>
      </w:r>
      <w:proofErr w:type="gramStart"/>
      <w:r w:rsidRPr="00652FD8">
        <w:rPr>
          <w:rFonts w:ascii="Times New Roman" w:eastAsia="Calibri" w:hAnsi="Times New Roman"/>
          <w:szCs w:val="24"/>
        </w:rPr>
        <w:t>was made</w:t>
      </w:r>
      <w:proofErr w:type="gramEnd"/>
      <w:r w:rsidRPr="00652FD8">
        <w:rPr>
          <w:rFonts w:ascii="Times New Roman" w:eastAsia="Calibri" w:hAnsi="Times New Roman"/>
          <w:szCs w:val="24"/>
        </w:rPr>
        <w:t xml:space="preserve"> in calculating your grade, please let Dr. Weaver know. Your grade will be checked and changed if an error </w:t>
      </w:r>
      <w:proofErr w:type="gramStart"/>
      <w:r w:rsidRPr="00652FD8">
        <w:rPr>
          <w:rFonts w:ascii="Times New Roman" w:eastAsia="Calibri" w:hAnsi="Times New Roman"/>
          <w:szCs w:val="24"/>
        </w:rPr>
        <w:t>was made</w:t>
      </w:r>
      <w:proofErr w:type="gramEnd"/>
      <w:r w:rsidRPr="00652FD8">
        <w:rPr>
          <w:rFonts w:ascii="Times New Roman" w:eastAsia="Calibri" w:hAnsi="Times New Roman"/>
          <w:szCs w:val="24"/>
        </w:rPr>
        <w:t xml:space="preserve">. </w:t>
      </w:r>
      <w:r w:rsidRPr="00652FD8">
        <w:rPr>
          <w:rFonts w:ascii="Times New Roman" w:eastAsia="Calibri" w:hAnsi="Times New Roman"/>
          <w:b/>
          <w:bCs/>
          <w:color w:val="5F497A" w:themeColor="accent4" w:themeShade="BF"/>
          <w:szCs w:val="24"/>
        </w:rPr>
        <w:t xml:space="preserve">This is the only circumstance under which your grade will change. </w:t>
      </w:r>
      <w:r w:rsidRPr="00652FD8">
        <w:rPr>
          <w:rFonts w:ascii="Times New Roman" w:eastAsia="Calibri" w:hAnsi="Times New Roman"/>
          <w:szCs w:val="24"/>
        </w:rPr>
        <w:t xml:space="preserve">Under no circumstance will your grade be “bumped”, or a special extra credit opportunity be given. </w:t>
      </w:r>
      <w:r w:rsidR="000071FA" w:rsidRPr="000813BE">
        <w:rPr>
          <w:rFonts w:ascii="Times New Roman" w:eastAsia="Calibri" w:hAnsi="Times New Roman"/>
          <w:b/>
          <w:bCs/>
          <w:color w:val="5F497A" w:themeColor="accent4" w:themeShade="BF"/>
          <w:szCs w:val="24"/>
        </w:rPr>
        <w:t>Do not</w:t>
      </w:r>
      <w:r w:rsidRPr="000813BE">
        <w:rPr>
          <w:rFonts w:ascii="Times New Roman" w:eastAsia="Calibri" w:hAnsi="Times New Roman"/>
          <w:b/>
          <w:bCs/>
          <w:color w:val="5F497A" w:themeColor="accent4" w:themeShade="BF"/>
          <w:szCs w:val="24"/>
        </w:rPr>
        <w:t xml:space="preserve"> ask.</w:t>
      </w:r>
      <w:r w:rsidRPr="00652FD8">
        <w:rPr>
          <w:rFonts w:ascii="Times New Roman" w:eastAsia="Calibri" w:hAnsi="Times New Roman"/>
          <w:szCs w:val="24"/>
        </w:rPr>
        <w:t xml:space="preserve"> </w:t>
      </w:r>
    </w:p>
    <w:p w14:paraId="6CC85D54" w14:textId="77777777" w:rsidR="00DC4D0E" w:rsidRPr="005E57AD" w:rsidRDefault="00DC4D0E" w:rsidP="00DC4D0E">
      <w:pPr>
        <w:widowControl/>
        <w:autoSpaceDE w:val="0"/>
        <w:autoSpaceDN w:val="0"/>
        <w:adjustRightInd w:val="0"/>
        <w:snapToGrid/>
        <w:rPr>
          <w:rFonts w:ascii="Times New Roman" w:eastAsia="Calibri" w:hAnsi="Times New Roman"/>
          <w:szCs w:val="24"/>
        </w:rPr>
      </w:pPr>
    </w:p>
    <w:p w14:paraId="5DB151A1" w14:textId="65955512" w:rsidR="00DC4D0E" w:rsidRPr="005E57AD" w:rsidRDefault="00DC4D0E" w:rsidP="00DC4D0E">
      <w:pPr>
        <w:widowControl/>
        <w:autoSpaceDE w:val="0"/>
        <w:autoSpaceDN w:val="0"/>
        <w:adjustRightInd w:val="0"/>
        <w:snapToGrid/>
        <w:rPr>
          <w:rFonts w:ascii="Times New Roman" w:eastAsia="Calibri" w:hAnsi="Times New Roman"/>
          <w:color w:val="000000"/>
          <w:szCs w:val="24"/>
        </w:rPr>
      </w:pPr>
      <w:r w:rsidRPr="003052B3">
        <w:rPr>
          <w:rStyle w:val="Heading2Char"/>
        </w:rPr>
        <w:t>Cheating:</w:t>
      </w:r>
      <w:r w:rsidRPr="005E57AD">
        <w:rPr>
          <w:rFonts w:ascii="Times New Roman" w:hAnsi="Times New Roman"/>
          <w:szCs w:val="24"/>
        </w:rPr>
        <w:t xml:space="preserve"> </w:t>
      </w:r>
      <w:r w:rsidR="00F23262" w:rsidRPr="005E57AD">
        <w:rPr>
          <w:rFonts w:ascii="Times New Roman" w:eastAsia="Calibri" w:hAnsi="Times New Roman"/>
          <w:color w:val="000000"/>
          <w:szCs w:val="24"/>
        </w:rPr>
        <w:t>Any student caught cheating on a</w:t>
      </w:r>
      <w:r w:rsidR="00F23262">
        <w:rPr>
          <w:rFonts w:ascii="Times New Roman" w:eastAsia="Calibri" w:hAnsi="Times New Roman"/>
          <w:color w:val="000000"/>
          <w:szCs w:val="24"/>
        </w:rPr>
        <w:t xml:space="preserve">n exam, cheating on a </w:t>
      </w:r>
      <w:proofErr w:type="spellStart"/>
      <w:r w:rsidR="00B94565">
        <w:rPr>
          <w:rFonts w:ascii="Times New Roman" w:eastAsia="Calibri" w:hAnsi="Times New Roman"/>
          <w:color w:val="000000"/>
          <w:szCs w:val="24"/>
        </w:rPr>
        <w:t>Smartbook</w:t>
      </w:r>
      <w:proofErr w:type="spellEnd"/>
      <w:r w:rsidR="00B94565">
        <w:rPr>
          <w:rFonts w:ascii="Times New Roman" w:eastAsia="Calibri" w:hAnsi="Times New Roman"/>
          <w:color w:val="000000"/>
          <w:szCs w:val="24"/>
        </w:rPr>
        <w:t xml:space="preserve"> Reading</w:t>
      </w:r>
      <w:r w:rsidR="00F23262">
        <w:rPr>
          <w:rFonts w:ascii="Times New Roman" w:eastAsia="Calibri" w:hAnsi="Times New Roman"/>
          <w:color w:val="000000"/>
          <w:szCs w:val="24"/>
        </w:rPr>
        <w:t xml:space="preserve">, plagiarizing </w:t>
      </w:r>
      <w:r w:rsidR="000071FA">
        <w:rPr>
          <w:rFonts w:ascii="Times New Roman" w:eastAsia="Calibri" w:hAnsi="Times New Roman"/>
          <w:color w:val="000000"/>
          <w:szCs w:val="24"/>
        </w:rPr>
        <w:t xml:space="preserve">the </w:t>
      </w:r>
      <w:r w:rsidR="009A2B1C">
        <w:rPr>
          <w:rFonts w:ascii="Times New Roman" w:eastAsia="Calibri" w:hAnsi="Times New Roman"/>
          <w:color w:val="000000"/>
          <w:szCs w:val="24"/>
        </w:rPr>
        <w:t xml:space="preserve">HBPs or </w:t>
      </w:r>
      <w:r w:rsidR="000071FA">
        <w:rPr>
          <w:rFonts w:ascii="Times New Roman" w:eastAsia="Calibri" w:hAnsi="Times New Roman"/>
          <w:color w:val="000000"/>
          <w:szCs w:val="24"/>
        </w:rPr>
        <w:t xml:space="preserve">extra credit, or using AI engines to create the </w:t>
      </w:r>
      <w:r w:rsidR="009A2B1C">
        <w:rPr>
          <w:rFonts w:ascii="Times New Roman" w:eastAsia="Calibri" w:hAnsi="Times New Roman"/>
          <w:color w:val="000000"/>
          <w:szCs w:val="24"/>
        </w:rPr>
        <w:t xml:space="preserve">HBPs or </w:t>
      </w:r>
      <w:r w:rsidR="000071FA">
        <w:rPr>
          <w:rFonts w:ascii="Times New Roman" w:eastAsia="Calibri" w:hAnsi="Times New Roman"/>
          <w:color w:val="000000"/>
          <w:szCs w:val="24"/>
        </w:rPr>
        <w:t>extra credit</w:t>
      </w:r>
      <w:r w:rsidR="00F23262">
        <w:rPr>
          <w:rFonts w:ascii="Times New Roman" w:eastAsia="Calibri" w:hAnsi="Times New Roman"/>
          <w:color w:val="000000"/>
          <w:szCs w:val="24"/>
        </w:rPr>
        <w:t xml:space="preserve"> will </w:t>
      </w:r>
      <w:r w:rsidR="00F23262" w:rsidRPr="00363973">
        <w:rPr>
          <w:rFonts w:ascii="Times New Roman" w:eastAsia="Calibri" w:hAnsi="Times New Roman"/>
          <w:b/>
          <w:color w:val="5F497A" w:themeColor="accent4" w:themeShade="BF"/>
          <w:szCs w:val="24"/>
        </w:rPr>
        <w:t xml:space="preserve">receive a </w:t>
      </w:r>
      <w:r w:rsidR="00F23262" w:rsidRPr="00363973">
        <w:rPr>
          <w:rFonts w:ascii="Times New Roman" w:hAnsi="Times New Roman"/>
          <w:b/>
          <w:bCs/>
          <w:color w:val="5F497A" w:themeColor="accent4" w:themeShade="BF"/>
          <w:szCs w:val="24"/>
        </w:rPr>
        <w:t>zero</w:t>
      </w:r>
      <w:r w:rsidR="00F23262" w:rsidRPr="00363973">
        <w:rPr>
          <w:rFonts w:ascii="Times New Roman" w:eastAsia="Calibri" w:hAnsi="Times New Roman"/>
          <w:b/>
          <w:color w:val="5F497A" w:themeColor="accent4" w:themeShade="BF"/>
          <w:szCs w:val="24"/>
        </w:rPr>
        <w:t xml:space="preserve"> for the</w:t>
      </w:r>
      <w:r w:rsidR="00487F35">
        <w:rPr>
          <w:rFonts w:ascii="Times New Roman" w:eastAsia="Calibri" w:hAnsi="Times New Roman"/>
          <w:b/>
          <w:color w:val="5F497A" w:themeColor="accent4" w:themeShade="BF"/>
          <w:szCs w:val="24"/>
        </w:rPr>
        <w:t xml:space="preserve"> assessment, a zero for the</w:t>
      </w:r>
      <w:r w:rsidR="00F23262" w:rsidRPr="00363973">
        <w:rPr>
          <w:rFonts w:ascii="Times New Roman" w:eastAsia="Calibri" w:hAnsi="Times New Roman"/>
          <w:b/>
          <w:color w:val="5F497A" w:themeColor="accent4" w:themeShade="BF"/>
          <w:szCs w:val="24"/>
        </w:rPr>
        <w:t xml:space="preserve"> course, and be reported to the University. This includes sharing answers in any form via group messaging applications like GroupMe.</w:t>
      </w:r>
      <w:r>
        <w:rPr>
          <w:rFonts w:ascii="Times New Roman" w:eastAsia="Calibri" w:hAnsi="Times New Roman"/>
          <w:color w:val="000000"/>
          <w:szCs w:val="24"/>
        </w:rPr>
        <w:t xml:space="preserve"> </w:t>
      </w:r>
    </w:p>
    <w:p w14:paraId="76957FE7" w14:textId="77777777" w:rsidR="00DC4D0E" w:rsidRDefault="00DC4D0E" w:rsidP="00DC4D0E">
      <w:pPr>
        <w:widowControl/>
        <w:autoSpaceDE w:val="0"/>
        <w:autoSpaceDN w:val="0"/>
        <w:adjustRightInd w:val="0"/>
        <w:snapToGrid/>
        <w:rPr>
          <w:rFonts w:ascii="Times New Roman" w:hAnsi="Times New Roman"/>
          <w:b/>
          <w:bCs/>
          <w:szCs w:val="24"/>
        </w:rPr>
      </w:pPr>
    </w:p>
    <w:p w14:paraId="553AEFC7" w14:textId="405C9BEC" w:rsidR="00F71EA5" w:rsidRPr="00F71EA5" w:rsidRDefault="00DC4D0E" w:rsidP="00F71EA5">
      <w:pPr>
        <w:widowControl/>
        <w:autoSpaceDE w:val="0"/>
        <w:autoSpaceDN w:val="0"/>
        <w:adjustRightInd w:val="0"/>
        <w:snapToGrid/>
        <w:rPr>
          <w:rFonts w:ascii="Times New Roman" w:eastAsia="Calibri" w:hAnsi="Times New Roman"/>
          <w:szCs w:val="24"/>
        </w:rPr>
      </w:pPr>
      <w:r w:rsidRPr="003052B3">
        <w:rPr>
          <w:rStyle w:val="Heading2Char"/>
        </w:rPr>
        <w:t>Academic Honesty:</w:t>
      </w:r>
      <w:r w:rsidRPr="0033311C">
        <w:rPr>
          <w:rFonts w:ascii="Times New Roman" w:hAnsi="Times New Roman"/>
          <w:b/>
          <w:bCs/>
          <w:szCs w:val="24"/>
        </w:rPr>
        <w:t xml:space="preserve"> </w:t>
      </w:r>
      <w:r w:rsidR="00B94565" w:rsidRPr="00F71EA5">
        <w:rPr>
          <w:rFonts w:ascii="Times New Roman" w:hAnsi="Times New Roman"/>
          <w:bCs/>
          <w:szCs w:val="24"/>
        </w:rPr>
        <w:t>All</w:t>
      </w:r>
      <w:r w:rsidR="00F71EA5" w:rsidRPr="00F71EA5">
        <w:rPr>
          <w:rFonts w:ascii="Times New Roman" w:hAnsi="Times New Roman"/>
          <w:bCs/>
          <w:szCs w:val="24"/>
        </w:rPr>
        <w:t xml:space="preserve"> forms of cheating are unacceptable. St</w:t>
      </w:r>
      <w:r w:rsidR="00F71EA5">
        <w:rPr>
          <w:rFonts w:ascii="Times New Roman" w:hAnsi="Times New Roman"/>
          <w:bCs/>
          <w:szCs w:val="24"/>
        </w:rPr>
        <w:t>udents are expected to complete</w:t>
      </w:r>
      <w:r w:rsidR="00F71EA5" w:rsidRPr="00F71EA5">
        <w:rPr>
          <w:rFonts w:ascii="Times New Roman" w:hAnsi="Times New Roman"/>
          <w:bCs/>
          <w:szCs w:val="24"/>
        </w:rPr>
        <w:t xml:space="preserve"> </w:t>
      </w:r>
      <w:proofErr w:type="spellStart"/>
      <w:r w:rsidR="00B94565">
        <w:rPr>
          <w:rFonts w:ascii="Times New Roman" w:hAnsi="Times New Roman"/>
          <w:bCs/>
          <w:szCs w:val="24"/>
        </w:rPr>
        <w:t>Smartbook</w:t>
      </w:r>
      <w:proofErr w:type="spellEnd"/>
      <w:r w:rsidR="00B94565">
        <w:rPr>
          <w:rFonts w:ascii="Times New Roman" w:hAnsi="Times New Roman"/>
          <w:bCs/>
          <w:szCs w:val="24"/>
        </w:rPr>
        <w:t xml:space="preserve"> Readings, </w:t>
      </w:r>
      <w:r w:rsidR="00F71EA5" w:rsidRPr="00F71EA5">
        <w:rPr>
          <w:rFonts w:ascii="Times New Roman" w:hAnsi="Times New Roman"/>
          <w:bCs/>
          <w:szCs w:val="24"/>
        </w:rPr>
        <w:t xml:space="preserve">exams, </w:t>
      </w:r>
      <w:r w:rsidR="00B94565">
        <w:rPr>
          <w:rFonts w:ascii="Times New Roman" w:hAnsi="Times New Roman"/>
          <w:bCs/>
          <w:szCs w:val="24"/>
        </w:rPr>
        <w:t>HBPs</w:t>
      </w:r>
      <w:r w:rsidR="000071FA">
        <w:rPr>
          <w:rFonts w:ascii="Times New Roman" w:hAnsi="Times New Roman"/>
          <w:bCs/>
          <w:szCs w:val="24"/>
        </w:rPr>
        <w:t xml:space="preserve">, </w:t>
      </w:r>
      <w:r w:rsidR="00F71EA5" w:rsidRPr="00F71EA5">
        <w:rPr>
          <w:rFonts w:ascii="Times New Roman" w:hAnsi="Times New Roman"/>
          <w:bCs/>
          <w:szCs w:val="24"/>
        </w:rPr>
        <w:t xml:space="preserve">and </w:t>
      </w:r>
      <w:r w:rsidR="000071FA">
        <w:rPr>
          <w:rFonts w:ascii="Times New Roman" w:hAnsi="Times New Roman"/>
          <w:bCs/>
          <w:szCs w:val="24"/>
        </w:rPr>
        <w:t xml:space="preserve">extra credit </w:t>
      </w:r>
      <w:r w:rsidR="00F71EA5">
        <w:rPr>
          <w:rFonts w:ascii="Times New Roman" w:hAnsi="Times New Roman"/>
          <w:bCs/>
          <w:szCs w:val="24"/>
        </w:rPr>
        <w:t>assignments</w:t>
      </w:r>
      <w:r w:rsidR="00F71EA5" w:rsidRPr="00F71EA5">
        <w:rPr>
          <w:rFonts w:ascii="Times New Roman" w:hAnsi="Times New Roman"/>
          <w:bCs/>
          <w:szCs w:val="24"/>
        </w:rPr>
        <w:t xml:space="preserve"> individually and without outside help. Any student caught cheating on </w:t>
      </w:r>
      <w:proofErr w:type="spellStart"/>
      <w:r w:rsidR="00B94565">
        <w:rPr>
          <w:rFonts w:ascii="Times New Roman" w:hAnsi="Times New Roman"/>
          <w:bCs/>
          <w:szCs w:val="24"/>
        </w:rPr>
        <w:t>Smartbook</w:t>
      </w:r>
      <w:proofErr w:type="spellEnd"/>
      <w:r w:rsidR="00B94565">
        <w:rPr>
          <w:rFonts w:ascii="Times New Roman" w:hAnsi="Times New Roman"/>
          <w:bCs/>
          <w:szCs w:val="24"/>
        </w:rPr>
        <w:t xml:space="preserve"> Readings</w:t>
      </w:r>
      <w:r w:rsidR="00F71EA5" w:rsidRPr="00F71EA5">
        <w:rPr>
          <w:rFonts w:ascii="Times New Roman" w:hAnsi="Times New Roman"/>
          <w:bCs/>
          <w:szCs w:val="24"/>
        </w:rPr>
        <w:t xml:space="preserve">, exams, </w:t>
      </w:r>
      <w:r w:rsidR="00B94565">
        <w:rPr>
          <w:rFonts w:ascii="Times New Roman" w:hAnsi="Times New Roman"/>
          <w:bCs/>
          <w:szCs w:val="24"/>
        </w:rPr>
        <w:t xml:space="preserve">HBPs, </w:t>
      </w:r>
      <w:r w:rsidR="00F71EA5" w:rsidRPr="00F71EA5">
        <w:rPr>
          <w:rFonts w:ascii="Times New Roman" w:hAnsi="Times New Roman"/>
          <w:bCs/>
          <w:szCs w:val="24"/>
        </w:rPr>
        <w:t xml:space="preserve">or </w:t>
      </w:r>
      <w:r w:rsidR="00B94565">
        <w:rPr>
          <w:rFonts w:ascii="Times New Roman" w:hAnsi="Times New Roman"/>
          <w:bCs/>
          <w:szCs w:val="24"/>
        </w:rPr>
        <w:t xml:space="preserve">extra credit </w:t>
      </w:r>
      <w:r w:rsidR="00F71EA5">
        <w:rPr>
          <w:rFonts w:ascii="Times New Roman" w:hAnsi="Times New Roman"/>
          <w:bCs/>
          <w:szCs w:val="24"/>
        </w:rPr>
        <w:t>assignments</w:t>
      </w:r>
      <w:r w:rsidR="00F71EA5" w:rsidRPr="00F71EA5">
        <w:rPr>
          <w:rFonts w:ascii="Times New Roman" w:hAnsi="Times New Roman"/>
          <w:bCs/>
          <w:szCs w:val="24"/>
        </w:rPr>
        <w:t xml:space="preserve"> will receive a </w:t>
      </w:r>
      <w:r w:rsidR="000071FA" w:rsidRPr="000071FA">
        <w:rPr>
          <w:rFonts w:ascii="Times New Roman" w:hAnsi="Times New Roman"/>
          <w:b/>
          <w:bCs/>
          <w:color w:val="5F497A" w:themeColor="accent4" w:themeShade="BF"/>
          <w:szCs w:val="24"/>
        </w:rPr>
        <w:t>zero</w:t>
      </w:r>
      <w:r w:rsidR="000071FA">
        <w:rPr>
          <w:rFonts w:ascii="Times New Roman" w:hAnsi="Times New Roman"/>
          <w:bCs/>
          <w:szCs w:val="24"/>
        </w:rPr>
        <w:t xml:space="preserve"> in this course. </w:t>
      </w:r>
      <w:r w:rsidR="000071FA" w:rsidRPr="00EB3B26">
        <w:rPr>
          <w:rFonts w:ascii="Times New Roman" w:hAnsi="Times New Roman"/>
          <w:color w:val="242424"/>
          <w:szCs w:val="24"/>
          <w:shd w:val="clear" w:color="auto" w:fill="FFFFFF"/>
        </w:rPr>
        <w:t xml:space="preserve">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w:t>
      </w:r>
      <w:hyperlink r:id="rId21" w:history="1">
        <w:r w:rsidR="000071FA" w:rsidRPr="005D496B">
          <w:rPr>
            <w:rStyle w:val="Hyperlink"/>
            <w:rFonts w:ascii="Times New Roman" w:hAnsi="Times New Roman"/>
            <w:szCs w:val="24"/>
            <w:shd w:val="clear" w:color="auto" w:fill="FFFFFF"/>
          </w:rPr>
          <w:t>Article 2.III.B.2 of the Student Rights and Responsibilities</w:t>
        </w:r>
      </w:hyperlink>
      <w:r w:rsidR="005D496B">
        <w:rPr>
          <w:rFonts w:ascii="Times New Roman" w:hAnsi="Times New Roman"/>
          <w:color w:val="242424"/>
          <w:szCs w:val="24"/>
          <w:shd w:val="clear" w:color="auto" w:fill="FFFFFF"/>
        </w:rPr>
        <w:t xml:space="preserve"> </w:t>
      </w:r>
      <w:r w:rsidR="000071FA" w:rsidRPr="00EB3B26">
        <w:rPr>
          <w:rFonts w:ascii="Times New Roman" w:hAnsi="Times New Roman"/>
          <w:color w:val="242424"/>
          <w:szCs w:val="24"/>
          <w:shd w:val="clear" w:color="auto" w:fill="FFFFFF"/>
        </w:rPr>
        <w:t>states that "The student shares with the faculty the responsibility for maintaining the integrity of scholarship, grades, and professional standards." The Psychology Department adheres to the policies on academic honesty as specified in </w:t>
      </w:r>
      <w:hyperlink r:id="rId22" w:history="1">
        <w:r w:rsidR="000071FA" w:rsidRPr="005D496B">
          <w:rPr>
            <w:rStyle w:val="Hyperlink"/>
            <w:rFonts w:ascii="Times New Roman" w:hAnsi="Times New Roman"/>
            <w:szCs w:val="24"/>
            <w:bdr w:val="none" w:sz="0" w:space="0" w:color="auto" w:frame="1"/>
            <w:shd w:val="clear" w:color="auto" w:fill="FFFFFF"/>
          </w:rPr>
          <w:t>General Student Regulations 1.0, Protection of Scholarship and Grades</w:t>
        </w:r>
      </w:hyperlink>
      <w:r w:rsidR="000071FA" w:rsidRPr="00EB3B26">
        <w:rPr>
          <w:rFonts w:ascii="Times New Roman" w:hAnsi="Times New Roman"/>
          <w:color w:val="242424"/>
          <w:szCs w:val="24"/>
          <w:shd w:val="clear" w:color="auto" w:fill="FFFFFF"/>
        </w:rPr>
        <w:t>; </w:t>
      </w:r>
      <w:r w:rsidR="000071FA" w:rsidRPr="00EB3B26">
        <w:rPr>
          <w:rFonts w:ascii="Times New Roman" w:hAnsi="Times New Roman"/>
          <w:szCs w:val="24"/>
          <w:bdr w:val="none" w:sz="0" w:space="0" w:color="auto" w:frame="1"/>
          <w:shd w:val="clear" w:color="auto" w:fill="FFFFFF"/>
        </w:rPr>
        <w:t xml:space="preserve">the </w:t>
      </w:r>
      <w:hyperlink r:id="rId23" w:history="1">
        <w:r w:rsidR="000071FA" w:rsidRPr="005D496B">
          <w:rPr>
            <w:rStyle w:val="Hyperlink"/>
            <w:rFonts w:ascii="Times New Roman" w:hAnsi="Times New Roman"/>
            <w:szCs w:val="24"/>
            <w:bdr w:val="none" w:sz="0" w:space="0" w:color="auto" w:frame="1"/>
            <w:shd w:val="clear" w:color="auto" w:fill="FFFFFF"/>
          </w:rPr>
          <w:t>all-University Policy on Integrity of Scholarship and Grades</w:t>
        </w:r>
      </w:hyperlink>
      <w:r w:rsidR="000071FA" w:rsidRPr="00EB3B26">
        <w:rPr>
          <w:rFonts w:ascii="Times New Roman" w:hAnsi="Times New Roman"/>
          <w:color w:val="242424"/>
          <w:szCs w:val="24"/>
          <w:shd w:val="clear" w:color="auto" w:fill="FFFFFF"/>
        </w:rPr>
        <w:t>; and </w:t>
      </w:r>
      <w:hyperlink r:id="rId24" w:history="1">
        <w:r w:rsidR="000071FA" w:rsidRPr="005D496B">
          <w:rPr>
            <w:rStyle w:val="Hyperlink"/>
            <w:rFonts w:ascii="Times New Roman" w:hAnsi="Times New Roman"/>
            <w:szCs w:val="24"/>
            <w:bdr w:val="none" w:sz="0" w:space="0" w:color="auto" w:frame="1"/>
            <w:shd w:val="clear" w:color="auto" w:fill="FFFFFF"/>
          </w:rPr>
          <w:t>Ordinance 17.00, Examinations</w:t>
        </w:r>
      </w:hyperlink>
      <w:r w:rsidR="000071FA" w:rsidRPr="00EB3B26">
        <w:rPr>
          <w:rFonts w:ascii="Times New Roman" w:hAnsi="Times New Roman"/>
          <w:color w:val="242424"/>
          <w:szCs w:val="24"/>
          <w:shd w:val="clear" w:color="auto" w:fill="FFFFFF"/>
        </w:rPr>
        <w:t xml:space="preserve">. </w:t>
      </w:r>
      <w:r w:rsidR="000071FA" w:rsidRPr="00EB3B26">
        <w:rPr>
          <w:rFonts w:ascii="Times New Roman" w:eastAsia="Calibri" w:hAnsi="Times New Roman"/>
          <w:szCs w:val="24"/>
        </w:rPr>
        <w:t>Make sure you are familiar with MSU definitions regarding academic dishonesty. Ignorance is not an excuse.</w:t>
      </w:r>
    </w:p>
    <w:p w14:paraId="4B12599E" w14:textId="77777777" w:rsidR="000071FA" w:rsidRDefault="000071FA" w:rsidP="00F71EA5">
      <w:pPr>
        <w:widowControl/>
        <w:autoSpaceDE w:val="0"/>
        <w:autoSpaceDN w:val="0"/>
        <w:adjustRightInd w:val="0"/>
        <w:snapToGrid/>
        <w:rPr>
          <w:rFonts w:ascii="Times New Roman" w:eastAsia="Calibri" w:hAnsi="Times New Roman"/>
          <w:szCs w:val="24"/>
        </w:rPr>
      </w:pPr>
    </w:p>
    <w:p w14:paraId="4063B2BF" w14:textId="50A92C15" w:rsidR="000071FA" w:rsidRPr="00EB3B26" w:rsidRDefault="00F71EA5" w:rsidP="000071FA">
      <w:pPr>
        <w:widowControl/>
        <w:autoSpaceDE w:val="0"/>
        <w:autoSpaceDN w:val="0"/>
        <w:adjustRightInd w:val="0"/>
        <w:snapToGrid/>
        <w:rPr>
          <w:rFonts w:ascii="Times New Roman" w:eastAsia="Calibri" w:hAnsi="Times New Roman"/>
          <w:szCs w:val="24"/>
        </w:rPr>
      </w:pPr>
      <w:r w:rsidRPr="00F71EA5">
        <w:rPr>
          <w:rFonts w:ascii="Times New Roman" w:eastAsia="Calibri" w:hAnsi="Times New Roman"/>
          <w:szCs w:val="24"/>
        </w:rPr>
        <w:t xml:space="preserve">You are expected to develop original work for this course; therefore, unless authorized, you are expected to complete all course assignments, including </w:t>
      </w:r>
      <w:proofErr w:type="spellStart"/>
      <w:r w:rsidR="00B94565">
        <w:rPr>
          <w:rFonts w:ascii="Times New Roman" w:eastAsia="Calibri" w:hAnsi="Times New Roman"/>
          <w:szCs w:val="24"/>
        </w:rPr>
        <w:t>Smartbook</w:t>
      </w:r>
      <w:proofErr w:type="spellEnd"/>
      <w:r w:rsidR="00B94565">
        <w:rPr>
          <w:rFonts w:ascii="Times New Roman" w:eastAsia="Calibri" w:hAnsi="Times New Roman"/>
          <w:szCs w:val="24"/>
        </w:rPr>
        <w:t xml:space="preserve"> Readings</w:t>
      </w:r>
      <w:r>
        <w:rPr>
          <w:rFonts w:ascii="Times New Roman" w:eastAsia="Calibri" w:hAnsi="Times New Roman"/>
          <w:szCs w:val="24"/>
        </w:rPr>
        <w:t xml:space="preserve"> and</w:t>
      </w:r>
      <w:r w:rsidRPr="00F71EA5">
        <w:rPr>
          <w:rFonts w:ascii="Times New Roman" w:eastAsia="Calibri" w:hAnsi="Times New Roman"/>
          <w:szCs w:val="24"/>
        </w:rPr>
        <w:t xml:space="preserve"> </w:t>
      </w:r>
      <w:r w:rsidR="000071FA">
        <w:rPr>
          <w:rFonts w:ascii="Times New Roman" w:eastAsia="Calibri" w:hAnsi="Times New Roman"/>
          <w:szCs w:val="24"/>
        </w:rPr>
        <w:t>E</w:t>
      </w:r>
      <w:r w:rsidRPr="00F71EA5">
        <w:rPr>
          <w:rFonts w:ascii="Times New Roman" w:eastAsia="Calibri" w:hAnsi="Times New Roman"/>
          <w:szCs w:val="24"/>
        </w:rPr>
        <w:t xml:space="preserve">xams, without assistance from any source (except as specified). This also means that you may not submit course work you completed for another course to satisfy the requirements for this course. In addition, plagiarism of written work is forbidden. It includes taking the work of another individual or source and presenting it as your own. This is considered plagiarism even if the source has given you permission to use their work, or the work is in the public domain (e.g., on the web). </w:t>
      </w:r>
      <w:r w:rsidR="000071FA" w:rsidRPr="00EB3B26">
        <w:rPr>
          <w:rFonts w:ascii="Times New Roman" w:hAnsi="Times New Roman"/>
          <w:bCs/>
          <w:szCs w:val="24"/>
        </w:rPr>
        <w:t xml:space="preserve">Additionally, the policy of this class is that you must be the creator of all work you submit for a grade. The use of others’ work or the use of intelligent agents, chat bots, or AI engines to create your work is a violation of this policy and </w:t>
      </w:r>
      <w:proofErr w:type="gramStart"/>
      <w:r w:rsidR="000071FA" w:rsidRPr="00EB3B26">
        <w:rPr>
          <w:rFonts w:ascii="Times New Roman" w:hAnsi="Times New Roman"/>
          <w:bCs/>
          <w:szCs w:val="24"/>
        </w:rPr>
        <w:t>will be addressed</w:t>
      </w:r>
      <w:proofErr w:type="gramEnd"/>
      <w:r w:rsidR="000071FA" w:rsidRPr="00EB3B26">
        <w:rPr>
          <w:rFonts w:ascii="Times New Roman" w:hAnsi="Times New Roman"/>
          <w:bCs/>
          <w:szCs w:val="24"/>
        </w:rPr>
        <w:t xml:space="preserve"> as per MSU codes of conduct. </w:t>
      </w:r>
      <w:r w:rsidR="000071FA" w:rsidRPr="00EB3B26">
        <w:rPr>
          <w:rFonts w:ascii="Times New Roman" w:eastAsia="Calibri" w:hAnsi="Times New Roman"/>
          <w:szCs w:val="24"/>
        </w:rPr>
        <w:t xml:space="preserve">Students who violate MSU academic integrity rules may receive a penalty grade, including a failing grade on the assignment or in the course; and may be reported to the Office of Academic Affairs and the Office of Student Affairs. See also the </w:t>
      </w:r>
      <w:hyperlink r:id="rId25" w:history="1">
        <w:r w:rsidR="000071FA" w:rsidRPr="005D496B">
          <w:rPr>
            <w:rStyle w:val="Hyperlink"/>
            <w:rFonts w:ascii="Times New Roman" w:eastAsia="Calibri" w:hAnsi="Times New Roman"/>
            <w:szCs w:val="24"/>
          </w:rPr>
          <w:t>Academic Integrity webpage</w:t>
        </w:r>
      </w:hyperlink>
      <w:r w:rsidR="000071FA" w:rsidRPr="00EB3B26">
        <w:rPr>
          <w:rFonts w:ascii="Times New Roman" w:eastAsia="Calibri" w:hAnsi="Times New Roman"/>
          <w:szCs w:val="24"/>
        </w:rPr>
        <w:t>. Contact Dr. Weaver if you are unsure about the appropriateness of your course work. Or, for examples of w</w:t>
      </w:r>
      <w:r w:rsidR="005D496B">
        <w:rPr>
          <w:rFonts w:ascii="Times New Roman" w:eastAsia="Calibri" w:hAnsi="Times New Roman"/>
          <w:szCs w:val="24"/>
        </w:rPr>
        <w:t xml:space="preserve">hat constitutes plagiarism, </w:t>
      </w:r>
      <w:hyperlink r:id="rId26" w:history="1">
        <w:r w:rsidR="005D496B" w:rsidRPr="005D496B">
          <w:rPr>
            <w:rStyle w:val="Hyperlink"/>
            <w:rFonts w:ascii="Times New Roman" w:eastAsia="Calibri" w:hAnsi="Times New Roman"/>
            <w:szCs w:val="24"/>
          </w:rPr>
          <w:t>click here</w:t>
        </w:r>
      </w:hyperlink>
      <w:r w:rsidR="005D496B">
        <w:rPr>
          <w:rFonts w:ascii="Times New Roman" w:eastAsia="Calibri" w:hAnsi="Times New Roman"/>
          <w:szCs w:val="24"/>
        </w:rPr>
        <w:t>.</w:t>
      </w:r>
    </w:p>
    <w:p w14:paraId="027CB984" w14:textId="77777777" w:rsidR="000071FA" w:rsidRDefault="000071FA" w:rsidP="00DC4D0E">
      <w:pPr>
        <w:rPr>
          <w:rFonts w:ascii="Times New Roman" w:eastAsiaTheme="majorEastAsia" w:hAnsi="Times New Roman" w:cstheme="majorBidi"/>
          <w:b/>
          <w:color w:val="00B050"/>
          <w:szCs w:val="26"/>
        </w:rPr>
      </w:pPr>
    </w:p>
    <w:p w14:paraId="02DA40DA" w14:textId="2A76C956" w:rsidR="00DC4D0E" w:rsidRPr="00F371CD" w:rsidRDefault="00F23262" w:rsidP="00DC4D0E">
      <w:pPr>
        <w:rPr>
          <w:rFonts w:ascii="Times New Roman" w:hAnsi="Times New Roman"/>
          <w:b/>
          <w:bCs/>
        </w:rPr>
      </w:pPr>
      <w:r w:rsidRPr="00F23262">
        <w:rPr>
          <w:rFonts w:ascii="Times New Roman" w:eastAsiaTheme="majorEastAsia" w:hAnsi="Times New Roman" w:cstheme="majorBidi"/>
          <w:b/>
          <w:color w:val="00B050"/>
          <w:szCs w:val="26"/>
        </w:rPr>
        <w:t xml:space="preserve">Policy on Religious Observations: </w:t>
      </w:r>
      <w:r w:rsidR="00F71EA5" w:rsidRPr="00F371CD">
        <w:rPr>
          <w:rFonts w:ascii="Times New Roman" w:hAnsi="Times New Roman"/>
        </w:rPr>
        <w:t xml:space="preserve">If you anticipate being </w:t>
      </w:r>
      <w:r w:rsidR="00F71EA5">
        <w:rPr>
          <w:rFonts w:ascii="Times New Roman" w:hAnsi="Times New Roman"/>
        </w:rPr>
        <w:t xml:space="preserve">unable to complete a graded </w:t>
      </w:r>
      <w:r w:rsidR="00F71EA5" w:rsidRPr="007D6546">
        <w:rPr>
          <w:rFonts w:ascii="Times New Roman" w:hAnsi="Times New Roman"/>
        </w:rPr>
        <w:t xml:space="preserve">portion of the course due to a major religious observance, please provide notice of the date(s) to Dr. Weaver, via email, by </w:t>
      </w:r>
      <w:r w:rsidR="00B94565">
        <w:rPr>
          <w:rFonts w:ascii="Times New Roman" w:hAnsi="Times New Roman"/>
        </w:rPr>
        <w:t>1/28/25</w:t>
      </w:r>
      <w:r w:rsidR="00F71EA5" w:rsidRPr="007D6546">
        <w:rPr>
          <w:rFonts w:ascii="Times New Roman" w:hAnsi="Times New Roman"/>
        </w:rPr>
        <w:t>.</w:t>
      </w:r>
    </w:p>
    <w:p w14:paraId="09F6A7E4" w14:textId="77777777" w:rsidR="00DC4D0E" w:rsidRPr="005E57AD" w:rsidRDefault="00DC4D0E" w:rsidP="00DC4D0E">
      <w:pPr>
        <w:rPr>
          <w:rFonts w:ascii="Times New Roman" w:hAnsi="Times New Roman"/>
          <w:b/>
          <w:bCs/>
          <w:szCs w:val="24"/>
        </w:rPr>
      </w:pPr>
    </w:p>
    <w:p w14:paraId="6FABB96B" w14:textId="77777777" w:rsidR="00F23262" w:rsidRDefault="00F23262" w:rsidP="00F23262">
      <w:pPr>
        <w:pStyle w:val="NormalWeb"/>
        <w:shd w:val="clear" w:color="auto" w:fill="FFFFFF"/>
        <w:spacing w:before="0" w:beforeAutospacing="0" w:after="0" w:afterAutospacing="0"/>
        <w:textAlignment w:val="baseline"/>
      </w:pPr>
      <w:r w:rsidRPr="003052B3">
        <w:rPr>
          <w:rStyle w:val="Heading2Char"/>
        </w:rPr>
        <w:t>Note taking and recording:</w:t>
      </w:r>
      <w:r w:rsidRPr="00F371CD">
        <w:rPr>
          <w:b/>
          <w:bCs/>
        </w:rPr>
        <w:t xml:space="preserve"> </w:t>
      </w:r>
      <w:r w:rsidRPr="009109A4">
        <w:t>As members of a learning community, students are expected to respect the intellectual property of course instructors. All course materials presented to students are the copyrighted property of the course instructor and are subject to the following conditions of use:</w:t>
      </w:r>
      <w:r>
        <w:t xml:space="preserve"> </w:t>
      </w:r>
    </w:p>
    <w:p w14:paraId="29F5268C" w14:textId="77777777" w:rsidR="00F23262" w:rsidRDefault="00F23262" w:rsidP="00F23262">
      <w:pPr>
        <w:pStyle w:val="NormalWeb"/>
        <w:numPr>
          <w:ilvl w:val="0"/>
          <w:numId w:val="12"/>
        </w:numPr>
        <w:shd w:val="clear" w:color="auto" w:fill="FFFFFF"/>
        <w:spacing w:before="0" w:beforeAutospacing="0" w:after="0" w:afterAutospacing="0"/>
        <w:textAlignment w:val="baseline"/>
      </w:pPr>
      <w:r w:rsidRPr="009109A4">
        <w:t>Students may not post recordings or other course materials online or distribute them to anyone not enrolled in the class without the advance written permission of the course instructor and, if applicable, any students whose voice or image is included in the recordings.</w:t>
      </w:r>
    </w:p>
    <w:p w14:paraId="3CD49942" w14:textId="77777777" w:rsidR="00F23262" w:rsidRDefault="00F23262" w:rsidP="00F23262">
      <w:pPr>
        <w:pStyle w:val="NormalWeb"/>
        <w:numPr>
          <w:ilvl w:val="0"/>
          <w:numId w:val="12"/>
        </w:numPr>
        <w:shd w:val="clear" w:color="auto" w:fill="FFFFFF"/>
        <w:spacing w:before="0" w:beforeAutospacing="0" w:after="0" w:afterAutospacing="0"/>
        <w:textAlignment w:val="baseline"/>
      </w:pPr>
      <w:r w:rsidRPr="009109A4">
        <w:t>Commercialization of lecture notes and university-provided course materials is not permitted in this course.</w:t>
      </w:r>
    </w:p>
    <w:p w14:paraId="27F1A2E7" w14:textId="43084EFF" w:rsidR="00DC4D0E" w:rsidRPr="009109A4" w:rsidRDefault="00F23262" w:rsidP="00F23262">
      <w:pPr>
        <w:pStyle w:val="NormalWeb"/>
        <w:numPr>
          <w:ilvl w:val="0"/>
          <w:numId w:val="12"/>
        </w:numPr>
        <w:shd w:val="clear" w:color="auto" w:fill="FFFFFF"/>
        <w:spacing w:before="0" w:beforeAutospacing="0" w:after="0" w:afterAutospacing="0"/>
        <w:textAlignment w:val="baseline"/>
      </w:pPr>
      <w:r w:rsidRPr="009109A4">
        <w:t>Any student violating the conditions described above may face academic disciplinary sanctions, including receiving a penalty grade in the course.</w:t>
      </w:r>
    </w:p>
    <w:p w14:paraId="7C034BFC" w14:textId="77777777" w:rsidR="00DC4D0E" w:rsidRDefault="00DC4D0E" w:rsidP="00DC4D0E">
      <w:pPr>
        <w:rPr>
          <w:rFonts w:ascii="Times New Roman" w:hAnsi="Times New Roman"/>
          <w:szCs w:val="24"/>
        </w:rPr>
      </w:pPr>
    </w:p>
    <w:p w14:paraId="085FA6C8" w14:textId="2A16A889" w:rsidR="00F23262" w:rsidRPr="00F23262" w:rsidRDefault="00F71EA5" w:rsidP="00F23262">
      <w:pPr>
        <w:widowControl/>
        <w:autoSpaceDE w:val="0"/>
        <w:autoSpaceDN w:val="0"/>
        <w:adjustRightInd w:val="0"/>
        <w:snapToGrid/>
        <w:rPr>
          <w:rFonts w:ascii="Times New Roman" w:eastAsia="Calibri" w:hAnsi="Times New Roman"/>
          <w:bCs/>
          <w:color w:val="000000"/>
          <w:szCs w:val="24"/>
        </w:rPr>
      </w:pPr>
      <w:r w:rsidRPr="00F71EA5">
        <w:rPr>
          <w:rFonts w:ascii="Times New Roman" w:eastAsiaTheme="majorEastAsia" w:hAnsi="Times New Roman" w:cstheme="majorBidi"/>
          <w:b/>
          <w:color w:val="00B050"/>
          <w:szCs w:val="26"/>
        </w:rPr>
        <w:t xml:space="preserve">Accommodations for Students with Disabilities: </w:t>
      </w:r>
      <w:r w:rsidR="00E63839" w:rsidRPr="00EB3B26">
        <w:rPr>
          <w:rFonts w:ascii="Times New Roman" w:eastAsia="Calibri" w:hAnsi="Times New Roman"/>
          <w:bCs/>
          <w:color w:val="000000"/>
          <w:szCs w:val="24"/>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w:t>
      </w:r>
      <w:r w:rsidR="005D496B">
        <w:rPr>
          <w:rFonts w:ascii="Times New Roman" w:eastAsia="Calibri" w:hAnsi="Times New Roman"/>
          <w:bCs/>
          <w:color w:val="000000"/>
          <w:szCs w:val="24"/>
        </w:rPr>
        <w:t xml:space="preserve">at 517-884-RCPD or on the </w:t>
      </w:r>
      <w:hyperlink r:id="rId27" w:history="1">
        <w:r w:rsidR="005D496B" w:rsidRPr="005D496B">
          <w:rPr>
            <w:rStyle w:val="Hyperlink"/>
            <w:rFonts w:ascii="Times New Roman" w:eastAsia="Calibri" w:hAnsi="Times New Roman"/>
            <w:bCs/>
            <w:szCs w:val="24"/>
          </w:rPr>
          <w:t>web</w:t>
        </w:r>
      </w:hyperlink>
      <w:r w:rsidR="00E63839" w:rsidRPr="00EB3B26">
        <w:rPr>
          <w:rFonts w:ascii="Times New Roman" w:eastAsia="Calibri" w:hAnsi="Times New Roman"/>
          <w:bCs/>
          <w:color w:val="000000"/>
          <w:szCs w:val="24"/>
        </w:rPr>
        <w:t>. Once your eligibility for an accommodation has been d</w:t>
      </w:r>
      <w:r w:rsidR="00E63839">
        <w:rPr>
          <w:rFonts w:ascii="Times New Roman" w:eastAsia="Calibri" w:hAnsi="Times New Roman"/>
          <w:bCs/>
          <w:color w:val="000000"/>
          <w:szCs w:val="24"/>
        </w:rPr>
        <w:t xml:space="preserve">etermined, you </w:t>
      </w:r>
      <w:proofErr w:type="gramStart"/>
      <w:r w:rsidR="00E63839">
        <w:rPr>
          <w:rFonts w:ascii="Times New Roman" w:eastAsia="Calibri" w:hAnsi="Times New Roman"/>
          <w:bCs/>
          <w:color w:val="000000"/>
          <w:szCs w:val="24"/>
        </w:rPr>
        <w:t>will be issued</w:t>
      </w:r>
      <w:proofErr w:type="gramEnd"/>
      <w:r w:rsidR="00E63839">
        <w:rPr>
          <w:rFonts w:ascii="Times New Roman" w:eastAsia="Calibri" w:hAnsi="Times New Roman"/>
          <w:bCs/>
          <w:color w:val="000000"/>
          <w:szCs w:val="24"/>
        </w:rPr>
        <w:t xml:space="preserve"> an accommodation </w:t>
      </w:r>
      <w:r w:rsidR="00E63839" w:rsidRPr="00EB3B26">
        <w:rPr>
          <w:rFonts w:ascii="Times New Roman" w:eastAsia="Calibri" w:hAnsi="Times New Roman"/>
          <w:bCs/>
          <w:color w:val="000000"/>
          <w:szCs w:val="24"/>
        </w:rPr>
        <w:t>form</w:t>
      </w:r>
      <w:r w:rsidR="00E63839">
        <w:rPr>
          <w:rFonts w:ascii="Times New Roman" w:eastAsia="Calibri" w:hAnsi="Times New Roman"/>
          <w:bCs/>
          <w:color w:val="000000"/>
          <w:szCs w:val="24"/>
        </w:rPr>
        <w:t xml:space="preserve"> (sometimes called a VISA)</w:t>
      </w:r>
      <w:r w:rsidR="00E63839" w:rsidRPr="00EB3B26">
        <w:rPr>
          <w:rFonts w:ascii="Times New Roman" w:eastAsia="Calibri" w:hAnsi="Times New Roman"/>
          <w:bCs/>
          <w:color w:val="000000"/>
          <w:szCs w:val="24"/>
        </w:rPr>
        <w:t xml:space="preserve">. </w:t>
      </w:r>
      <w:r w:rsidR="00E63839" w:rsidRPr="00EB3B26">
        <w:rPr>
          <w:rFonts w:ascii="Times New Roman" w:eastAsia="Calibri" w:hAnsi="Times New Roman"/>
          <w:b/>
          <w:bCs/>
          <w:color w:val="5F497A" w:themeColor="accent4" w:themeShade="BF"/>
          <w:szCs w:val="24"/>
        </w:rPr>
        <w:t xml:space="preserve">Please present this form to Dr. Weaver at the start of the term and/or one week prior to the accommodation date so the proper accommodations </w:t>
      </w:r>
      <w:proofErr w:type="gramStart"/>
      <w:r w:rsidR="00E63839" w:rsidRPr="00EB3B26">
        <w:rPr>
          <w:rFonts w:ascii="Times New Roman" w:eastAsia="Calibri" w:hAnsi="Times New Roman"/>
          <w:b/>
          <w:bCs/>
          <w:color w:val="5F497A" w:themeColor="accent4" w:themeShade="BF"/>
          <w:szCs w:val="24"/>
        </w:rPr>
        <w:t>can be made</w:t>
      </w:r>
      <w:proofErr w:type="gramEnd"/>
      <w:r w:rsidR="00E63839">
        <w:rPr>
          <w:rFonts w:ascii="Times New Roman" w:eastAsia="Calibri" w:hAnsi="Times New Roman"/>
          <w:b/>
          <w:bCs/>
          <w:color w:val="000000"/>
          <w:szCs w:val="24"/>
        </w:rPr>
        <w:t>.</w:t>
      </w:r>
    </w:p>
    <w:p w14:paraId="588E049F" w14:textId="77777777" w:rsidR="00F23262" w:rsidRPr="00F23262" w:rsidRDefault="00F23262" w:rsidP="00F23262">
      <w:pPr>
        <w:widowControl/>
        <w:autoSpaceDE w:val="0"/>
        <w:autoSpaceDN w:val="0"/>
        <w:adjustRightInd w:val="0"/>
        <w:snapToGrid/>
        <w:rPr>
          <w:rFonts w:ascii="Times New Roman" w:eastAsia="Calibri" w:hAnsi="Times New Roman"/>
          <w:b/>
          <w:bCs/>
          <w:color w:val="000000"/>
          <w:szCs w:val="24"/>
        </w:rPr>
      </w:pPr>
    </w:p>
    <w:p w14:paraId="612F50C0" w14:textId="24B5223E" w:rsidR="00F71EA5" w:rsidRPr="00F71EA5" w:rsidRDefault="00F71EA5" w:rsidP="00F71EA5">
      <w:pPr>
        <w:widowControl/>
        <w:autoSpaceDE w:val="0"/>
        <w:autoSpaceDN w:val="0"/>
        <w:adjustRightInd w:val="0"/>
        <w:snapToGrid/>
        <w:rPr>
          <w:rFonts w:ascii="Times New Roman" w:eastAsia="Calibri" w:hAnsi="Times New Roman"/>
          <w:color w:val="000000"/>
          <w:szCs w:val="24"/>
        </w:rPr>
      </w:pPr>
      <w:r w:rsidRPr="00F71EA5">
        <w:rPr>
          <w:rFonts w:ascii="Times New Roman" w:eastAsiaTheme="majorEastAsia" w:hAnsi="Times New Roman" w:cstheme="majorBidi"/>
          <w:b/>
          <w:color w:val="00B050"/>
          <w:szCs w:val="26"/>
        </w:rPr>
        <w:t>Academic Assistance:</w:t>
      </w:r>
      <w:r w:rsidRPr="00F71EA5">
        <w:rPr>
          <w:rFonts w:ascii="Times New Roman" w:eastAsia="Calibri" w:hAnsi="Times New Roman"/>
          <w:b/>
          <w:bCs/>
          <w:color w:val="00B050"/>
          <w:szCs w:val="24"/>
        </w:rPr>
        <w:t xml:space="preserve"> </w:t>
      </w:r>
      <w:r w:rsidR="00E63839" w:rsidRPr="00F71EA5">
        <w:rPr>
          <w:rFonts w:ascii="Times New Roman" w:eastAsia="Calibri" w:hAnsi="Times New Roman"/>
          <w:color w:val="000000"/>
          <w:szCs w:val="24"/>
        </w:rPr>
        <w:t>This is a university, and you are expected to produce college level work. If you have any trouble with the material covered in class, please make an appointment to speak with Dr. Weaver, or one of the course assistants. Additionally, the university has resources to assist students, such as the Campus Tutorial Center, the Campus Writing Center, Adult Student Services, and more. A lot is expected of you, but the university wants to help you to produce your best work.</w:t>
      </w:r>
    </w:p>
    <w:p w14:paraId="6F39AF96" w14:textId="77777777" w:rsidR="00F71EA5" w:rsidRPr="00F71EA5" w:rsidRDefault="00F71EA5" w:rsidP="00F71EA5">
      <w:pPr>
        <w:widowControl/>
        <w:autoSpaceDE w:val="0"/>
        <w:autoSpaceDN w:val="0"/>
        <w:adjustRightInd w:val="0"/>
        <w:snapToGrid/>
        <w:rPr>
          <w:rFonts w:ascii="Times New Roman" w:hAnsi="Times New Roman"/>
          <w:szCs w:val="24"/>
        </w:rPr>
      </w:pPr>
    </w:p>
    <w:p w14:paraId="13120588" w14:textId="2C050579" w:rsidR="00F71EA5" w:rsidRPr="00F71EA5" w:rsidRDefault="00F71EA5" w:rsidP="00F71EA5">
      <w:pPr>
        <w:rPr>
          <w:rFonts w:ascii="Times New Roman" w:hAnsi="Times New Roman"/>
          <w:szCs w:val="24"/>
        </w:rPr>
      </w:pPr>
      <w:r w:rsidRPr="00F71EA5">
        <w:rPr>
          <w:rFonts w:ascii="Times New Roman" w:eastAsiaTheme="majorEastAsia" w:hAnsi="Times New Roman" w:cstheme="majorBidi"/>
          <w:b/>
          <w:color w:val="00B050"/>
          <w:szCs w:val="26"/>
        </w:rPr>
        <w:t>Limits to Confidentiality:</w:t>
      </w:r>
      <w:r w:rsidRPr="00F71EA5">
        <w:rPr>
          <w:rFonts w:ascii="Times New Roman" w:hAnsi="Times New Roman"/>
          <w:color w:val="00B050"/>
          <w:szCs w:val="24"/>
        </w:rPr>
        <w:t xml:space="preserve"> </w:t>
      </w:r>
      <w:r w:rsidR="00E63839" w:rsidRPr="00EB3B26">
        <w:rPr>
          <w:rFonts w:ascii="Times New Roman" w:hAnsi="Times New Roman"/>
          <w:szCs w:val="24"/>
        </w:rPr>
        <w:t xml:space="preserve">Please be aware that class materials are generally considered confidential pursuant to the University’s student policies. However, all University employees, including instructors, cannot maintain confidentiality when it conflicts with their responsibility to report certain issues based on external legal obligations or health and safety considerations of MSU community members and others. Dr. Weaver and the Graduate TA for this course must report the following information (including your name and the details of the disclosure) to the Office of Institutional Equity (and the MSU Police Department) if you share it with </w:t>
      </w:r>
      <w:r w:rsidR="00487F35">
        <w:rPr>
          <w:rFonts w:ascii="Times New Roman" w:hAnsi="Times New Roman"/>
          <w:szCs w:val="24"/>
        </w:rPr>
        <w:t>them</w:t>
      </w:r>
      <w:r w:rsidR="00E63839" w:rsidRPr="00EB3B26">
        <w:rPr>
          <w:rFonts w:ascii="Times New Roman" w:hAnsi="Times New Roman"/>
          <w:szCs w:val="24"/>
        </w:rPr>
        <w:t>:</w:t>
      </w:r>
    </w:p>
    <w:p w14:paraId="356AE595" w14:textId="77777777" w:rsidR="00F71EA5" w:rsidRPr="00F71EA5" w:rsidRDefault="00F71EA5" w:rsidP="00F71EA5">
      <w:pPr>
        <w:numPr>
          <w:ilvl w:val="0"/>
          <w:numId w:val="5"/>
        </w:numPr>
        <w:rPr>
          <w:rFonts w:ascii="Times New Roman" w:hAnsi="Times New Roman"/>
          <w:b/>
          <w:color w:val="5F497A" w:themeColor="accent4" w:themeShade="BF"/>
          <w:szCs w:val="24"/>
        </w:rPr>
      </w:pPr>
      <w:r w:rsidRPr="00F71EA5">
        <w:rPr>
          <w:rFonts w:ascii="Times New Roman" w:hAnsi="Times New Roman"/>
          <w:b/>
          <w:color w:val="5F497A" w:themeColor="accent4" w:themeShade="BF"/>
          <w:szCs w:val="24"/>
        </w:rPr>
        <w:t>Suspected child abuse/neglect, even if this maltreatment happened when you were a child,</w:t>
      </w:r>
    </w:p>
    <w:p w14:paraId="60F6614A" w14:textId="77777777" w:rsidR="00F71EA5" w:rsidRPr="00F71EA5" w:rsidRDefault="00F71EA5" w:rsidP="00F71EA5">
      <w:pPr>
        <w:numPr>
          <w:ilvl w:val="0"/>
          <w:numId w:val="5"/>
        </w:numPr>
        <w:rPr>
          <w:rFonts w:ascii="Times New Roman" w:hAnsi="Times New Roman"/>
          <w:b/>
          <w:color w:val="5F497A" w:themeColor="accent4" w:themeShade="BF"/>
          <w:szCs w:val="24"/>
        </w:rPr>
      </w:pPr>
      <w:r w:rsidRPr="00F71EA5">
        <w:rPr>
          <w:rFonts w:ascii="Times New Roman" w:hAnsi="Times New Roman"/>
          <w:b/>
          <w:color w:val="5F497A" w:themeColor="accent4" w:themeShade="BF"/>
          <w:szCs w:val="24"/>
        </w:rPr>
        <w:t>Allegations of sexual assault or sexual harassment when they involve MSU students, faculty or staff, and</w:t>
      </w:r>
    </w:p>
    <w:p w14:paraId="66FF3DC1" w14:textId="77777777" w:rsidR="00F71EA5" w:rsidRPr="00F71EA5" w:rsidRDefault="00F71EA5" w:rsidP="00F71EA5">
      <w:pPr>
        <w:numPr>
          <w:ilvl w:val="0"/>
          <w:numId w:val="5"/>
        </w:numPr>
        <w:rPr>
          <w:rFonts w:ascii="Times New Roman" w:hAnsi="Times New Roman"/>
          <w:b/>
          <w:color w:val="5F497A" w:themeColor="accent4" w:themeShade="BF"/>
          <w:szCs w:val="24"/>
        </w:rPr>
      </w:pPr>
      <w:r w:rsidRPr="00F71EA5">
        <w:rPr>
          <w:rFonts w:ascii="Times New Roman" w:hAnsi="Times New Roman"/>
          <w:b/>
          <w:color w:val="5F497A" w:themeColor="accent4" w:themeShade="BF"/>
          <w:szCs w:val="24"/>
        </w:rPr>
        <w:t>Credible threats of harm to oneself or to others.</w:t>
      </w:r>
    </w:p>
    <w:p w14:paraId="525F921A" w14:textId="2B1BE1C7" w:rsidR="00E63839" w:rsidRPr="00E63839" w:rsidRDefault="00E63839" w:rsidP="00E63839">
      <w:pPr>
        <w:rPr>
          <w:rFonts w:ascii="Times New Roman" w:hAnsi="Times New Roman"/>
          <w:szCs w:val="24"/>
        </w:rPr>
      </w:pPr>
      <w:r w:rsidRPr="00E63839">
        <w:rPr>
          <w:rFonts w:ascii="Times New Roman" w:hAnsi="Times New Roman"/>
          <w:szCs w:val="24"/>
        </w:rPr>
        <w:t xml:space="preserve">The Office of Inclusion will reach out to you via a confidential email, to see if you would like to pursue legal action and to provide you with additional university resources. You have the right to choose </w:t>
      </w:r>
      <w:r w:rsidR="009A2B1C" w:rsidRPr="00E63839">
        <w:rPr>
          <w:rFonts w:ascii="Times New Roman" w:hAnsi="Times New Roman"/>
          <w:szCs w:val="24"/>
        </w:rPr>
        <w:t>whether</w:t>
      </w:r>
      <w:r w:rsidRPr="00E63839">
        <w:rPr>
          <w:rFonts w:ascii="Times New Roman" w:hAnsi="Times New Roman"/>
          <w:szCs w:val="24"/>
        </w:rPr>
        <w:t xml:space="preserve"> you would like to utilize any of these services or even respond to the university’s email. If you would like to talk about these events in a more confidential setting, you are encouraged to make an appointment with the </w:t>
      </w:r>
      <w:hyperlink r:id="rId28" w:history="1">
        <w:r w:rsidRPr="005D496B">
          <w:rPr>
            <w:rStyle w:val="Hyperlink"/>
            <w:rFonts w:ascii="Times New Roman" w:hAnsi="Times New Roman"/>
            <w:szCs w:val="24"/>
          </w:rPr>
          <w:t>MSU Counseling Center</w:t>
        </w:r>
      </w:hyperlink>
      <w:r w:rsidRPr="00E63839">
        <w:rPr>
          <w:rFonts w:ascii="Times New Roman" w:hAnsi="Times New Roman"/>
          <w:szCs w:val="24"/>
        </w:rPr>
        <w:t>.</w:t>
      </w:r>
    </w:p>
    <w:p w14:paraId="25471C57" w14:textId="77777777" w:rsidR="001278F0" w:rsidRDefault="001278F0" w:rsidP="00E63839">
      <w:pPr>
        <w:rPr>
          <w:rFonts w:ascii="Times New Roman" w:hAnsi="Times New Roman"/>
          <w:szCs w:val="24"/>
        </w:rPr>
      </w:pPr>
    </w:p>
    <w:p w14:paraId="5227B39B" w14:textId="7B4871EA" w:rsidR="00F71EA5" w:rsidRPr="00F71EA5" w:rsidRDefault="00E63839" w:rsidP="00E63839">
      <w:pPr>
        <w:rPr>
          <w:rFonts w:ascii="Times New Roman" w:hAnsi="Times New Roman"/>
          <w:szCs w:val="24"/>
        </w:rPr>
      </w:pPr>
      <w:r w:rsidRPr="00E63839">
        <w:rPr>
          <w:rFonts w:ascii="Times New Roman" w:hAnsi="Times New Roman"/>
          <w:szCs w:val="24"/>
        </w:rPr>
        <w:t>It is an MSU required mandate that Dr. Weaver and the Graduate TA for this course are required to follow as MSU employees. Given this, you should not disclose experiences of abuse or sexual violence related to MSU unless you are comfortable having this information shared with the Office of Institutional Equity. Despite the mandate, Dr. Weaver does not want to further the culture of silence surrounding abuse and sexual violence in this class. All are encouraged to use the resources listed below (not mandated university reporters) as they process their feelings and experiences in this course.</w:t>
      </w:r>
      <w:r w:rsidR="00F71EA5" w:rsidRPr="00F71EA5">
        <w:rPr>
          <w:rFonts w:ascii="Times New Roman" w:hAnsi="Times New Roman"/>
          <w:szCs w:val="24"/>
        </w:rPr>
        <w:t xml:space="preserve"> </w:t>
      </w:r>
    </w:p>
    <w:p w14:paraId="2197E4C2" w14:textId="46F81C55" w:rsidR="00F71EA5" w:rsidRPr="00F71EA5" w:rsidRDefault="00B73C98" w:rsidP="00F71EA5">
      <w:pPr>
        <w:widowControl/>
        <w:snapToGrid/>
        <w:rPr>
          <w:rFonts w:ascii="Times New Roman" w:hAnsi="Times New Roman"/>
          <w:sz w:val="20"/>
        </w:rPr>
      </w:pPr>
      <w:hyperlink r:id="rId29" w:history="1">
        <w:r w:rsidR="00F71EA5" w:rsidRPr="005D496B">
          <w:rPr>
            <w:rStyle w:val="Hyperlink"/>
            <w:rFonts w:ascii="Times New Roman" w:hAnsi="Times New Roman"/>
            <w:sz w:val="20"/>
          </w:rPr>
          <w:t>MSU Safe Place</w:t>
        </w:r>
      </w:hyperlink>
      <w:r w:rsidR="009A2B1C">
        <w:rPr>
          <w:rFonts w:ascii="Times New Roman" w:hAnsi="Times New Roman"/>
          <w:sz w:val="20"/>
        </w:rPr>
        <w:t xml:space="preserve">  </w:t>
      </w:r>
      <w:hyperlink r:id="rId30" w:history="1">
        <w:r w:rsidR="00F71EA5" w:rsidRPr="005D496B">
          <w:rPr>
            <w:rStyle w:val="Hyperlink"/>
            <w:rFonts w:ascii="Times New Roman" w:hAnsi="Times New Roman"/>
            <w:sz w:val="20"/>
          </w:rPr>
          <w:t>NRCDV</w:t>
        </w:r>
      </w:hyperlink>
      <w:r w:rsidR="009A2B1C">
        <w:rPr>
          <w:rFonts w:ascii="Times New Roman" w:hAnsi="Times New Roman"/>
          <w:sz w:val="20"/>
        </w:rPr>
        <w:t xml:space="preserve">  </w:t>
      </w:r>
      <w:hyperlink r:id="rId31" w:history="1">
        <w:r w:rsidR="00F71EA5" w:rsidRPr="005D496B">
          <w:rPr>
            <w:rStyle w:val="Hyperlink"/>
            <w:rFonts w:ascii="Times New Roman" w:hAnsi="Times New Roman"/>
            <w:sz w:val="20"/>
          </w:rPr>
          <w:t>NNEVD</w:t>
        </w:r>
      </w:hyperlink>
      <w:r w:rsidR="009A2B1C">
        <w:rPr>
          <w:rFonts w:ascii="Times New Roman" w:hAnsi="Times New Roman"/>
          <w:sz w:val="20"/>
        </w:rPr>
        <w:t xml:space="preserve">  </w:t>
      </w:r>
      <w:hyperlink r:id="rId32" w:history="1">
        <w:r w:rsidR="00F71EA5" w:rsidRPr="005D496B">
          <w:rPr>
            <w:rStyle w:val="Hyperlink"/>
            <w:rFonts w:ascii="Times New Roman" w:hAnsi="Times New Roman"/>
            <w:sz w:val="20"/>
          </w:rPr>
          <w:t>NCDSV</w:t>
        </w:r>
      </w:hyperlink>
      <w:r w:rsidR="009A2B1C">
        <w:rPr>
          <w:rFonts w:ascii="Times New Roman" w:hAnsi="Times New Roman"/>
          <w:sz w:val="20"/>
        </w:rPr>
        <w:t xml:space="preserve">  </w:t>
      </w:r>
      <w:hyperlink r:id="rId33" w:history="1">
        <w:r w:rsidR="00F71EA5" w:rsidRPr="005D496B">
          <w:rPr>
            <w:rStyle w:val="Hyperlink"/>
            <w:rFonts w:ascii="Times New Roman" w:hAnsi="Times New Roman"/>
            <w:sz w:val="20"/>
          </w:rPr>
          <w:t>MCEDSV</w:t>
        </w:r>
      </w:hyperlink>
      <w:r w:rsidR="009A2B1C">
        <w:rPr>
          <w:rFonts w:ascii="Times New Roman" w:hAnsi="Times New Roman"/>
          <w:sz w:val="20"/>
        </w:rPr>
        <w:t xml:space="preserve">  </w:t>
      </w:r>
      <w:hyperlink r:id="rId34" w:history="1">
        <w:r w:rsidR="00F71EA5" w:rsidRPr="005D496B">
          <w:rPr>
            <w:rStyle w:val="Hyperlink"/>
            <w:rFonts w:ascii="Times New Roman" w:hAnsi="Times New Roman"/>
            <w:sz w:val="20"/>
          </w:rPr>
          <w:t>No More</w:t>
        </w:r>
      </w:hyperlink>
      <w:r w:rsidR="009A2B1C">
        <w:rPr>
          <w:rFonts w:ascii="Times New Roman" w:hAnsi="Times New Roman"/>
          <w:sz w:val="20"/>
        </w:rPr>
        <w:t xml:space="preserve">  </w:t>
      </w:r>
      <w:hyperlink r:id="rId35" w:history="1">
        <w:r w:rsidR="00F71EA5" w:rsidRPr="005D496B">
          <w:rPr>
            <w:rStyle w:val="Hyperlink"/>
            <w:rFonts w:ascii="Times New Roman" w:hAnsi="Times New Roman"/>
            <w:sz w:val="20"/>
          </w:rPr>
          <w:t>RAINN</w:t>
        </w:r>
      </w:hyperlink>
      <w:r w:rsidR="009A2B1C">
        <w:rPr>
          <w:rFonts w:ascii="Times New Roman" w:hAnsi="Times New Roman"/>
          <w:sz w:val="20"/>
        </w:rPr>
        <w:t xml:space="preserve">  </w:t>
      </w:r>
      <w:hyperlink r:id="rId36" w:history="1">
        <w:r w:rsidR="00B94565" w:rsidRPr="005D496B">
          <w:rPr>
            <w:rStyle w:val="Hyperlink"/>
            <w:rFonts w:ascii="Times New Roman" w:hAnsi="Times New Roman"/>
            <w:sz w:val="20"/>
          </w:rPr>
          <w:t>The Joyful Heart Foundation</w:t>
        </w:r>
      </w:hyperlink>
      <w:r w:rsidR="009A2B1C">
        <w:rPr>
          <w:rFonts w:ascii="Times New Roman" w:hAnsi="Times New Roman"/>
          <w:sz w:val="20"/>
        </w:rPr>
        <w:t xml:space="preserve">  </w:t>
      </w:r>
      <w:hyperlink r:id="rId37" w:history="1">
        <w:r w:rsidR="00F71EA5" w:rsidRPr="005D496B">
          <w:rPr>
            <w:rStyle w:val="Hyperlink"/>
            <w:rFonts w:ascii="Times New Roman" w:hAnsi="Times New Roman"/>
            <w:sz w:val="20"/>
          </w:rPr>
          <w:t>Futures Without Violence</w:t>
        </w:r>
      </w:hyperlink>
      <w:r w:rsidR="00F71EA5" w:rsidRPr="00F71EA5">
        <w:rPr>
          <w:rFonts w:ascii="Times New Roman" w:hAnsi="Times New Roman"/>
          <w:sz w:val="20"/>
        </w:rPr>
        <w:t xml:space="preserve"> </w:t>
      </w:r>
    </w:p>
    <w:p w14:paraId="70F53292" w14:textId="77777777" w:rsidR="00A55D6A" w:rsidRDefault="00A55D6A" w:rsidP="00DC4D0E">
      <w:pPr>
        <w:rPr>
          <w:rFonts w:ascii="Times New Roman" w:hAnsi="Times New Roman"/>
          <w:szCs w:val="24"/>
        </w:rPr>
      </w:pPr>
    </w:p>
    <w:p w14:paraId="278D2020" w14:textId="77777777" w:rsidR="00E63839" w:rsidRPr="00EB3B26" w:rsidRDefault="00DC4D0E" w:rsidP="00E63839">
      <w:pPr>
        <w:rPr>
          <w:rFonts w:ascii="Times New Roman" w:eastAsia="Calibri" w:hAnsi="Times New Roman"/>
          <w:bCs/>
          <w:szCs w:val="24"/>
        </w:rPr>
      </w:pPr>
      <w:r w:rsidRPr="003052B3">
        <w:rPr>
          <w:rStyle w:val="Heading2Char"/>
        </w:rPr>
        <w:t>Course Climate:</w:t>
      </w:r>
      <w:r>
        <w:rPr>
          <w:rFonts w:ascii="Times New Roman" w:eastAsia="Calibri" w:hAnsi="Times New Roman"/>
          <w:bCs/>
          <w:szCs w:val="24"/>
        </w:rPr>
        <w:t xml:space="preserve"> </w:t>
      </w:r>
      <w:r w:rsidR="00E63839" w:rsidRPr="00EB3B26">
        <w:rPr>
          <w:rFonts w:ascii="Times New Roman" w:eastAsia="Calibri" w:hAnsi="Times New Roman"/>
          <w:bCs/>
          <w:szCs w:val="24"/>
        </w:rPr>
        <w:t>We are all working toward the same goals in this course! By building a strong learning community from the start, we will benefit.</w:t>
      </w:r>
    </w:p>
    <w:p w14:paraId="6C163248" w14:textId="38C6F27F" w:rsidR="00E63839" w:rsidRPr="00517529" w:rsidRDefault="00E63839" w:rsidP="00E63839">
      <w:pPr>
        <w:widowControl/>
        <w:numPr>
          <w:ilvl w:val="0"/>
          <w:numId w:val="15"/>
        </w:numPr>
        <w:snapToGrid/>
        <w:contextualSpacing/>
        <w:rPr>
          <w:rFonts w:ascii="Times New Roman" w:eastAsia="Calibri" w:hAnsi="Times New Roman"/>
          <w:bCs/>
          <w:szCs w:val="24"/>
        </w:rPr>
      </w:pPr>
      <w:r w:rsidRPr="00517529">
        <w:rPr>
          <w:rFonts w:ascii="Times New Roman" w:eastAsiaTheme="majorEastAsia" w:hAnsi="Times New Roman" w:cstheme="majorBidi"/>
          <w:b/>
          <w:color w:val="5F497A" w:themeColor="accent4" w:themeShade="BF"/>
          <w:szCs w:val="26"/>
        </w:rPr>
        <w:t>Inclusive Environment:</w:t>
      </w:r>
      <w:r w:rsidRPr="00517529">
        <w:rPr>
          <w:rFonts w:ascii="Times New Roman" w:hAnsi="Times New Roman"/>
          <w:color w:val="5F497A" w:themeColor="accent4" w:themeShade="BF"/>
          <w:szCs w:val="24"/>
          <w:bdr w:val="none" w:sz="0" w:space="0" w:color="auto" w:frame="1"/>
          <w:shd w:val="clear" w:color="auto" w:fill="FFFFFF"/>
        </w:rPr>
        <w:t> </w:t>
      </w:r>
      <w:r w:rsidRPr="00EB3B26">
        <w:rPr>
          <w:rFonts w:ascii="Times New Roman" w:hAnsi="Times New Roman"/>
          <w:color w:val="242424"/>
          <w:szCs w:val="24"/>
          <w:shd w:val="clear" w:color="auto" w:fill="FFFFFF"/>
        </w:rPr>
        <w:t xml:space="preserve">MSU is committed to creating and maintaining an inclusive community in which students, faculty, and staff can work together in an atmosphere free from all forms of discrimination. The </w:t>
      </w:r>
      <w:r w:rsidR="00E94D1F">
        <w:rPr>
          <w:rFonts w:ascii="Times New Roman" w:hAnsi="Times New Roman"/>
          <w:color w:val="242424"/>
          <w:szCs w:val="24"/>
          <w:shd w:val="clear" w:color="auto" w:fill="FFFFFF"/>
        </w:rPr>
        <w:t>Office for Civil Rights and Title IX Education and Compliance (OCR)</w:t>
      </w:r>
      <w:r w:rsidRPr="00EB3B26">
        <w:rPr>
          <w:rFonts w:ascii="Times New Roman" w:hAnsi="Times New Roman"/>
          <w:color w:val="242424"/>
          <w:szCs w:val="24"/>
          <w:shd w:val="clear" w:color="auto" w:fill="FFFFFF"/>
        </w:rPr>
        <w:t xml:space="preserve"> reviews concerns related to discrimination and harassment based on sex, gender, gender identity, race, national origin, religion, disability status, and any other protected categories under the </w:t>
      </w:r>
      <w:hyperlink r:id="rId38" w:history="1">
        <w:r w:rsidRPr="005D496B">
          <w:rPr>
            <w:rStyle w:val="Hyperlink"/>
            <w:rFonts w:ascii="Times New Roman" w:hAnsi="Times New Roman"/>
            <w:szCs w:val="24"/>
            <w:shd w:val="clear" w:color="auto" w:fill="FFFFFF"/>
          </w:rPr>
          <w:t>University Anti-Discrimination Policy</w:t>
        </w:r>
      </w:hyperlink>
      <w:r w:rsidR="005D496B">
        <w:rPr>
          <w:rFonts w:ascii="Times New Roman" w:hAnsi="Times New Roman"/>
          <w:color w:val="242424"/>
          <w:szCs w:val="24"/>
          <w:shd w:val="clear" w:color="auto" w:fill="FFFFFF"/>
        </w:rPr>
        <w:t xml:space="preserve"> </w:t>
      </w:r>
      <w:r w:rsidRPr="00EB3B26">
        <w:rPr>
          <w:rFonts w:ascii="Times New Roman" w:hAnsi="Times New Roman"/>
          <w:color w:val="242424"/>
          <w:szCs w:val="24"/>
          <w:shd w:val="clear" w:color="auto" w:fill="FFFFFF"/>
        </w:rPr>
        <w:t xml:space="preserve">and </w:t>
      </w:r>
      <w:hyperlink r:id="rId39" w:history="1">
        <w:r w:rsidRPr="005D496B">
          <w:rPr>
            <w:rStyle w:val="Hyperlink"/>
            <w:rFonts w:ascii="Times New Roman" w:hAnsi="Times New Roman"/>
            <w:szCs w:val="24"/>
            <w:shd w:val="clear" w:color="auto" w:fill="FFFFFF"/>
          </w:rPr>
          <w:t>Policy on Relationship Violence and Sexual Misconduct</w:t>
        </w:r>
      </w:hyperlink>
      <w:r w:rsidRPr="00EB3B26">
        <w:rPr>
          <w:rFonts w:ascii="Times New Roman" w:hAnsi="Times New Roman"/>
          <w:color w:val="242424"/>
          <w:szCs w:val="24"/>
          <w:shd w:val="clear" w:color="auto" w:fill="FFFFFF"/>
        </w:rPr>
        <w:t xml:space="preserve">. If you experience or witness acts of bias, discrimination, or harassment, please report these to </w:t>
      </w:r>
      <w:hyperlink r:id="rId40" w:history="1">
        <w:r w:rsidR="005D496B" w:rsidRPr="005D496B">
          <w:rPr>
            <w:rStyle w:val="Hyperlink"/>
            <w:rFonts w:ascii="Times New Roman" w:hAnsi="Times New Roman"/>
            <w:szCs w:val="24"/>
            <w:shd w:val="clear" w:color="auto" w:fill="FFFFFF"/>
          </w:rPr>
          <w:t>O</w:t>
        </w:r>
        <w:r w:rsidR="00E94D1F">
          <w:rPr>
            <w:rStyle w:val="Hyperlink"/>
            <w:rFonts w:ascii="Times New Roman" w:hAnsi="Times New Roman"/>
            <w:szCs w:val="24"/>
            <w:shd w:val="clear" w:color="auto" w:fill="FFFFFF"/>
          </w:rPr>
          <w:t>CR</w:t>
        </w:r>
      </w:hyperlink>
      <w:r w:rsidRPr="00EB3B26">
        <w:rPr>
          <w:rFonts w:ascii="Times New Roman" w:hAnsi="Times New Roman"/>
          <w:color w:val="242424"/>
          <w:szCs w:val="24"/>
          <w:shd w:val="clear" w:color="auto" w:fill="FFFFFF"/>
        </w:rPr>
        <w:t>.</w:t>
      </w:r>
    </w:p>
    <w:p w14:paraId="2A93D903" w14:textId="3763D381" w:rsidR="00E63839" w:rsidRPr="00EB3B26" w:rsidRDefault="00E63839" w:rsidP="00E63839">
      <w:pPr>
        <w:widowControl/>
        <w:numPr>
          <w:ilvl w:val="0"/>
          <w:numId w:val="15"/>
        </w:numPr>
        <w:snapToGrid/>
        <w:contextualSpacing/>
        <w:rPr>
          <w:rFonts w:ascii="Times New Roman" w:eastAsia="Calibri" w:hAnsi="Times New Roman"/>
          <w:bCs/>
          <w:szCs w:val="24"/>
        </w:rPr>
      </w:pPr>
      <w:r w:rsidRPr="00EB3B26">
        <w:rPr>
          <w:rFonts w:ascii="Times New Roman" w:eastAsia="Calibri" w:hAnsi="Times New Roman"/>
          <w:b/>
          <w:bCs/>
          <w:color w:val="5F497A" w:themeColor="accent4" w:themeShade="BF"/>
          <w:szCs w:val="24"/>
        </w:rPr>
        <w:t>Student-student interactions:</w:t>
      </w:r>
      <w:r w:rsidRPr="00EB3B26">
        <w:rPr>
          <w:rFonts w:ascii="Times New Roman" w:eastAsia="Calibri" w:hAnsi="Times New Roman"/>
          <w:bCs/>
          <w:szCs w:val="24"/>
        </w:rPr>
        <w:t xml:space="preserve"> Part of being a strong group member is being a good listener, being motivating and empathetic, and providing constructive feedback. </w:t>
      </w:r>
    </w:p>
    <w:p w14:paraId="04F90E74" w14:textId="61DCD75E" w:rsidR="00E63839" w:rsidRDefault="00E63839" w:rsidP="00E63839">
      <w:pPr>
        <w:widowControl/>
        <w:numPr>
          <w:ilvl w:val="0"/>
          <w:numId w:val="15"/>
        </w:numPr>
        <w:snapToGrid/>
        <w:contextualSpacing/>
        <w:rPr>
          <w:rFonts w:ascii="Times New Roman" w:eastAsia="Calibri" w:hAnsi="Times New Roman"/>
          <w:b/>
          <w:bCs/>
          <w:szCs w:val="24"/>
        </w:rPr>
      </w:pPr>
      <w:r w:rsidRPr="00EB3B26">
        <w:rPr>
          <w:rFonts w:ascii="Times New Roman" w:eastAsia="Calibri" w:hAnsi="Times New Roman"/>
          <w:b/>
          <w:bCs/>
          <w:color w:val="5F497A" w:themeColor="accent4" w:themeShade="BF"/>
          <w:szCs w:val="24"/>
        </w:rPr>
        <w:t>Student-instructor interactions:</w:t>
      </w:r>
      <w:r w:rsidRPr="00EB3B26">
        <w:rPr>
          <w:rFonts w:ascii="Times New Roman" w:eastAsia="Calibri" w:hAnsi="Times New Roman"/>
          <w:bCs/>
          <w:szCs w:val="24"/>
        </w:rPr>
        <w:t xml:space="preserve"> </w:t>
      </w:r>
      <w:r w:rsidRPr="00EB3B26">
        <w:rPr>
          <w:rFonts w:ascii="Times New Roman" w:hAnsi="Times New Roman"/>
          <w:szCs w:val="24"/>
          <w:shd w:val="clear" w:color="auto" w:fill="FFFFFF"/>
        </w:rPr>
        <w:t xml:space="preserve">If you find that you have any trouble keeping up with assignments or other aspects of the course, make </w:t>
      </w:r>
      <w:r w:rsidR="00C32E95" w:rsidRPr="00EB3B26">
        <w:rPr>
          <w:rFonts w:ascii="Times New Roman" w:hAnsi="Times New Roman"/>
          <w:szCs w:val="24"/>
          <w:shd w:val="clear" w:color="auto" w:fill="FFFFFF"/>
        </w:rPr>
        <w:t xml:space="preserve">sure that you are proactive in informing </w:t>
      </w:r>
      <w:r w:rsidR="00C32E95">
        <w:rPr>
          <w:rFonts w:ascii="Times New Roman" w:hAnsi="Times New Roman"/>
          <w:szCs w:val="24"/>
          <w:shd w:val="clear" w:color="auto" w:fill="FFFFFF"/>
        </w:rPr>
        <w:t xml:space="preserve">your TA or </w:t>
      </w:r>
      <w:r w:rsidR="00C32E95" w:rsidRPr="00EB3B26">
        <w:rPr>
          <w:rFonts w:ascii="Times New Roman" w:hAnsi="Times New Roman"/>
          <w:szCs w:val="24"/>
          <w:shd w:val="clear" w:color="auto" w:fill="FFFFFF"/>
        </w:rPr>
        <w:t>Dr. Weaver when difficulties arise</w:t>
      </w:r>
      <w:r w:rsidRPr="00EB3B26">
        <w:rPr>
          <w:rFonts w:ascii="Times New Roman" w:hAnsi="Times New Roman"/>
          <w:szCs w:val="24"/>
          <w:shd w:val="clear" w:color="auto" w:fill="FFFFFF"/>
        </w:rPr>
        <w:t>.</w:t>
      </w:r>
      <w:r w:rsidR="009A2B1C">
        <w:rPr>
          <w:rFonts w:ascii="Times New Roman" w:hAnsi="Times New Roman"/>
          <w:szCs w:val="24"/>
          <w:shd w:val="clear" w:color="auto" w:fill="FFFFFF"/>
        </w:rPr>
        <w:t xml:space="preserve"> B</w:t>
      </w:r>
      <w:r w:rsidRPr="00EB3B26">
        <w:rPr>
          <w:rFonts w:ascii="Times New Roman" w:hAnsi="Times New Roman"/>
          <w:szCs w:val="24"/>
          <w:shd w:val="clear" w:color="auto" w:fill="FFFFFF"/>
        </w:rPr>
        <w:t xml:space="preserve">uilding rapport and effective relationships </w:t>
      </w:r>
      <w:r w:rsidR="00C32E95">
        <w:rPr>
          <w:rFonts w:ascii="Times New Roman" w:hAnsi="Times New Roman"/>
          <w:szCs w:val="24"/>
          <w:shd w:val="clear" w:color="auto" w:fill="FFFFFF"/>
        </w:rPr>
        <w:t>=</w:t>
      </w:r>
      <w:r w:rsidRPr="00EB3B26">
        <w:rPr>
          <w:rFonts w:ascii="Times New Roman" w:hAnsi="Times New Roman"/>
          <w:szCs w:val="24"/>
          <w:shd w:val="clear" w:color="auto" w:fill="FFFFFF"/>
        </w:rPr>
        <w:t xml:space="preserve"> becoming an effective professional.</w:t>
      </w:r>
    </w:p>
    <w:p w14:paraId="2B9D5827" w14:textId="723A3BDC" w:rsidR="00E63839" w:rsidRDefault="00E63839" w:rsidP="00E63839">
      <w:pPr>
        <w:widowControl/>
        <w:numPr>
          <w:ilvl w:val="0"/>
          <w:numId w:val="15"/>
        </w:numPr>
        <w:snapToGrid/>
        <w:contextualSpacing/>
        <w:rPr>
          <w:rFonts w:ascii="Times New Roman" w:eastAsia="Calibri" w:hAnsi="Times New Roman"/>
          <w:b/>
          <w:bCs/>
          <w:szCs w:val="24"/>
        </w:rPr>
      </w:pPr>
      <w:r w:rsidRPr="5240FA37">
        <w:rPr>
          <w:b/>
          <w:bCs/>
          <w:color w:val="5F497A" w:themeColor="accent4" w:themeShade="BF"/>
        </w:rPr>
        <w:t>Lying:</w:t>
      </w:r>
      <w:r w:rsidRPr="5240FA37">
        <w:rPr>
          <w:color w:val="000000" w:themeColor="text1"/>
        </w:rPr>
        <w:t xml:space="preserve"> Lying is an unacceptable behavior in both personal and professional relationships. Lying to get what you want is </w:t>
      </w:r>
      <w:r w:rsidR="009A2B1C" w:rsidRPr="5240FA37">
        <w:rPr>
          <w:color w:val="000000" w:themeColor="text1"/>
        </w:rPr>
        <w:t>manipulative</w:t>
      </w:r>
      <w:r w:rsidRPr="5240FA37">
        <w:rPr>
          <w:color w:val="000000" w:themeColor="text1"/>
        </w:rPr>
        <w:t xml:space="preserve"> behavior and will not be tolerated in this course. </w:t>
      </w:r>
    </w:p>
    <w:p w14:paraId="3C47690F" w14:textId="3B77457D" w:rsidR="00F23262" w:rsidRPr="00E63839" w:rsidRDefault="00E63839" w:rsidP="00E63839">
      <w:pPr>
        <w:widowControl/>
        <w:numPr>
          <w:ilvl w:val="0"/>
          <w:numId w:val="15"/>
        </w:numPr>
        <w:snapToGrid/>
        <w:contextualSpacing/>
        <w:rPr>
          <w:rFonts w:ascii="Times New Roman" w:eastAsia="Calibri" w:hAnsi="Times New Roman"/>
          <w:b/>
          <w:bCs/>
          <w:szCs w:val="24"/>
        </w:rPr>
      </w:pPr>
      <w:r w:rsidRPr="00E63839">
        <w:rPr>
          <w:rFonts w:ascii="Times New Roman" w:eastAsia="Calibri" w:hAnsi="Times New Roman"/>
          <w:b/>
          <w:bCs/>
          <w:color w:val="5F497A" w:themeColor="accent4" w:themeShade="BF"/>
          <w:szCs w:val="24"/>
        </w:rPr>
        <w:t xml:space="preserve">Disruptive Behavior: </w:t>
      </w:r>
      <w:hyperlink r:id="rId41" w:history="1">
        <w:r w:rsidRPr="005D496B">
          <w:rPr>
            <w:rStyle w:val="Hyperlink"/>
            <w:rFonts w:ascii="Times New Roman" w:hAnsi="Times New Roman"/>
            <w:szCs w:val="24"/>
            <w:bdr w:val="none" w:sz="0" w:space="0" w:color="auto" w:frame="1"/>
          </w:rPr>
          <w:t>Article 2.III.B.4 of the Student Rights and Responsibilities</w:t>
        </w:r>
      </w:hyperlink>
      <w:r w:rsidRPr="00E63839">
        <w:rPr>
          <w:rFonts w:ascii="Times New Roman" w:hAnsi="Times New Roman"/>
          <w:szCs w:val="24"/>
          <w:bdr w:val="none" w:sz="0" w:space="0" w:color="auto" w:frame="1"/>
        </w:rPr>
        <w:t xml:space="preserve"> </w:t>
      </w:r>
      <w:r w:rsidRPr="00E63839">
        <w:rPr>
          <w:rFonts w:ascii="Times New Roman" w:hAnsi="Times New Roman"/>
          <w:szCs w:val="24"/>
          <w:shd w:val="clear" w:color="auto" w:fill="FFFFFF"/>
        </w:rPr>
        <w:t>at Michigan State University states: “The student’s behavior in the classroom shall be conducive to the teaching and learning process for all concerned.”</w:t>
      </w:r>
      <w:r w:rsidRPr="00E63839">
        <w:rPr>
          <w:rFonts w:ascii="Times New Roman" w:hAnsi="Times New Roman"/>
          <w:szCs w:val="24"/>
          <w:bdr w:val="none" w:sz="0" w:space="0" w:color="auto" w:frame="1"/>
          <w:shd w:val="clear" w:color="auto" w:fill="FFFFFF"/>
        </w:rPr>
        <w:t> </w:t>
      </w:r>
      <w:hyperlink r:id="rId42" w:history="1">
        <w:r w:rsidRPr="005D496B">
          <w:rPr>
            <w:rStyle w:val="Hyperlink"/>
            <w:rFonts w:ascii="Times New Roman" w:hAnsi="Times New Roman"/>
            <w:szCs w:val="24"/>
            <w:bdr w:val="none" w:sz="0" w:space="0" w:color="auto" w:frame="1"/>
          </w:rPr>
          <w:t>Article 2.III.B.10</w:t>
        </w:r>
      </w:hyperlink>
      <w:r w:rsidRPr="00E63839">
        <w:rPr>
          <w:rFonts w:ascii="Times New Roman" w:hAnsi="Times New Roman"/>
          <w:szCs w:val="24"/>
          <w:bdr w:val="none" w:sz="0" w:space="0" w:color="auto" w:frame="1"/>
          <w:shd w:val="clear" w:color="auto" w:fill="FFFFFF"/>
        </w:rPr>
        <w:t> </w:t>
      </w:r>
      <w:r w:rsidRPr="00E63839">
        <w:rPr>
          <w:rFonts w:ascii="Times New Roman" w:hAnsi="Times New Roman"/>
          <w:szCs w:val="24"/>
          <w:shd w:val="clear" w:color="auto" w:fill="FFFFFF"/>
        </w:rPr>
        <w:t>states that “The student and the faculty share the responsibility for maintaining professional relationships based on mutual trust and civility.”</w:t>
      </w:r>
      <w:r w:rsidRPr="00E63839">
        <w:rPr>
          <w:rFonts w:ascii="Times New Roman" w:hAnsi="Times New Roman"/>
          <w:szCs w:val="24"/>
          <w:bdr w:val="none" w:sz="0" w:space="0" w:color="auto" w:frame="1"/>
          <w:shd w:val="clear" w:color="auto" w:fill="FFFFFF"/>
        </w:rPr>
        <w:t> </w:t>
      </w:r>
      <w:hyperlink r:id="rId43" w:history="1">
        <w:r w:rsidRPr="005D496B">
          <w:rPr>
            <w:rStyle w:val="Hyperlink"/>
            <w:rFonts w:ascii="Times New Roman" w:hAnsi="Times New Roman"/>
            <w:szCs w:val="24"/>
            <w:bdr w:val="none" w:sz="0" w:space="0" w:color="auto" w:frame="1"/>
          </w:rPr>
          <w:t>General Student Regulation 5.02</w:t>
        </w:r>
      </w:hyperlink>
      <w:r w:rsidRPr="00E63839">
        <w:rPr>
          <w:rFonts w:ascii="Times New Roman" w:hAnsi="Times New Roman"/>
          <w:color w:val="4F4F4F"/>
          <w:szCs w:val="24"/>
          <w:bdr w:val="none" w:sz="0" w:space="0" w:color="auto" w:frame="1"/>
        </w:rPr>
        <w:t xml:space="preserve"> </w:t>
      </w:r>
      <w:r w:rsidRPr="00E63839">
        <w:rPr>
          <w:rFonts w:ascii="Times New Roman" w:hAnsi="Times New Roman"/>
          <w:szCs w:val="24"/>
          <w:shd w:val="clear" w:color="auto" w:fill="FFFFFF"/>
        </w:rPr>
        <w:t>states: “No student shall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in this classroom may be subject to disciplinary action through the Student Judicial Affairs office.</w:t>
      </w:r>
    </w:p>
    <w:p w14:paraId="2C508653" w14:textId="7C418CFB" w:rsidR="00DC4D0E" w:rsidRDefault="00DC4D0E" w:rsidP="00DC4D0E">
      <w:pPr>
        <w:rPr>
          <w:rFonts w:ascii="Times New Roman" w:eastAsia="Calibri" w:hAnsi="Times New Roman"/>
          <w:b/>
          <w:bCs/>
          <w:color w:val="00B050"/>
          <w:szCs w:val="24"/>
        </w:rPr>
      </w:pPr>
    </w:p>
    <w:p w14:paraId="52A4C188" w14:textId="2DAF33C0" w:rsidR="00E63839" w:rsidRDefault="00E63839" w:rsidP="00E63839">
      <w:pPr>
        <w:rPr>
          <w:rFonts w:ascii="Times New Roman" w:eastAsia="Calibri" w:hAnsi="Times New Roman"/>
          <w:color w:val="000000"/>
          <w:szCs w:val="24"/>
        </w:rPr>
      </w:pPr>
      <w:r>
        <w:rPr>
          <w:rStyle w:val="Heading2Char"/>
        </w:rPr>
        <w:t>Dr. Weaver’s five rules for a happy and productive class</w:t>
      </w:r>
      <w:r w:rsidRPr="00A801F5">
        <w:rPr>
          <w:rStyle w:val="Heading2Char"/>
        </w:rPr>
        <w:t>:</w:t>
      </w:r>
      <w:r w:rsidRPr="00EB3B26">
        <w:rPr>
          <w:rFonts w:ascii="Times New Roman" w:eastAsia="Calibri" w:hAnsi="Times New Roman"/>
          <w:b/>
          <w:bCs/>
          <w:color w:val="00B050"/>
          <w:szCs w:val="24"/>
        </w:rPr>
        <w:t xml:space="preserve"> </w:t>
      </w:r>
      <w:r>
        <w:rPr>
          <w:rFonts w:ascii="Times New Roman" w:eastAsia="Calibri" w:hAnsi="Times New Roman"/>
          <w:color w:val="000000"/>
          <w:szCs w:val="24"/>
        </w:rPr>
        <w:t>1) Put your cell phones away and take out or off your headphones. 2) Come to lectures. 3) Ask questions. 4) Be courteous of other people. 5) Wait for lecture to end before packing up your stuff to leave.</w:t>
      </w:r>
    </w:p>
    <w:p w14:paraId="6C24963E" w14:textId="77777777" w:rsidR="00E63839" w:rsidRDefault="00E63839" w:rsidP="00DC4D0E">
      <w:pPr>
        <w:rPr>
          <w:rFonts w:ascii="Times New Roman" w:eastAsiaTheme="majorEastAsia" w:hAnsi="Times New Roman" w:cstheme="majorBidi"/>
          <w:b/>
          <w:color w:val="00B050"/>
          <w:szCs w:val="26"/>
        </w:rPr>
      </w:pPr>
    </w:p>
    <w:p w14:paraId="78F56703" w14:textId="1B5DB9DA" w:rsidR="004266E0" w:rsidRDefault="00F71EA5" w:rsidP="00DC4D0E">
      <w:pPr>
        <w:rPr>
          <w:rFonts w:ascii="Times New Roman" w:hAnsi="Times New Roman"/>
          <w:b/>
          <w:bCs/>
          <w:color w:val="5F497A" w:themeColor="accent4" w:themeShade="BF"/>
          <w:szCs w:val="24"/>
        </w:rPr>
      </w:pPr>
      <w:r w:rsidRPr="00F71EA5">
        <w:rPr>
          <w:rFonts w:ascii="Times New Roman" w:eastAsiaTheme="majorEastAsia" w:hAnsi="Times New Roman" w:cstheme="majorBidi"/>
          <w:b/>
          <w:color w:val="00B050"/>
          <w:szCs w:val="26"/>
        </w:rPr>
        <w:t>Disclaimer:</w:t>
      </w:r>
      <w:r w:rsidRPr="00F71EA5">
        <w:rPr>
          <w:rFonts w:ascii="Times New Roman" w:eastAsia="Calibri" w:hAnsi="Times New Roman"/>
          <w:bCs/>
          <w:szCs w:val="24"/>
        </w:rPr>
        <w:t xml:space="preserve"> </w:t>
      </w:r>
      <w:r w:rsidR="00A44951">
        <w:rPr>
          <w:rFonts w:ascii="Times New Roman" w:eastAsia="Calibri" w:hAnsi="Times New Roman"/>
          <w:bCs/>
          <w:szCs w:val="24"/>
        </w:rPr>
        <w:t>Below</w:t>
      </w:r>
      <w:r w:rsidR="00E63839" w:rsidRPr="00D416AF">
        <w:rPr>
          <w:rFonts w:ascii="Times New Roman" w:eastAsia="Calibri" w:hAnsi="Times New Roman"/>
          <w:bCs/>
          <w:szCs w:val="24"/>
        </w:rPr>
        <w:t xml:space="preserve"> is a general indication of when we will cover the topics in the course. However, </w:t>
      </w:r>
      <w:r w:rsidR="00E63839" w:rsidRPr="00D416AF">
        <w:rPr>
          <w:rFonts w:ascii="Times New Roman" w:eastAsia="Calibri" w:hAnsi="Times New Roman"/>
          <w:szCs w:val="24"/>
        </w:rPr>
        <w:t xml:space="preserve">Dr. Weaver reserves the right to adjust this schedule according to the pace of the course and the needs of the students. This also includes making any changes that Dr. Weaver deems necessary to the details and/or policies listed in this syllabus. </w:t>
      </w:r>
      <w:r w:rsidR="00E63839" w:rsidRPr="00D416AF">
        <w:rPr>
          <w:rFonts w:ascii="Times New Roman" w:hAnsi="Times New Roman"/>
          <w:b/>
          <w:bCs/>
          <w:color w:val="5F497A" w:themeColor="accent4" w:themeShade="BF"/>
          <w:szCs w:val="24"/>
        </w:rPr>
        <w:t xml:space="preserve">Check D2L regularly to keep up with the topics. You will be given notice of any changes. Also, please know that </w:t>
      </w:r>
      <w:r w:rsidR="00E63839" w:rsidRPr="009C520C">
        <w:rPr>
          <w:rFonts w:ascii="Times New Roman" w:hAnsi="Times New Roman"/>
          <w:b/>
          <w:bCs/>
          <w:color w:val="5F497A" w:themeColor="accent4" w:themeShade="BF"/>
          <w:szCs w:val="24"/>
          <w:u w:val="single"/>
        </w:rPr>
        <w:t>you</w:t>
      </w:r>
      <w:r w:rsidR="00E63839" w:rsidRPr="00D416AF">
        <w:rPr>
          <w:rFonts w:ascii="Times New Roman" w:hAnsi="Times New Roman"/>
          <w:b/>
          <w:bCs/>
          <w:color w:val="5F497A" w:themeColor="accent4" w:themeShade="BF"/>
          <w:szCs w:val="24"/>
        </w:rPr>
        <w:t xml:space="preserve"> are responsible for keeping track of all due dates.</w:t>
      </w:r>
    </w:p>
    <w:p w14:paraId="19D87F18" w14:textId="77777777" w:rsidR="001278F0" w:rsidRDefault="001278F0" w:rsidP="00DC4D0E">
      <w:pPr>
        <w:rPr>
          <w:rFonts w:ascii="Times New Roman" w:hAnsi="Times New Roman"/>
          <w:b/>
          <w:bCs/>
          <w:color w:val="5F497A" w:themeColor="accent4" w:themeShade="BF"/>
          <w:szCs w:val="24"/>
        </w:rPr>
      </w:pPr>
    </w:p>
    <w:p w14:paraId="3E5DCE6C" w14:textId="18C9F523" w:rsidR="0038686E" w:rsidRPr="001278F0" w:rsidRDefault="0038686E" w:rsidP="005D496B">
      <w:pPr>
        <w:pStyle w:val="Heading1"/>
        <w:jc w:val="center"/>
        <w:rPr>
          <w:sz w:val="24"/>
          <w:szCs w:val="18"/>
          <w:lang w:val="en-US"/>
        </w:rPr>
      </w:pPr>
      <w:r w:rsidRPr="001278F0">
        <w:rPr>
          <w:sz w:val="24"/>
          <w:szCs w:val="18"/>
          <w:lang w:val="en-US"/>
        </w:rPr>
        <w:t xml:space="preserve">PSY </w:t>
      </w:r>
      <w:r w:rsidR="003E3FB1" w:rsidRPr="001278F0">
        <w:rPr>
          <w:sz w:val="24"/>
          <w:szCs w:val="18"/>
          <w:lang w:val="en-US"/>
        </w:rPr>
        <w:t>320</w:t>
      </w:r>
      <w:r w:rsidRPr="001278F0">
        <w:rPr>
          <w:sz w:val="24"/>
          <w:szCs w:val="18"/>
        </w:rPr>
        <w:t xml:space="preserve"> (Section </w:t>
      </w:r>
      <w:r w:rsidR="001278F0" w:rsidRPr="001278F0">
        <w:rPr>
          <w:sz w:val="24"/>
          <w:szCs w:val="18"/>
        </w:rPr>
        <w:t>00</w:t>
      </w:r>
      <w:r w:rsidRPr="001278F0">
        <w:rPr>
          <w:sz w:val="24"/>
          <w:szCs w:val="18"/>
          <w:lang w:val="en-US"/>
        </w:rPr>
        <w:t>1</w:t>
      </w:r>
      <w:r w:rsidRPr="001278F0">
        <w:rPr>
          <w:sz w:val="24"/>
          <w:szCs w:val="18"/>
        </w:rPr>
        <w:t xml:space="preserve">) Course Schedule for </w:t>
      </w:r>
      <w:r w:rsidR="003E3FB1" w:rsidRPr="001278F0">
        <w:rPr>
          <w:sz w:val="24"/>
          <w:szCs w:val="18"/>
        </w:rPr>
        <w:t>Spring 2025</w:t>
      </w:r>
      <w:r w:rsidR="005D496B" w:rsidRPr="001278F0">
        <w:rPr>
          <w:sz w:val="24"/>
          <w:szCs w:val="18"/>
          <w:lang w:val="en-US"/>
        </w:rPr>
        <w:t xml:space="preserve"> – </w:t>
      </w:r>
      <w:r w:rsidRPr="001278F0">
        <w:rPr>
          <w:sz w:val="24"/>
          <w:szCs w:val="18"/>
          <w:lang w:val="en-US"/>
        </w:rPr>
        <w:t xml:space="preserve">See D2L for </w:t>
      </w:r>
      <w:r w:rsidR="00B94565" w:rsidRPr="001278F0">
        <w:rPr>
          <w:sz w:val="24"/>
          <w:szCs w:val="18"/>
          <w:lang w:val="en-US"/>
        </w:rPr>
        <w:t>Additional</w:t>
      </w:r>
      <w:r w:rsidR="009C2F26" w:rsidRPr="001278F0">
        <w:rPr>
          <w:sz w:val="24"/>
          <w:szCs w:val="18"/>
          <w:lang w:val="en-US"/>
        </w:rPr>
        <w:t xml:space="preserve"> </w:t>
      </w:r>
      <w:r w:rsidR="00B94565" w:rsidRPr="001278F0">
        <w:rPr>
          <w:sz w:val="24"/>
          <w:szCs w:val="18"/>
          <w:lang w:val="en-US"/>
        </w:rPr>
        <w:t>Materials</w:t>
      </w:r>
    </w:p>
    <w:tbl>
      <w:tblPr>
        <w:tblW w:w="11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9"/>
        <w:gridCol w:w="5130"/>
        <w:gridCol w:w="4879"/>
      </w:tblGrid>
      <w:tr w:rsidR="001278F0" w:rsidRPr="00A7015B" w14:paraId="35A632CD" w14:textId="77777777" w:rsidTr="00561840">
        <w:trPr>
          <w:trHeight w:val="253"/>
          <w:tblHeader/>
          <w:jc w:val="center"/>
        </w:trPr>
        <w:tc>
          <w:tcPr>
            <w:tcW w:w="1729" w:type="dxa"/>
          </w:tcPr>
          <w:p w14:paraId="45F84A63" w14:textId="77777777" w:rsidR="0038686E" w:rsidRPr="00A7015B" w:rsidRDefault="0038686E" w:rsidP="003B692C">
            <w:pPr>
              <w:jc w:val="center"/>
              <w:rPr>
                <w:rFonts w:ascii="Times New Roman" w:hAnsi="Times New Roman"/>
                <w:b/>
                <w:bCs/>
                <w:color w:val="00B050"/>
                <w:szCs w:val="24"/>
              </w:rPr>
            </w:pPr>
            <w:r w:rsidRPr="00A7015B">
              <w:rPr>
                <w:rFonts w:ascii="Times New Roman" w:hAnsi="Times New Roman"/>
                <w:b/>
                <w:bCs/>
                <w:color w:val="00B050"/>
                <w:szCs w:val="24"/>
              </w:rPr>
              <w:t>Week: Dates</w:t>
            </w:r>
          </w:p>
        </w:tc>
        <w:tc>
          <w:tcPr>
            <w:tcW w:w="5130" w:type="dxa"/>
          </w:tcPr>
          <w:p w14:paraId="614A9121" w14:textId="77777777" w:rsidR="0038686E" w:rsidRPr="00A7015B" w:rsidRDefault="0038686E" w:rsidP="003B692C">
            <w:pPr>
              <w:jc w:val="center"/>
              <w:rPr>
                <w:rFonts w:ascii="Times New Roman" w:hAnsi="Times New Roman"/>
                <w:b/>
                <w:bCs/>
                <w:color w:val="00B050"/>
                <w:szCs w:val="24"/>
              </w:rPr>
            </w:pPr>
            <w:r w:rsidRPr="00A7015B">
              <w:rPr>
                <w:rFonts w:ascii="Times New Roman" w:hAnsi="Times New Roman"/>
                <w:b/>
                <w:bCs/>
                <w:color w:val="00B050"/>
                <w:szCs w:val="24"/>
              </w:rPr>
              <w:t>Topic(s)</w:t>
            </w:r>
          </w:p>
        </w:tc>
        <w:tc>
          <w:tcPr>
            <w:tcW w:w="4879" w:type="dxa"/>
          </w:tcPr>
          <w:p w14:paraId="353E649A" w14:textId="77777777" w:rsidR="0038686E" w:rsidRPr="00A7015B" w:rsidRDefault="0038686E" w:rsidP="003B692C">
            <w:pPr>
              <w:jc w:val="center"/>
              <w:rPr>
                <w:rFonts w:ascii="Times New Roman" w:hAnsi="Times New Roman"/>
                <w:b/>
                <w:bCs/>
                <w:color w:val="00B050"/>
                <w:szCs w:val="24"/>
              </w:rPr>
            </w:pPr>
            <w:r w:rsidRPr="00A7015B">
              <w:rPr>
                <w:rFonts w:ascii="Times New Roman" w:hAnsi="Times New Roman"/>
                <w:b/>
                <w:bCs/>
                <w:color w:val="00B050"/>
                <w:szCs w:val="24"/>
              </w:rPr>
              <w:t>Activities: Due Dates</w:t>
            </w:r>
          </w:p>
        </w:tc>
      </w:tr>
      <w:tr w:rsidR="001278F0" w:rsidRPr="00A7015B" w14:paraId="505032CC" w14:textId="77777777" w:rsidTr="00561840">
        <w:trPr>
          <w:trHeight w:val="253"/>
          <w:tblHeader/>
          <w:jc w:val="center"/>
        </w:trPr>
        <w:tc>
          <w:tcPr>
            <w:tcW w:w="1729" w:type="dxa"/>
          </w:tcPr>
          <w:p w14:paraId="43F7A78E" w14:textId="0A9C4912" w:rsidR="0038686E" w:rsidRPr="00A7015B" w:rsidRDefault="0038686E" w:rsidP="003B692C">
            <w:pPr>
              <w:jc w:val="center"/>
              <w:rPr>
                <w:rFonts w:ascii="Times New Roman" w:hAnsi="Times New Roman"/>
                <w:b/>
                <w:szCs w:val="24"/>
              </w:rPr>
            </w:pPr>
            <w:bookmarkStart w:id="2" w:name="_Hlk187140522"/>
            <w:r w:rsidRPr="00A7015B">
              <w:rPr>
                <w:rFonts w:ascii="Times New Roman" w:hAnsi="Times New Roman"/>
                <w:b/>
                <w:color w:val="5F497A" w:themeColor="accent4" w:themeShade="BF"/>
                <w:szCs w:val="24"/>
              </w:rPr>
              <w:t>Unit 1</w:t>
            </w:r>
          </w:p>
        </w:tc>
        <w:tc>
          <w:tcPr>
            <w:tcW w:w="5130" w:type="dxa"/>
          </w:tcPr>
          <w:p w14:paraId="0EE3DE90" w14:textId="67947C6A" w:rsidR="0038686E" w:rsidRPr="00A7015B" w:rsidRDefault="0038686E" w:rsidP="003B692C">
            <w:pPr>
              <w:jc w:val="center"/>
              <w:rPr>
                <w:rFonts w:ascii="Times New Roman" w:hAnsi="Times New Roman"/>
                <w:szCs w:val="24"/>
              </w:rPr>
            </w:pPr>
            <w:r w:rsidRPr="00A7015B">
              <w:rPr>
                <w:rFonts w:ascii="Times New Roman" w:hAnsi="Times New Roman"/>
                <w:b/>
                <w:color w:val="5F497A" w:themeColor="accent4" w:themeShade="BF"/>
                <w:szCs w:val="24"/>
              </w:rPr>
              <w:t>Unit 1</w:t>
            </w:r>
          </w:p>
        </w:tc>
        <w:tc>
          <w:tcPr>
            <w:tcW w:w="4879" w:type="dxa"/>
          </w:tcPr>
          <w:p w14:paraId="197FA100" w14:textId="3309282C" w:rsidR="0038686E" w:rsidRPr="00A7015B" w:rsidRDefault="0038686E" w:rsidP="003B692C">
            <w:pPr>
              <w:jc w:val="center"/>
              <w:rPr>
                <w:rFonts w:ascii="Times New Roman" w:hAnsi="Times New Roman"/>
                <w:szCs w:val="24"/>
              </w:rPr>
            </w:pPr>
            <w:r w:rsidRPr="00A7015B">
              <w:rPr>
                <w:rFonts w:ascii="Times New Roman" w:hAnsi="Times New Roman"/>
                <w:b/>
                <w:color w:val="5F497A" w:themeColor="accent4" w:themeShade="BF"/>
                <w:szCs w:val="24"/>
              </w:rPr>
              <w:t>Unit 1</w:t>
            </w:r>
          </w:p>
        </w:tc>
      </w:tr>
      <w:bookmarkEnd w:id="2"/>
      <w:tr w:rsidR="001278F0" w:rsidRPr="00A7015B" w14:paraId="7C181030" w14:textId="77777777" w:rsidTr="00561840">
        <w:trPr>
          <w:trHeight w:val="253"/>
          <w:tblHeader/>
          <w:jc w:val="center"/>
        </w:trPr>
        <w:tc>
          <w:tcPr>
            <w:tcW w:w="1729" w:type="dxa"/>
          </w:tcPr>
          <w:p w14:paraId="2FB9A5FC" w14:textId="39AA8A5E" w:rsidR="0038686E" w:rsidRPr="00A7015B" w:rsidRDefault="0038686E" w:rsidP="00FF6730">
            <w:pPr>
              <w:rPr>
                <w:rFonts w:ascii="Times New Roman" w:hAnsi="Times New Roman"/>
                <w:szCs w:val="24"/>
              </w:rPr>
            </w:pPr>
            <w:r w:rsidRPr="00A7015B">
              <w:rPr>
                <w:rFonts w:ascii="Times New Roman" w:hAnsi="Times New Roman"/>
                <w:szCs w:val="24"/>
              </w:rPr>
              <w:t xml:space="preserve">1: </w:t>
            </w:r>
            <w:r w:rsidR="003E3FB1">
              <w:rPr>
                <w:rFonts w:ascii="Times New Roman" w:hAnsi="Times New Roman"/>
                <w:szCs w:val="24"/>
              </w:rPr>
              <w:t>1/14</w:t>
            </w:r>
            <w:r>
              <w:rPr>
                <w:rFonts w:ascii="Times New Roman" w:hAnsi="Times New Roman"/>
                <w:szCs w:val="24"/>
              </w:rPr>
              <w:t xml:space="preserve"> (T)</w:t>
            </w:r>
          </w:p>
        </w:tc>
        <w:tc>
          <w:tcPr>
            <w:tcW w:w="5130" w:type="dxa"/>
          </w:tcPr>
          <w:p w14:paraId="00218147" w14:textId="1D9AA779" w:rsidR="0038686E" w:rsidRPr="00A7015B" w:rsidRDefault="00C416CA" w:rsidP="006A564A">
            <w:pPr>
              <w:rPr>
                <w:rFonts w:ascii="Times New Roman" w:hAnsi="Times New Roman"/>
                <w:szCs w:val="24"/>
              </w:rPr>
            </w:pPr>
            <w:r w:rsidRPr="00A7015B">
              <w:rPr>
                <w:rFonts w:ascii="Times New Roman" w:hAnsi="Times New Roman"/>
                <w:szCs w:val="24"/>
              </w:rPr>
              <w:t>Syllabus</w:t>
            </w:r>
            <w:r w:rsidR="009D7ABE">
              <w:rPr>
                <w:rFonts w:ascii="Times New Roman" w:hAnsi="Times New Roman"/>
                <w:szCs w:val="24"/>
              </w:rPr>
              <w:t>; What is Health Psychology? (Ch.1)</w:t>
            </w:r>
          </w:p>
        </w:tc>
        <w:tc>
          <w:tcPr>
            <w:tcW w:w="4879" w:type="dxa"/>
          </w:tcPr>
          <w:p w14:paraId="4C80966F" w14:textId="28A1CBB9" w:rsidR="0038686E" w:rsidRPr="00A7015B" w:rsidRDefault="0038686E" w:rsidP="00FF6730">
            <w:pPr>
              <w:rPr>
                <w:rFonts w:ascii="Times New Roman" w:hAnsi="Times New Roman"/>
                <w:szCs w:val="24"/>
              </w:rPr>
            </w:pPr>
          </w:p>
        </w:tc>
      </w:tr>
      <w:tr w:rsidR="001278F0" w:rsidRPr="00A7015B" w14:paraId="22CF324B" w14:textId="77777777" w:rsidTr="00561840">
        <w:trPr>
          <w:trHeight w:val="253"/>
          <w:tblHeader/>
          <w:jc w:val="center"/>
        </w:trPr>
        <w:tc>
          <w:tcPr>
            <w:tcW w:w="1729" w:type="dxa"/>
          </w:tcPr>
          <w:p w14:paraId="350BEA26" w14:textId="457A7F15" w:rsidR="0038686E" w:rsidRPr="00A7015B" w:rsidRDefault="003E3FB1" w:rsidP="003B692C">
            <w:pPr>
              <w:rPr>
                <w:rFonts w:ascii="Times New Roman" w:hAnsi="Times New Roman"/>
                <w:szCs w:val="24"/>
              </w:rPr>
            </w:pPr>
            <w:r>
              <w:rPr>
                <w:rFonts w:ascii="Times New Roman" w:hAnsi="Times New Roman"/>
                <w:szCs w:val="24"/>
              </w:rPr>
              <w:t>1: 1</w:t>
            </w:r>
            <w:r w:rsidR="002842C4">
              <w:rPr>
                <w:rFonts w:ascii="Times New Roman" w:hAnsi="Times New Roman"/>
                <w:szCs w:val="24"/>
              </w:rPr>
              <w:t>/</w:t>
            </w:r>
            <w:r>
              <w:rPr>
                <w:rFonts w:ascii="Times New Roman" w:hAnsi="Times New Roman"/>
                <w:szCs w:val="24"/>
              </w:rPr>
              <w:t>16</w:t>
            </w:r>
            <w:r w:rsidR="0038686E">
              <w:rPr>
                <w:rFonts w:ascii="Times New Roman" w:hAnsi="Times New Roman"/>
                <w:szCs w:val="24"/>
              </w:rPr>
              <w:t xml:space="preserve"> (T</w:t>
            </w:r>
            <w:r w:rsidR="00872731">
              <w:rPr>
                <w:rFonts w:ascii="Times New Roman" w:hAnsi="Times New Roman"/>
                <w:szCs w:val="24"/>
              </w:rPr>
              <w:t>H</w:t>
            </w:r>
            <w:r w:rsidR="0038686E">
              <w:rPr>
                <w:rFonts w:ascii="Times New Roman" w:hAnsi="Times New Roman"/>
                <w:szCs w:val="24"/>
              </w:rPr>
              <w:t>)</w:t>
            </w:r>
          </w:p>
        </w:tc>
        <w:tc>
          <w:tcPr>
            <w:tcW w:w="5130" w:type="dxa"/>
          </w:tcPr>
          <w:p w14:paraId="252279DD" w14:textId="0AC52214" w:rsidR="0038686E" w:rsidRPr="00A7015B" w:rsidRDefault="009D7ABE" w:rsidP="003B692C">
            <w:pPr>
              <w:rPr>
                <w:rFonts w:ascii="Times New Roman" w:hAnsi="Times New Roman"/>
                <w:szCs w:val="24"/>
              </w:rPr>
            </w:pPr>
            <w:r>
              <w:rPr>
                <w:rFonts w:ascii="Times New Roman" w:hAnsi="Times New Roman"/>
                <w:szCs w:val="24"/>
              </w:rPr>
              <w:t>What is Health Psychology? (Ch. 1)</w:t>
            </w:r>
          </w:p>
        </w:tc>
        <w:tc>
          <w:tcPr>
            <w:tcW w:w="4879" w:type="dxa"/>
          </w:tcPr>
          <w:p w14:paraId="2F06614A" w14:textId="77777777" w:rsidR="0038686E" w:rsidRPr="00A7015B" w:rsidRDefault="0038686E" w:rsidP="003B692C">
            <w:pPr>
              <w:rPr>
                <w:rFonts w:ascii="Times New Roman" w:hAnsi="Times New Roman"/>
                <w:szCs w:val="24"/>
              </w:rPr>
            </w:pPr>
          </w:p>
        </w:tc>
      </w:tr>
      <w:tr w:rsidR="001278F0" w:rsidRPr="00A7015B" w14:paraId="33423C75" w14:textId="77777777" w:rsidTr="00561840">
        <w:trPr>
          <w:trHeight w:val="253"/>
          <w:tblHeader/>
          <w:jc w:val="center"/>
        </w:trPr>
        <w:tc>
          <w:tcPr>
            <w:tcW w:w="1729" w:type="dxa"/>
          </w:tcPr>
          <w:p w14:paraId="423208E8" w14:textId="77777777" w:rsidR="0038686E" w:rsidRPr="00A7015B" w:rsidRDefault="0038686E" w:rsidP="003B692C">
            <w:pPr>
              <w:rPr>
                <w:rFonts w:ascii="Times New Roman" w:hAnsi="Times New Roman"/>
                <w:szCs w:val="24"/>
              </w:rPr>
            </w:pPr>
          </w:p>
        </w:tc>
        <w:tc>
          <w:tcPr>
            <w:tcW w:w="5130" w:type="dxa"/>
          </w:tcPr>
          <w:p w14:paraId="148C95B5" w14:textId="77777777" w:rsidR="0038686E" w:rsidRPr="00A7015B" w:rsidRDefault="0038686E" w:rsidP="003B692C">
            <w:pPr>
              <w:rPr>
                <w:rFonts w:ascii="Times New Roman" w:hAnsi="Times New Roman"/>
                <w:szCs w:val="24"/>
              </w:rPr>
            </w:pPr>
          </w:p>
        </w:tc>
        <w:tc>
          <w:tcPr>
            <w:tcW w:w="4879" w:type="dxa"/>
          </w:tcPr>
          <w:p w14:paraId="7C85C778" w14:textId="77777777" w:rsidR="0038686E" w:rsidRPr="00A7015B" w:rsidRDefault="0038686E" w:rsidP="003B692C">
            <w:pPr>
              <w:rPr>
                <w:rFonts w:ascii="Times New Roman" w:hAnsi="Times New Roman"/>
                <w:szCs w:val="24"/>
              </w:rPr>
            </w:pPr>
          </w:p>
        </w:tc>
      </w:tr>
      <w:tr w:rsidR="001278F0" w:rsidRPr="00A7015B" w14:paraId="4E045FD5" w14:textId="77777777" w:rsidTr="00561840">
        <w:trPr>
          <w:trHeight w:val="253"/>
          <w:tblHeader/>
          <w:jc w:val="center"/>
        </w:trPr>
        <w:tc>
          <w:tcPr>
            <w:tcW w:w="1729" w:type="dxa"/>
          </w:tcPr>
          <w:p w14:paraId="0F1623B5" w14:textId="218EA154" w:rsidR="0038686E" w:rsidRPr="00A7015B" w:rsidRDefault="003E3FB1" w:rsidP="00FF6730">
            <w:pPr>
              <w:rPr>
                <w:rFonts w:ascii="Times New Roman" w:hAnsi="Times New Roman"/>
                <w:szCs w:val="24"/>
              </w:rPr>
            </w:pPr>
            <w:r>
              <w:rPr>
                <w:rFonts w:ascii="Times New Roman" w:hAnsi="Times New Roman"/>
                <w:szCs w:val="24"/>
              </w:rPr>
              <w:t>2: 1/21</w:t>
            </w:r>
            <w:r w:rsidR="0038686E">
              <w:rPr>
                <w:rFonts w:ascii="Times New Roman" w:hAnsi="Times New Roman"/>
                <w:szCs w:val="24"/>
              </w:rPr>
              <w:t xml:space="preserve"> (T)</w:t>
            </w:r>
          </w:p>
        </w:tc>
        <w:tc>
          <w:tcPr>
            <w:tcW w:w="5130" w:type="dxa"/>
          </w:tcPr>
          <w:p w14:paraId="5F648A01" w14:textId="6EB6801F" w:rsidR="0038686E" w:rsidRPr="00A7015B" w:rsidRDefault="00847ABC" w:rsidP="003B692C">
            <w:pPr>
              <w:rPr>
                <w:rFonts w:ascii="Times New Roman" w:hAnsi="Times New Roman"/>
                <w:szCs w:val="24"/>
              </w:rPr>
            </w:pPr>
            <w:r>
              <w:rPr>
                <w:rFonts w:ascii="Times New Roman" w:hAnsi="Times New Roman"/>
                <w:szCs w:val="24"/>
              </w:rPr>
              <w:t xml:space="preserve">The </w:t>
            </w:r>
            <w:r w:rsidR="00865DF6">
              <w:rPr>
                <w:rFonts w:ascii="Times New Roman" w:hAnsi="Times New Roman"/>
                <w:szCs w:val="24"/>
              </w:rPr>
              <w:t>Systems of the Body (Ch. 2)</w:t>
            </w:r>
          </w:p>
        </w:tc>
        <w:tc>
          <w:tcPr>
            <w:tcW w:w="4879" w:type="dxa"/>
          </w:tcPr>
          <w:p w14:paraId="67DE1624" w14:textId="362D02FE" w:rsidR="0038686E" w:rsidRPr="009C2F26" w:rsidRDefault="0038686E" w:rsidP="003B692C">
            <w:pPr>
              <w:rPr>
                <w:rFonts w:ascii="Times New Roman" w:hAnsi="Times New Roman"/>
                <w:szCs w:val="24"/>
              </w:rPr>
            </w:pPr>
          </w:p>
        </w:tc>
      </w:tr>
      <w:tr w:rsidR="001278F0" w:rsidRPr="00A7015B" w14:paraId="065E8BA6" w14:textId="77777777" w:rsidTr="00561840">
        <w:trPr>
          <w:trHeight w:val="253"/>
          <w:tblHeader/>
          <w:jc w:val="center"/>
        </w:trPr>
        <w:tc>
          <w:tcPr>
            <w:tcW w:w="1729" w:type="dxa"/>
          </w:tcPr>
          <w:p w14:paraId="452D9809" w14:textId="7AEEFA79" w:rsidR="0038686E" w:rsidRDefault="003E3FB1" w:rsidP="00FF6730">
            <w:pPr>
              <w:rPr>
                <w:rFonts w:ascii="Times New Roman" w:hAnsi="Times New Roman"/>
                <w:szCs w:val="24"/>
              </w:rPr>
            </w:pPr>
            <w:r>
              <w:rPr>
                <w:rFonts w:ascii="Times New Roman" w:hAnsi="Times New Roman"/>
                <w:szCs w:val="24"/>
              </w:rPr>
              <w:t>2: 1/23</w:t>
            </w:r>
            <w:r w:rsidR="0038686E">
              <w:rPr>
                <w:rFonts w:ascii="Times New Roman" w:hAnsi="Times New Roman"/>
                <w:szCs w:val="24"/>
              </w:rPr>
              <w:t xml:space="preserve"> (T</w:t>
            </w:r>
            <w:r w:rsidR="00872731">
              <w:rPr>
                <w:rFonts w:ascii="Times New Roman" w:hAnsi="Times New Roman"/>
                <w:szCs w:val="24"/>
              </w:rPr>
              <w:t>H</w:t>
            </w:r>
            <w:r w:rsidR="0038686E">
              <w:rPr>
                <w:rFonts w:ascii="Times New Roman" w:hAnsi="Times New Roman"/>
                <w:szCs w:val="24"/>
              </w:rPr>
              <w:t>)</w:t>
            </w:r>
          </w:p>
        </w:tc>
        <w:tc>
          <w:tcPr>
            <w:tcW w:w="5130" w:type="dxa"/>
          </w:tcPr>
          <w:p w14:paraId="012E69FD" w14:textId="5ACF917A" w:rsidR="0038686E" w:rsidRPr="00A7015B" w:rsidRDefault="00847ABC" w:rsidP="003B692C">
            <w:pPr>
              <w:rPr>
                <w:rFonts w:ascii="Times New Roman" w:hAnsi="Times New Roman"/>
                <w:szCs w:val="24"/>
              </w:rPr>
            </w:pPr>
            <w:r>
              <w:rPr>
                <w:rFonts w:ascii="Times New Roman" w:hAnsi="Times New Roman"/>
                <w:szCs w:val="24"/>
              </w:rPr>
              <w:t xml:space="preserve">The </w:t>
            </w:r>
            <w:r w:rsidR="00865DF6">
              <w:rPr>
                <w:rFonts w:ascii="Times New Roman" w:hAnsi="Times New Roman"/>
                <w:szCs w:val="24"/>
              </w:rPr>
              <w:t>Systems of the Body (Ch. 2)</w:t>
            </w:r>
          </w:p>
        </w:tc>
        <w:tc>
          <w:tcPr>
            <w:tcW w:w="4879" w:type="dxa"/>
            <w:shd w:val="clear" w:color="auto" w:fill="auto"/>
          </w:tcPr>
          <w:p w14:paraId="081E1D81" w14:textId="77D887DD" w:rsidR="0038686E" w:rsidRPr="009C2F26" w:rsidRDefault="00AF7AFE" w:rsidP="003511B8">
            <w:pPr>
              <w:rPr>
                <w:rFonts w:ascii="Times New Roman" w:hAnsi="Times New Roman"/>
                <w:szCs w:val="24"/>
              </w:rPr>
            </w:pPr>
            <w:proofErr w:type="spellStart"/>
            <w:r w:rsidRPr="009C2F26">
              <w:rPr>
                <w:rFonts w:ascii="Times New Roman" w:hAnsi="Times New Roman"/>
                <w:szCs w:val="24"/>
              </w:rPr>
              <w:t>Smartbook</w:t>
            </w:r>
            <w:proofErr w:type="spellEnd"/>
            <w:r w:rsidRPr="009C2F26">
              <w:rPr>
                <w:rFonts w:ascii="Times New Roman" w:hAnsi="Times New Roman"/>
                <w:szCs w:val="24"/>
              </w:rPr>
              <w:t xml:space="preserve"> </w:t>
            </w:r>
            <w:proofErr w:type="spellStart"/>
            <w:r w:rsidRPr="009C2F26">
              <w:rPr>
                <w:rFonts w:ascii="Times New Roman" w:hAnsi="Times New Roman"/>
                <w:szCs w:val="24"/>
              </w:rPr>
              <w:t>Chs</w:t>
            </w:r>
            <w:proofErr w:type="spellEnd"/>
            <w:r w:rsidRPr="009C2F26">
              <w:rPr>
                <w:rFonts w:ascii="Times New Roman" w:hAnsi="Times New Roman"/>
                <w:szCs w:val="24"/>
              </w:rPr>
              <w:t>. 1 &amp; 2 due before 12pm/noon</w:t>
            </w:r>
          </w:p>
        </w:tc>
      </w:tr>
      <w:tr w:rsidR="001278F0" w:rsidRPr="00A7015B" w14:paraId="1BC016C5" w14:textId="77777777" w:rsidTr="00561840">
        <w:trPr>
          <w:trHeight w:val="253"/>
          <w:tblHeader/>
          <w:jc w:val="center"/>
        </w:trPr>
        <w:tc>
          <w:tcPr>
            <w:tcW w:w="1729" w:type="dxa"/>
          </w:tcPr>
          <w:p w14:paraId="445B838F" w14:textId="77777777" w:rsidR="00BF2A08" w:rsidRPr="00A7015B" w:rsidRDefault="00BF2A08" w:rsidP="003B692C">
            <w:pPr>
              <w:rPr>
                <w:rFonts w:ascii="Times New Roman" w:hAnsi="Times New Roman"/>
                <w:szCs w:val="24"/>
              </w:rPr>
            </w:pPr>
          </w:p>
        </w:tc>
        <w:tc>
          <w:tcPr>
            <w:tcW w:w="5130" w:type="dxa"/>
          </w:tcPr>
          <w:p w14:paraId="05D2EFBA" w14:textId="77777777" w:rsidR="00BF2A08" w:rsidRPr="00A7015B" w:rsidRDefault="00BF2A08" w:rsidP="003B692C">
            <w:pPr>
              <w:rPr>
                <w:rFonts w:ascii="Times New Roman" w:hAnsi="Times New Roman"/>
                <w:szCs w:val="24"/>
              </w:rPr>
            </w:pPr>
          </w:p>
        </w:tc>
        <w:tc>
          <w:tcPr>
            <w:tcW w:w="4879" w:type="dxa"/>
          </w:tcPr>
          <w:p w14:paraId="08435FD5" w14:textId="77777777" w:rsidR="00BF2A08" w:rsidRPr="009C2F26" w:rsidRDefault="00BF2A08" w:rsidP="003B692C">
            <w:pPr>
              <w:rPr>
                <w:rFonts w:ascii="Times New Roman" w:hAnsi="Times New Roman"/>
                <w:szCs w:val="24"/>
              </w:rPr>
            </w:pPr>
          </w:p>
        </w:tc>
      </w:tr>
      <w:tr w:rsidR="001278F0" w:rsidRPr="00A7015B" w14:paraId="59FEE3C8" w14:textId="77777777" w:rsidTr="00561840">
        <w:trPr>
          <w:trHeight w:val="253"/>
          <w:tblHeader/>
          <w:jc w:val="center"/>
        </w:trPr>
        <w:tc>
          <w:tcPr>
            <w:tcW w:w="1729" w:type="dxa"/>
          </w:tcPr>
          <w:p w14:paraId="3801E455" w14:textId="2C2EDAD9" w:rsidR="00BF2A08" w:rsidRPr="00A7015B" w:rsidRDefault="00BF2A08" w:rsidP="003B692C">
            <w:pPr>
              <w:rPr>
                <w:rFonts w:ascii="Times New Roman" w:hAnsi="Times New Roman"/>
                <w:szCs w:val="24"/>
              </w:rPr>
            </w:pPr>
            <w:r>
              <w:rPr>
                <w:rFonts w:ascii="Times New Roman" w:hAnsi="Times New Roman"/>
                <w:szCs w:val="24"/>
              </w:rPr>
              <w:t>3: 1/28 (T)</w:t>
            </w:r>
          </w:p>
        </w:tc>
        <w:tc>
          <w:tcPr>
            <w:tcW w:w="5130" w:type="dxa"/>
          </w:tcPr>
          <w:p w14:paraId="3BA1531E" w14:textId="5241B502" w:rsidR="00BF2A08" w:rsidRPr="00A7015B" w:rsidRDefault="00865DF6" w:rsidP="003B692C">
            <w:pPr>
              <w:rPr>
                <w:rFonts w:ascii="Times New Roman" w:hAnsi="Times New Roman"/>
                <w:szCs w:val="24"/>
              </w:rPr>
            </w:pPr>
            <w:r>
              <w:rPr>
                <w:rFonts w:ascii="Times New Roman" w:hAnsi="Times New Roman"/>
                <w:szCs w:val="24"/>
              </w:rPr>
              <w:t>Health Behaviors (Ch. 3)</w:t>
            </w:r>
          </w:p>
        </w:tc>
        <w:tc>
          <w:tcPr>
            <w:tcW w:w="4879" w:type="dxa"/>
          </w:tcPr>
          <w:p w14:paraId="36FE6F41" w14:textId="1E6A3E55" w:rsidR="00BF2A08" w:rsidRPr="009C2F26" w:rsidRDefault="00D516FD" w:rsidP="003B692C">
            <w:pPr>
              <w:rPr>
                <w:rFonts w:ascii="Times New Roman" w:hAnsi="Times New Roman"/>
                <w:szCs w:val="24"/>
              </w:rPr>
            </w:pPr>
            <w:proofErr w:type="spellStart"/>
            <w:r w:rsidRPr="009C2F26">
              <w:rPr>
                <w:rFonts w:ascii="Times New Roman" w:hAnsi="Times New Roman"/>
                <w:szCs w:val="24"/>
              </w:rPr>
              <w:t>Smartbook</w:t>
            </w:r>
            <w:proofErr w:type="spellEnd"/>
            <w:r w:rsidRPr="009C2F26">
              <w:rPr>
                <w:rFonts w:ascii="Times New Roman" w:hAnsi="Times New Roman"/>
                <w:szCs w:val="24"/>
              </w:rPr>
              <w:t xml:space="preserve"> Ch. 3 due before 12pm/noon</w:t>
            </w:r>
          </w:p>
        </w:tc>
      </w:tr>
      <w:tr w:rsidR="001278F0" w:rsidRPr="00A7015B" w14:paraId="0F6BD103" w14:textId="77777777" w:rsidTr="00561840">
        <w:trPr>
          <w:trHeight w:val="253"/>
          <w:tblHeader/>
          <w:jc w:val="center"/>
        </w:trPr>
        <w:tc>
          <w:tcPr>
            <w:tcW w:w="1729" w:type="dxa"/>
          </w:tcPr>
          <w:p w14:paraId="69D37298" w14:textId="21BEA5C6" w:rsidR="00BF2A08" w:rsidRPr="00A7015B" w:rsidRDefault="00BF2A08" w:rsidP="003B692C">
            <w:pPr>
              <w:rPr>
                <w:rFonts w:ascii="Times New Roman" w:hAnsi="Times New Roman"/>
                <w:szCs w:val="24"/>
              </w:rPr>
            </w:pPr>
            <w:r>
              <w:rPr>
                <w:rFonts w:ascii="Times New Roman" w:hAnsi="Times New Roman"/>
                <w:szCs w:val="24"/>
              </w:rPr>
              <w:t>3: 1/30 (T</w:t>
            </w:r>
            <w:r w:rsidR="00872731">
              <w:rPr>
                <w:rFonts w:ascii="Times New Roman" w:hAnsi="Times New Roman"/>
                <w:szCs w:val="24"/>
              </w:rPr>
              <w:t>H</w:t>
            </w:r>
            <w:r>
              <w:rPr>
                <w:rFonts w:ascii="Times New Roman" w:hAnsi="Times New Roman"/>
                <w:szCs w:val="24"/>
              </w:rPr>
              <w:t>)</w:t>
            </w:r>
          </w:p>
        </w:tc>
        <w:tc>
          <w:tcPr>
            <w:tcW w:w="5130" w:type="dxa"/>
          </w:tcPr>
          <w:p w14:paraId="6FE02FEB" w14:textId="6C6CF3EA" w:rsidR="00BF2A08" w:rsidRPr="00A7015B" w:rsidRDefault="00865DF6" w:rsidP="003B692C">
            <w:pPr>
              <w:rPr>
                <w:rFonts w:ascii="Times New Roman" w:hAnsi="Times New Roman"/>
                <w:szCs w:val="24"/>
              </w:rPr>
            </w:pPr>
            <w:r>
              <w:rPr>
                <w:rFonts w:ascii="Times New Roman" w:hAnsi="Times New Roman"/>
                <w:szCs w:val="24"/>
              </w:rPr>
              <w:t>Health Behaviors (Ch. 3)</w:t>
            </w:r>
          </w:p>
        </w:tc>
        <w:tc>
          <w:tcPr>
            <w:tcW w:w="4879" w:type="dxa"/>
          </w:tcPr>
          <w:p w14:paraId="069B507F" w14:textId="77777777" w:rsidR="00BF2A08" w:rsidRPr="009C2F26" w:rsidRDefault="00BF2A08" w:rsidP="003B692C">
            <w:pPr>
              <w:rPr>
                <w:rFonts w:ascii="Times New Roman" w:hAnsi="Times New Roman"/>
                <w:szCs w:val="24"/>
              </w:rPr>
            </w:pPr>
          </w:p>
        </w:tc>
      </w:tr>
      <w:tr w:rsidR="001278F0" w:rsidRPr="00A7015B" w14:paraId="10EA78B6" w14:textId="77777777" w:rsidTr="00561840">
        <w:trPr>
          <w:trHeight w:val="253"/>
          <w:tblHeader/>
          <w:jc w:val="center"/>
        </w:trPr>
        <w:tc>
          <w:tcPr>
            <w:tcW w:w="1729" w:type="dxa"/>
          </w:tcPr>
          <w:p w14:paraId="18DD58C8" w14:textId="77777777" w:rsidR="0038686E" w:rsidRPr="00A7015B" w:rsidRDefault="0038686E" w:rsidP="003B692C">
            <w:pPr>
              <w:rPr>
                <w:rFonts w:ascii="Times New Roman" w:hAnsi="Times New Roman"/>
                <w:szCs w:val="24"/>
              </w:rPr>
            </w:pPr>
          </w:p>
        </w:tc>
        <w:tc>
          <w:tcPr>
            <w:tcW w:w="5130" w:type="dxa"/>
          </w:tcPr>
          <w:p w14:paraId="7EA3A16E" w14:textId="77777777" w:rsidR="0038686E" w:rsidRPr="00A7015B" w:rsidRDefault="0038686E" w:rsidP="003B692C">
            <w:pPr>
              <w:rPr>
                <w:rFonts w:ascii="Times New Roman" w:hAnsi="Times New Roman"/>
                <w:szCs w:val="24"/>
              </w:rPr>
            </w:pPr>
          </w:p>
        </w:tc>
        <w:tc>
          <w:tcPr>
            <w:tcW w:w="4879" w:type="dxa"/>
          </w:tcPr>
          <w:p w14:paraId="31F4A1A8" w14:textId="77777777" w:rsidR="0038686E" w:rsidRPr="009C2F26" w:rsidRDefault="0038686E" w:rsidP="003B692C">
            <w:pPr>
              <w:rPr>
                <w:rFonts w:ascii="Times New Roman" w:hAnsi="Times New Roman"/>
                <w:szCs w:val="24"/>
              </w:rPr>
            </w:pPr>
          </w:p>
        </w:tc>
      </w:tr>
      <w:tr w:rsidR="001278F0" w:rsidRPr="00A7015B" w14:paraId="123F2A29" w14:textId="77777777" w:rsidTr="00561840">
        <w:trPr>
          <w:trHeight w:val="253"/>
          <w:tblHeader/>
          <w:jc w:val="center"/>
        </w:trPr>
        <w:tc>
          <w:tcPr>
            <w:tcW w:w="1729" w:type="dxa"/>
          </w:tcPr>
          <w:p w14:paraId="0E2586F5" w14:textId="6D41701F" w:rsidR="0038686E" w:rsidRPr="00A7015B" w:rsidRDefault="00BF2A08" w:rsidP="00FF6730">
            <w:pPr>
              <w:rPr>
                <w:rFonts w:ascii="Times New Roman" w:hAnsi="Times New Roman"/>
                <w:szCs w:val="24"/>
              </w:rPr>
            </w:pPr>
            <w:r>
              <w:rPr>
                <w:rFonts w:ascii="Times New Roman" w:hAnsi="Times New Roman"/>
                <w:szCs w:val="24"/>
              </w:rPr>
              <w:t>4</w:t>
            </w:r>
            <w:r w:rsidR="003E3FB1">
              <w:rPr>
                <w:rFonts w:ascii="Times New Roman" w:hAnsi="Times New Roman"/>
                <w:szCs w:val="24"/>
              </w:rPr>
              <w:t>: 2/4</w:t>
            </w:r>
            <w:r w:rsidR="0038686E">
              <w:rPr>
                <w:rFonts w:ascii="Times New Roman" w:hAnsi="Times New Roman"/>
                <w:szCs w:val="24"/>
              </w:rPr>
              <w:t xml:space="preserve"> (T)</w:t>
            </w:r>
          </w:p>
        </w:tc>
        <w:tc>
          <w:tcPr>
            <w:tcW w:w="5130" w:type="dxa"/>
          </w:tcPr>
          <w:p w14:paraId="50B71841" w14:textId="142ADEC2" w:rsidR="0038686E" w:rsidRPr="00A7015B" w:rsidRDefault="00865DF6" w:rsidP="001146A5">
            <w:pPr>
              <w:rPr>
                <w:rFonts w:ascii="Times New Roman" w:hAnsi="Times New Roman"/>
                <w:szCs w:val="24"/>
              </w:rPr>
            </w:pPr>
            <w:r>
              <w:rPr>
                <w:rFonts w:ascii="Times New Roman" w:hAnsi="Times New Roman"/>
                <w:szCs w:val="24"/>
              </w:rPr>
              <w:t>Health-Promoting Behaviors (Ch. 4)</w:t>
            </w:r>
          </w:p>
        </w:tc>
        <w:tc>
          <w:tcPr>
            <w:tcW w:w="4879" w:type="dxa"/>
          </w:tcPr>
          <w:p w14:paraId="71A64202" w14:textId="6CE60F27" w:rsidR="0038686E" w:rsidRPr="009C2F26" w:rsidRDefault="00D516FD" w:rsidP="00425A46">
            <w:pPr>
              <w:rPr>
                <w:rFonts w:ascii="Times New Roman" w:hAnsi="Times New Roman"/>
                <w:szCs w:val="24"/>
              </w:rPr>
            </w:pPr>
            <w:proofErr w:type="spellStart"/>
            <w:r w:rsidRPr="009C2F26">
              <w:rPr>
                <w:rFonts w:ascii="Times New Roman" w:hAnsi="Times New Roman"/>
                <w:szCs w:val="24"/>
              </w:rPr>
              <w:t>Smartbook</w:t>
            </w:r>
            <w:proofErr w:type="spellEnd"/>
            <w:r w:rsidRPr="009C2F26">
              <w:rPr>
                <w:rFonts w:ascii="Times New Roman" w:hAnsi="Times New Roman"/>
                <w:szCs w:val="24"/>
              </w:rPr>
              <w:t xml:space="preserve"> Ch. 4 due before 12pm/noon</w:t>
            </w:r>
          </w:p>
        </w:tc>
      </w:tr>
      <w:tr w:rsidR="001278F0" w:rsidRPr="00A7015B" w14:paraId="081BE117" w14:textId="77777777" w:rsidTr="00561840">
        <w:trPr>
          <w:trHeight w:val="253"/>
          <w:tblHeader/>
          <w:jc w:val="center"/>
        </w:trPr>
        <w:tc>
          <w:tcPr>
            <w:tcW w:w="1729" w:type="dxa"/>
          </w:tcPr>
          <w:p w14:paraId="0680B0A5" w14:textId="366A0FBD" w:rsidR="0038686E" w:rsidRDefault="00BF2A08" w:rsidP="00FF6730">
            <w:pPr>
              <w:rPr>
                <w:rFonts w:ascii="Times New Roman" w:hAnsi="Times New Roman"/>
                <w:szCs w:val="24"/>
              </w:rPr>
            </w:pPr>
            <w:r>
              <w:rPr>
                <w:rFonts w:ascii="Times New Roman" w:hAnsi="Times New Roman"/>
                <w:szCs w:val="24"/>
              </w:rPr>
              <w:t>4</w:t>
            </w:r>
            <w:r w:rsidR="003E3FB1">
              <w:rPr>
                <w:rFonts w:ascii="Times New Roman" w:hAnsi="Times New Roman"/>
                <w:szCs w:val="24"/>
              </w:rPr>
              <w:t>: 2/6</w:t>
            </w:r>
            <w:r w:rsidR="0038686E">
              <w:rPr>
                <w:rFonts w:ascii="Times New Roman" w:hAnsi="Times New Roman"/>
                <w:szCs w:val="24"/>
              </w:rPr>
              <w:t xml:space="preserve"> (T</w:t>
            </w:r>
            <w:r w:rsidR="00872731">
              <w:rPr>
                <w:rFonts w:ascii="Times New Roman" w:hAnsi="Times New Roman"/>
                <w:szCs w:val="24"/>
              </w:rPr>
              <w:t>H</w:t>
            </w:r>
            <w:r w:rsidR="0038686E">
              <w:rPr>
                <w:rFonts w:ascii="Times New Roman" w:hAnsi="Times New Roman"/>
                <w:szCs w:val="24"/>
              </w:rPr>
              <w:t>)</w:t>
            </w:r>
          </w:p>
        </w:tc>
        <w:tc>
          <w:tcPr>
            <w:tcW w:w="5130" w:type="dxa"/>
          </w:tcPr>
          <w:p w14:paraId="12055B53" w14:textId="62858834" w:rsidR="0038686E" w:rsidRDefault="00865DF6" w:rsidP="003B692C">
            <w:pPr>
              <w:rPr>
                <w:rFonts w:ascii="Times New Roman" w:hAnsi="Times New Roman"/>
                <w:szCs w:val="24"/>
              </w:rPr>
            </w:pPr>
            <w:r>
              <w:rPr>
                <w:rFonts w:ascii="Times New Roman" w:hAnsi="Times New Roman"/>
                <w:szCs w:val="24"/>
              </w:rPr>
              <w:t>Health-Promoting Behaviors (Ch. 4)</w:t>
            </w:r>
          </w:p>
        </w:tc>
        <w:tc>
          <w:tcPr>
            <w:tcW w:w="4879" w:type="dxa"/>
          </w:tcPr>
          <w:p w14:paraId="2C244FF3" w14:textId="7F6B30D1" w:rsidR="0038686E" w:rsidRPr="009C2F26" w:rsidRDefault="00173915" w:rsidP="003511B8">
            <w:pPr>
              <w:rPr>
                <w:rFonts w:ascii="Times New Roman" w:hAnsi="Times New Roman"/>
                <w:szCs w:val="24"/>
                <w:highlight w:val="yellow"/>
              </w:rPr>
            </w:pPr>
            <w:r w:rsidRPr="009C2F26">
              <w:rPr>
                <w:rFonts w:ascii="Times New Roman" w:hAnsi="Times New Roman"/>
                <w:szCs w:val="24"/>
              </w:rPr>
              <w:t>Health Behavior Plan 1 due before 5pm</w:t>
            </w:r>
          </w:p>
        </w:tc>
      </w:tr>
      <w:tr w:rsidR="001278F0" w:rsidRPr="00A7015B" w14:paraId="7F119691" w14:textId="77777777" w:rsidTr="00561840">
        <w:trPr>
          <w:trHeight w:val="253"/>
          <w:tblHeader/>
          <w:jc w:val="center"/>
        </w:trPr>
        <w:tc>
          <w:tcPr>
            <w:tcW w:w="1729" w:type="dxa"/>
            <w:tcBorders>
              <w:top w:val="single" w:sz="4" w:space="0" w:color="auto"/>
              <w:left w:val="single" w:sz="4" w:space="0" w:color="auto"/>
              <w:bottom w:val="single" w:sz="4" w:space="0" w:color="auto"/>
              <w:right w:val="single" w:sz="4" w:space="0" w:color="auto"/>
            </w:tcBorders>
            <w:shd w:val="clear" w:color="auto" w:fill="FFFFFF"/>
          </w:tcPr>
          <w:p w14:paraId="088E5D16" w14:textId="77777777" w:rsidR="0038686E" w:rsidRPr="00A7015B" w:rsidRDefault="0038686E" w:rsidP="003B692C">
            <w:pPr>
              <w:rPr>
                <w:rFonts w:ascii="Times New Roman" w:hAnsi="Times New Roman"/>
                <w:szCs w:val="24"/>
              </w:rPr>
            </w:pPr>
          </w:p>
        </w:tc>
        <w:tc>
          <w:tcPr>
            <w:tcW w:w="5130" w:type="dxa"/>
          </w:tcPr>
          <w:p w14:paraId="5895CE9C" w14:textId="77777777" w:rsidR="0038686E" w:rsidRPr="00A7015B" w:rsidRDefault="0038686E" w:rsidP="003B692C">
            <w:pPr>
              <w:rPr>
                <w:rFonts w:ascii="Times New Roman" w:hAnsi="Times New Roman"/>
                <w:szCs w:val="24"/>
              </w:rPr>
            </w:pPr>
          </w:p>
        </w:tc>
        <w:tc>
          <w:tcPr>
            <w:tcW w:w="4879" w:type="dxa"/>
          </w:tcPr>
          <w:p w14:paraId="34857621" w14:textId="77777777" w:rsidR="0038686E" w:rsidRPr="00D63230" w:rsidRDefault="0038686E" w:rsidP="003B692C">
            <w:pPr>
              <w:rPr>
                <w:rFonts w:ascii="Times New Roman" w:hAnsi="Times New Roman"/>
                <w:szCs w:val="24"/>
                <w:highlight w:val="yellow"/>
              </w:rPr>
            </w:pPr>
          </w:p>
        </w:tc>
      </w:tr>
      <w:tr w:rsidR="001278F0" w:rsidRPr="00A7015B" w14:paraId="1078CDA0" w14:textId="77777777" w:rsidTr="00561840">
        <w:trPr>
          <w:trHeight w:val="253"/>
          <w:tblHeader/>
          <w:jc w:val="center"/>
        </w:trPr>
        <w:tc>
          <w:tcPr>
            <w:tcW w:w="1729" w:type="dxa"/>
            <w:tcBorders>
              <w:top w:val="single" w:sz="4" w:space="0" w:color="auto"/>
              <w:left w:val="single" w:sz="4" w:space="0" w:color="auto"/>
              <w:bottom w:val="single" w:sz="4" w:space="0" w:color="auto"/>
              <w:right w:val="single" w:sz="4" w:space="0" w:color="auto"/>
            </w:tcBorders>
            <w:shd w:val="clear" w:color="auto" w:fill="FFFFFF"/>
          </w:tcPr>
          <w:p w14:paraId="60CA3CEC" w14:textId="01E46839" w:rsidR="0038686E" w:rsidRPr="00A7015B" w:rsidRDefault="00BF2A08" w:rsidP="0038686E">
            <w:pPr>
              <w:rPr>
                <w:rFonts w:ascii="Times New Roman" w:hAnsi="Times New Roman"/>
                <w:szCs w:val="24"/>
              </w:rPr>
            </w:pPr>
            <w:r>
              <w:rPr>
                <w:rFonts w:ascii="Times New Roman" w:hAnsi="Times New Roman"/>
                <w:szCs w:val="24"/>
              </w:rPr>
              <w:t>5</w:t>
            </w:r>
            <w:r w:rsidR="003E3FB1">
              <w:rPr>
                <w:rFonts w:ascii="Times New Roman" w:hAnsi="Times New Roman"/>
                <w:szCs w:val="24"/>
              </w:rPr>
              <w:t>: 2/11</w:t>
            </w:r>
            <w:r w:rsidR="0038686E">
              <w:rPr>
                <w:rFonts w:ascii="Times New Roman" w:hAnsi="Times New Roman"/>
                <w:szCs w:val="24"/>
              </w:rPr>
              <w:t xml:space="preserve"> (T)</w:t>
            </w:r>
          </w:p>
        </w:tc>
        <w:tc>
          <w:tcPr>
            <w:tcW w:w="5130" w:type="dxa"/>
          </w:tcPr>
          <w:p w14:paraId="49901A80" w14:textId="1EDBB951" w:rsidR="0038686E" w:rsidRPr="00A7015B" w:rsidRDefault="00865DF6" w:rsidP="00962FB7">
            <w:pPr>
              <w:rPr>
                <w:rFonts w:ascii="Times New Roman" w:hAnsi="Times New Roman"/>
                <w:szCs w:val="24"/>
              </w:rPr>
            </w:pPr>
            <w:r>
              <w:rPr>
                <w:rFonts w:ascii="Times New Roman" w:hAnsi="Times New Roman"/>
                <w:szCs w:val="24"/>
              </w:rPr>
              <w:t>Exam 1</w:t>
            </w:r>
            <w:r w:rsidR="009C2F26">
              <w:rPr>
                <w:rFonts w:ascii="Times New Roman" w:hAnsi="Times New Roman"/>
                <w:szCs w:val="24"/>
              </w:rPr>
              <w:t xml:space="preserve"> – 158 Natural Resources</w:t>
            </w:r>
          </w:p>
        </w:tc>
        <w:tc>
          <w:tcPr>
            <w:tcW w:w="4879" w:type="dxa"/>
          </w:tcPr>
          <w:p w14:paraId="10290385" w14:textId="7799EA8D" w:rsidR="0038686E" w:rsidRPr="00D63230" w:rsidRDefault="0038686E" w:rsidP="00013AF8">
            <w:pPr>
              <w:rPr>
                <w:rFonts w:ascii="Times New Roman" w:hAnsi="Times New Roman"/>
                <w:szCs w:val="24"/>
                <w:highlight w:val="yellow"/>
              </w:rPr>
            </w:pPr>
          </w:p>
        </w:tc>
      </w:tr>
      <w:tr w:rsidR="001278F0" w:rsidRPr="00A7015B" w14:paraId="1585C7A2" w14:textId="77777777" w:rsidTr="00561840">
        <w:trPr>
          <w:trHeight w:val="253"/>
          <w:tblHeader/>
          <w:jc w:val="center"/>
        </w:trPr>
        <w:tc>
          <w:tcPr>
            <w:tcW w:w="1729" w:type="dxa"/>
            <w:tcBorders>
              <w:top w:val="single" w:sz="4" w:space="0" w:color="auto"/>
              <w:left w:val="single" w:sz="4" w:space="0" w:color="auto"/>
              <w:bottom w:val="single" w:sz="4" w:space="0" w:color="auto"/>
              <w:right w:val="single" w:sz="4" w:space="0" w:color="auto"/>
            </w:tcBorders>
            <w:shd w:val="clear" w:color="auto" w:fill="FFFFFF"/>
          </w:tcPr>
          <w:p w14:paraId="68DDB7C4" w14:textId="4C3A207A" w:rsidR="003E3FB1" w:rsidRDefault="00BF2A08" w:rsidP="00FF6730">
            <w:pPr>
              <w:rPr>
                <w:rFonts w:ascii="Times New Roman" w:hAnsi="Times New Roman"/>
                <w:szCs w:val="24"/>
              </w:rPr>
            </w:pPr>
            <w:r>
              <w:rPr>
                <w:rFonts w:ascii="Times New Roman" w:hAnsi="Times New Roman"/>
                <w:szCs w:val="24"/>
              </w:rPr>
              <w:t>5</w:t>
            </w:r>
            <w:r w:rsidR="003E3FB1">
              <w:rPr>
                <w:rFonts w:ascii="Times New Roman" w:hAnsi="Times New Roman"/>
                <w:szCs w:val="24"/>
              </w:rPr>
              <w:t>: 2/13 (T</w:t>
            </w:r>
            <w:r w:rsidR="00872731">
              <w:rPr>
                <w:rFonts w:ascii="Times New Roman" w:hAnsi="Times New Roman"/>
                <w:szCs w:val="24"/>
              </w:rPr>
              <w:t>H</w:t>
            </w:r>
            <w:r w:rsidR="003E3FB1">
              <w:rPr>
                <w:rFonts w:ascii="Times New Roman" w:hAnsi="Times New Roman"/>
                <w:szCs w:val="24"/>
              </w:rPr>
              <w:t>)</w:t>
            </w:r>
          </w:p>
        </w:tc>
        <w:tc>
          <w:tcPr>
            <w:tcW w:w="5130" w:type="dxa"/>
          </w:tcPr>
          <w:p w14:paraId="1CDFB9E4" w14:textId="66539288" w:rsidR="003E3FB1" w:rsidRDefault="003E3FB1" w:rsidP="003B692C">
            <w:pPr>
              <w:rPr>
                <w:rFonts w:ascii="Times New Roman" w:hAnsi="Times New Roman"/>
                <w:szCs w:val="24"/>
              </w:rPr>
            </w:pPr>
            <w:r>
              <w:rPr>
                <w:rFonts w:ascii="Times New Roman" w:hAnsi="Times New Roman"/>
                <w:bCs/>
                <w:szCs w:val="24"/>
              </w:rPr>
              <w:t>Classes Not Held</w:t>
            </w:r>
          </w:p>
        </w:tc>
        <w:tc>
          <w:tcPr>
            <w:tcW w:w="4879" w:type="dxa"/>
          </w:tcPr>
          <w:p w14:paraId="4E0E4BFB" w14:textId="043F1F37" w:rsidR="003E3FB1" w:rsidRPr="00D63230" w:rsidRDefault="003E3FB1" w:rsidP="003511B8">
            <w:pPr>
              <w:rPr>
                <w:rFonts w:ascii="Times New Roman" w:hAnsi="Times New Roman"/>
                <w:szCs w:val="24"/>
                <w:highlight w:val="yellow"/>
              </w:rPr>
            </w:pPr>
            <w:r w:rsidRPr="00B55098">
              <w:rPr>
                <w:rFonts w:ascii="Times New Roman" w:hAnsi="Times New Roman"/>
                <w:szCs w:val="24"/>
              </w:rPr>
              <w:t>Stay Safe!</w:t>
            </w:r>
          </w:p>
        </w:tc>
      </w:tr>
      <w:tr w:rsidR="001278F0" w:rsidRPr="00A7015B" w14:paraId="1303EF44" w14:textId="77777777" w:rsidTr="00561840">
        <w:trPr>
          <w:trHeight w:val="253"/>
          <w:tblHeader/>
          <w:jc w:val="center"/>
        </w:trPr>
        <w:tc>
          <w:tcPr>
            <w:tcW w:w="1729" w:type="dxa"/>
          </w:tcPr>
          <w:p w14:paraId="284E82CB" w14:textId="01AE84BB" w:rsidR="003E3FB1" w:rsidRPr="00A7015B" w:rsidRDefault="003E3FB1" w:rsidP="003B692C">
            <w:pPr>
              <w:jc w:val="center"/>
              <w:rPr>
                <w:rFonts w:ascii="Times New Roman" w:hAnsi="Times New Roman"/>
                <w:szCs w:val="24"/>
              </w:rPr>
            </w:pPr>
          </w:p>
        </w:tc>
        <w:tc>
          <w:tcPr>
            <w:tcW w:w="5130" w:type="dxa"/>
          </w:tcPr>
          <w:p w14:paraId="66FC6416" w14:textId="1F26B25B" w:rsidR="003E3FB1" w:rsidRPr="00A7015B" w:rsidRDefault="003E3FB1" w:rsidP="003B692C">
            <w:pPr>
              <w:jc w:val="center"/>
              <w:rPr>
                <w:rFonts w:ascii="Times New Roman" w:hAnsi="Times New Roman"/>
                <w:szCs w:val="24"/>
              </w:rPr>
            </w:pPr>
          </w:p>
        </w:tc>
        <w:tc>
          <w:tcPr>
            <w:tcW w:w="4879" w:type="dxa"/>
          </w:tcPr>
          <w:p w14:paraId="243EA9C7" w14:textId="35B79D1A" w:rsidR="003E3FB1" w:rsidRPr="00D63230" w:rsidRDefault="003E3FB1" w:rsidP="003B692C">
            <w:pPr>
              <w:jc w:val="center"/>
              <w:rPr>
                <w:rFonts w:ascii="Times New Roman" w:hAnsi="Times New Roman"/>
                <w:szCs w:val="24"/>
                <w:highlight w:val="yellow"/>
              </w:rPr>
            </w:pPr>
          </w:p>
        </w:tc>
      </w:tr>
      <w:tr w:rsidR="001278F0" w:rsidRPr="00A7015B" w14:paraId="1FBFAC76" w14:textId="77777777" w:rsidTr="00561840">
        <w:trPr>
          <w:trHeight w:val="253"/>
          <w:tblHeader/>
          <w:jc w:val="center"/>
        </w:trPr>
        <w:tc>
          <w:tcPr>
            <w:tcW w:w="1729" w:type="dxa"/>
          </w:tcPr>
          <w:p w14:paraId="603CF53E" w14:textId="002B2BCB" w:rsidR="00D60198" w:rsidRPr="00A7015B" w:rsidRDefault="00D60198" w:rsidP="00315E2F">
            <w:pPr>
              <w:jc w:val="center"/>
              <w:rPr>
                <w:rFonts w:ascii="Times New Roman" w:hAnsi="Times New Roman"/>
                <w:b/>
                <w:szCs w:val="24"/>
              </w:rPr>
            </w:pPr>
            <w:r w:rsidRPr="00A7015B">
              <w:rPr>
                <w:rFonts w:ascii="Times New Roman" w:hAnsi="Times New Roman"/>
                <w:b/>
                <w:color w:val="5F497A" w:themeColor="accent4" w:themeShade="BF"/>
                <w:szCs w:val="24"/>
              </w:rPr>
              <w:t xml:space="preserve">Unit </w:t>
            </w:r>
            <w:r>
              <w:rPr>
                <w:rFonts w:ascii="Times New Roman" w:hAnsi="Times New Roman"/>
                <w:b/>
                <w:color w:val="5F497A" w:themeColor="accent4" w:themeShade="BF"/>
                <w:szCs w:val="24"/>
              </w:rPr>
              <w:t>2</w:t>
            </w:r>
          </w:p>
        </w:tc>
        <w:tc>
          <w:tcPr>
            <w:tcW w:w="5130" w:type="dxa"/>
          </w:tcPr>
          <w:p w14:paraId="1D992A76" w14:textId="780E5614" w:rsidR="00D60198" w:rsidRPr="00A7015B" w:rsidRDefault="00D60198" w:rsidP="00315E2F">
            <w:pPr>
              <w:jc w:val="center"/>
              <w:rPr>
                <w:rFonts w:ascii="Times New Roman" w:hAnsi="Times New Roman"/>
                <w:szCs w:val="24"/>
              </w:rPr>
            </w:pPr>
            <w:r w:rsidRPr="00A7015B">
              <w:rPr>
                <w:rFonts w:ascii="Times New Roman" w:hAnsi="Times New Roman"/>
                <w:b/>
                <w:color w:val="5F497A" w:themeColor="accent4" w:themeShade="BF"/>
                <w:szCs w:val="24"/>
              </w:rPr>
              <w:t xml:space="preserve">Unit </w:t>
            </w:r>
            <w:r>
              <w:rPr>
                <w:rFonts w:ascii="Times New Roman" w:hAnsi="Times New Roman"/>
                <w:b/>
                <w:color w:val="5F497A" w:themeColor="accent4" w:themeShade="BF"/>
                <w:szCs w:val="24"/>
              </w:rPr>
              <w:t>2</w:t>
            </w:r>
          </w:p>
        </w:tc>
        <w:tc>
          <w:tcPr>
            <w:tcW w:w="4879" w:type="dxa"/>
          </w:tcPr>
          <w:p w14:paraId="17FEA9AA" w14:textId="52FDD0F6" w:rsidR="00D60198" w:rsidRPr="00A7015B" w:rsidRDefault="00D60198" w:rsidP="00315E2F">
            <w:pPr>
              <w:jc w:val="center"/>
              <w:rPr>
                <w:rFonts w:ascii="Times New Roman" w:hAnsi="Times New Roman"/>
                <w:szCs w:val="24"/>
              </w:rPr>
            </w:pPr>
            <w:r w:rsidRPr="00A7015B">
              <w:rPr>
                <w:rFonts w:ascii="Times New Roman" w:hAnsi="Times New Roman"/>
                <w:b/>
                <w:color w:val="5F497A" w:themeColor="accent4" w:themeShade="BF"/>
                <w:szCs w:val="24"/>
              </w:rPr>
              <w:t xml:space="preserve">Unit </w:t>
            </w:r>
            <w:r>
              <w:rPr>
                <w:rFonts w:ascii="Times New Roman" w:hAnsi="Times New Roman"/>
                <w:b/>
                <w:color w:val="5F497A" w:themeColor="accent4" w:themeShade="BF"/>
                <w:szCs w:val="24"/>
              </w:rPr>
              <w:t>2</w:t>
            </w:r>
          </w:p>
        </w:tc>
      </w:tr>
      <w:tr w:rsidR="001278F0" w:rsidRPr="00A7015B" w14:paraId="6742BEC5" w14:textId="77777777" w:rsidTr="00561840">
        <w:trPr>
          <w:trHeight w:val="253"/>
          <w:tblHeader/>
          <w:jc w:val="center"/>
        </w:trPr>
        <w:tc>
          <w:tcPr>
            <w:tcW w:w="1729" w:type="dxa"/>
            <w:tcBorders>
              <w:bottom w:val="single" w:sz="4" w:space="0" w:color="auto"/>
            </w:tcBorders>
          </w:tcPr>
          <w:p w14:paraId="18FED17B" w14:textId="636941BC" w:rsidR="003E3FB1" w:rsidRPr="00A7015B" w:rsidRDefault="00BF2A08" w:rsidP="0038686E">
            <w:pPr>
              <w:rPr>
                <w:rFonts w:ascii="Times New Roman" w:hAnsi="Times New Roman"/>
                <w:szCs w:val="24"/>
              </w:rPr>
            </w:pPr>
            <w:r>
              <w:rPr>
                <w:rFonts w:ascii="Times New Roman" w:hAnsi="Times New Roman"/>
                <w:szCs w:val="24"/>
              </w:rPr>
              <w:t>6</w:t>
            </w:r>
            <w:r w:rsidR="003E3FB1">
              <w:rPr>
                <w:rFonts w:ascii="Times New Roman" w:hAnsi="Times New Roman"/>
                <w:szCs w:val="24"/>
              </w:rPr>
              <w:t>: 2/18 (T)</w:t>
            </w:r>
          </w:p>
        </w:tc>
        <w:tc>
          <w:tcPr>
            <w:tcW w:w="5130" w:type="dxa"/>
            <w:tcBorders>
              <w:bottom w:val="single" w:sz="4" w:space="0" w:color="auto"/>
            </w:tcBorders>
          </w:tcPr>
          <w:p w14:paraId="02B723FE" w14:textId="64C9D3B9" w:rsidR="003E3FB1" w:rsidRPr="00A7015B" w:rsidRDefault="00865DF6" w:rsidP="003B692C">
            <w:pPr>
              <w:rPr>
                <w:rFonts w:ascii="Times New Roman" w:hAnsi="Times New Roman"/>
                <w:szCs w:val="24"/>
              </w:rPr>
            </w:pPr>
            <w:r>
              <w:rPr>
                <w:rFonts w:ascii="Times New Roman" w:hAnsi="Times New Roman"/>
                <w:szCs w:val="24"/>
              </w:rPr>
              <w:t>Health-Compromising Behaviors (Ch. 5)</w:t>
            </w:r>
          </w:p>
        </w:tc>
        <w:tc>
          <w:tcPr>
            <w:tcW w:w="4879" w:type="dxa"/>
            <w:tcBorders>
              <w:bottom w:val="single" w:sz="4" w:space="0" w:color="auto"/>
            </w:tcBorders>
          </w:tcPr>
          <w:p w14:paraId="7ACEB6AB" w14:textId="47341335" w:rsidR="003E3FB1" w:rsidRPr="00D516FD" w:rsidRDefault="00D516FD" w:rsidP="00425A46">
            <w:pPr>
              <w:rPr>
                <w:rFonts w:ascii="Times New Roman" w:hAnsi="Times New Roman"/>
                <w:szCs w:val="24"/>
                <w:highlight w:val="yellow"/>
              </w:rPr>
            </w:pPr>
            <w:proofErr w:type="spellStart"/>
            <w:r w:rsidRPr="00D516FD">
              <w:rPr>
                <w:rFonts w:ascii="Times New Roman" w:hAnsi="Times New Roman"/>
                <w:szCs w:val="24"/>
              </w:rPr>
              <w:t>Smart</w:t>
            </w:r>
            <w:r>
              <w:rPr>
                <w:rFonts w:ascii="Times New Roman" w:hAnsi="Times New Roman"/>
                <w:szCs w:val="24"/>
              </w:rPr>
              <w:t>book</w:t>
            </w:r>
            <w:proofErr w:type="spellEnd"/>
            <w:r>
              <w:rPr>
                <w:rFonts w:ascii="Times New Roman" w:hAnsi="Times New Roman"/>
                <w:szCs w:val="24"/>
              </w:rPr>
              <w:t xml:space="preserve"> Ch. 5 due before 12pm/noon</w:t>
            </w:r>
          </w:p>
        </w:tc>
      </w:tr>
      <w:tr w:rsidR="001278F0" w:rsidRPr="00A7015B" w14:paraId="433B96E7" w14:textId="77777777" w:rsidTr="00561840">
        <w:trPr>
          <w:trHeight w:val="253"/>
          <w:tblHeader/>
          <w:jc w:val="center"/>
        </w:trPr>
        <w:tc>
          <w:tcPr>
            <w:tcW w:w="1729" w:type="dxa"/>
            <w:tcBorders>
              <w:bottom w:val="single" w:sz="4" w:space="0" w:color="auto"/>
            </w:tcBorders>
          </w:tcPr>
          <w:p w14:paraId="7C9E86C6" w14:textId="3E34ABAA" w:rsidR="003E3FB1" w:rsidRDefault="00BF2A08" w:rsidP="0038686E">
            <w:pPr>
              <w:rPr>
                <w:rFonts w:ascii="Times New Roman" w:hAnsi="Times New Roman"/>
                <w:szCs w:val="24"/>
              </w:rPr>
            </w:pPr>
            <w:r>
              <w:rPr>
                <w:rFonts w:ascii="Times New Roman" w:hAnsi="Times New Roman"/>
                <w:szCs w:val="24"/>
              </w:rPr>
              <w:t>6</w:t>
            </w:r>
            <w:r w:rsidR="003E3FB1">
              <w:rPr>
                <w:rFonts w:ascii="Times New Roman" w:hAnsi="Times New Roman"/>
                <w:szCs w:val="24"/>
              </w:rPr>
              <w:t>: 2/20 (T</w:t>
            </w:r>
            <w:r w:rsidR="00872731">
              <w:rPr>
                <w:rFonts w:ascii="Times New Roman" w:hAnsi="Times New Roman"/>
                <w:szCs w:val="24"/>
              </w:rPr>
              <w:t>H</w:t>
            </w:r>
            <w:r w:rsidR="003E3FB1">
              <w:rPr>
                <w:rFonts w:ascii="Times New Roman" w:hAnsi="Times New Roman"/>
                <w:szCs w:val="24"/>
              </w:rPr>
              <w:t>)</w:t>
            </w:r>
          </w:p>
        </w:tc>
        <w:tc>
          <w:tcPr>
            <w:tcW w:w="5130" w:type="dxa"/>
            <w:tcBorders>
              <w:bottom w:val="single" w:sz="4" w:space="0" w:color="auto"/>
            </w:tcBorders>
          </w:tcPr>
          <w:p w14:paraId="68A54DD7" w14:textId="7CDA5D9B" w:rsidR="003E3FB1" w:rsidRDefault="00865DF6" w:rsidP="00461246">
            <w:pPr>
              <w:rPr>
                <w:rFonts w:ascii="Times New Roman" w:hAnsi="Times New Roman"/>
                <w:szCs w:val="24"/>
              </w:rPr>
            </w:pPr>
            <w:r>
              <w:rPr>
                <w:rFonts w:ascii="Times New Roman" w:hAnsi="Times New Roman"/>
                <w:szCs w:val="24"/>
              </w:rPr>
              <w:t>Health-Compromising Behaviors (Ch. 5)</w:t>
            </w:r>
          </w:p>
        </w:tc>
        <w:tc>
          <w:tcPr>
            <w:tcW w:w="4879" w:type="dxa"/>
            <w:tcBorders>
              <w:bottom w:val="single" w:sz="4" w:space="0" w:color="auto"/>
            </w:tcBorders>
          </w:tcPr>
          <w:p w14:paraId="5778755F" w14:textId="1CE08E26" w:rsidR="003E3FB1" w:rsidRPr="00173915" w:rsidRDefault="00173915" w:rsidP="00013AF8">
            <w:pPr>
              <w:rPr>
                <w:rFonts w:ascii="Times New Roman" w:hAnsi="Times New Roman"/>
                <w:szCs w:val="24"/>
              </w:rPr>
            </w:pPr>
            <w:r>
              <w:rPr>
                <w:rFonts w:ascii="Times New Roman" w:hAnsi="Times New Roman"/>
                <w:szCs w:val="24"/>
              </w:rPr>
              <w:t>Health Behavior Plan 2 due before 5pm</w:t>
            </w:r>
          </w:p>
        </w:tc>
      </w:tr>
      <w:tr w:rsidR="001278F0" w:rsidRPr="00A7015B" w14:paraId="3758544F" w14:textId="77777777" w:rsidTr="00561840">
        <w:trPr>
          <w:trHeight w:val="253"/>
          <w:tblHeader/>
          <w:jc w:val="center"/>
        </w:trPr>
        <w:tc>
          <w:tcPr>
            <w:tcW w:w="1729" w:type="dxa"/>
            <w:tcBorders>
              <w:top w:val="single" w:sz="4" w:space="0" w:color="auto"/>
              <w:bottom w:val="single" w:sz="4" w:space="0" w:color="auto"/>
            </w:tcBorders>
          </w:tcPr>
          <w:p w14:paraId="6EEF7447" w14:textId="3EFFE5BD" w:rsidR="003E3FB1" w:rsidRPr="00A7015B" w:rsidRDefault="003E3FB1" w:rsidP="00592D1B">
            <w:pPr>
              <w:jc w:val="center"/>
              <w:rPr>
                <w:rFonts w:ascii="Times New Roman" w:hAnsi="Times New Roman"/>
                <w:b/>
                <w:color w:val="5F497A" w:themeColor="accent4" w:themeShade="BF"/>
                <w:szCs w:val="24"/>
              </w:rPr>
            </w:pPr>
          </w:p>
        </w:tc>
        <w:tc>
          <w:tcPr>
            <w:tcW w:w="5130" w:type="dxa"/>
            <w:tcBorders>
              <w:top w:val="single" w:sz="4" w:space="0" w:color="auto"/>
              <w:bottom w:val="single" w:sz="4" w:space="0" w:color="auto"/>
            </w:tcBorders>
          </w:tcPr>
          <w:p w14:paraId="734CC1B3" w14:textId="77777777" w:rsidR="003E3FB1" w:rsidRPr="00A7015B" w:rsidRDefault="003E3FB1" w:rsidP="00592D1B">
            <w:pPr>
              <w:jc w:val="center"/>
              <w:rPr>
                <w:rFonts w:ascii="Times New Roman" w:hAnsi="Times New Roman"/>
                <w:b/>
                <w:color w:val="5F497A" w:themeColor="accent4" w:themeShade="BF"/>
                <w:szCs w:val="24"/>
              </w:rPr>
            </w:pPr>
          </w:p>
        </w:tc>
        <w:tc>
          <w:tcPr>
            <w:tcW w:w="4879" w:type="dxa"/>
            <w:tcBorders>
              <w:top w:val="single" w:sz="4" w:space="0" w:color="auto"/>
              <w:bottom w:val="single" w:sz="4" w:space="0" w:color="auto"/>
            </w:tcBorders>
          </w:tcPr>
          <w:p w14:paraId="0FEDF839" w14:textId="77777777" w:rsidR="003E3FB1" w:rsidRPr="00D63230" w:rsidRDefault="003E3FB1" w:rsidP="00592D1B">
            <w:pPr>
              <w:jc w:val="center"/>
              <w:rPr>
                <w:rFonts w:ascii="Times New Roman" w:hAnsi="Times New Roman"/>
                <w:b/>
                <w:color w:val="5F497A" w:themeColor="accent4" w:themeShade="BF"/>
                <w:szCs w:val="24"/>
                <w:highlight w:val="yellow"/>
              </w:rPr>
            </w:pPr>
          </w:p>
        </w:tc>
      </w:tr>
      <w:tr w:rsidR="001278F0" w:rsidRPr="00A7015B" w14:paraId="5AD99810" w14:textId="77777777" w:rsidTr="00561840">
        <w:trPr>
          <w:trHeight w:val="253"/>
          <w:tblHeader/>
          <w:jc w:val="center"/>
        </w:trPr>
        <w:tc>
          <w:tcPr>
            <w:tcW w:w="1729" w:type="dxa"/>
            <w:tcBorders>
              <w:bottom w:val="single" w:sz="4" w:space="0" w:color="auto"/>
            </w:tcBorders>
          </w:tcPr>
          <w:p w14:paraId="782BD3CC" w14:textId="646C86D7" w:rsidR="003E3FB1" w:rsidRDefault="00BF2A08" w:rsidP="0038686E">
            <w:pPr>
              <w:rPr>
                <w:rFonts w:ascii="Times New Roman" w:hAnsi="Times New Roman"/>
                <w:szCs w:val="24"/>
              </w:rPr>
            </w:pPr>
            <w:r>
              <w:rPr>
                <w:rFonts w:ascii="Times New Roman" w:hAnsi="Times New Roman"/>
                <w:szCs w:val="24"/>
              </w:rPr>
              <w:t>7</w:t>
            </w:r>
            <w:r w:rsidR="003E3FB1">
              <w:rPr>
                <w:rFonts w:ascii="Times New Roman" w:hAnsi="Times New Roman"/>
                <w:szCs w:val="24"/>
              </w:rPr>
              <w:t>: 2/25 (T)</w:t>
            </w:r>
          </w:p>
        </w:tc>
        <w:tc>
          <w:tcPr>
            <w:tcW w:w="5130" w:type="dxa"/>
            <w:tcBorders>
              <w:bottom w:val="single" w:sz="4" w:space="0" w:color="auto"/>
            </w:tcBorders>
          </w:tcPr>
          <w:p w14:paraId="44693724" w14:textId="0CF69503" w:rsidR="003E3FB1" w:rsidRDefault="00865DF6" w:rsidP="00592D1B">
            <w:pPr>
              <w:rPr>
                <w:rFonts w:ascii="Times New Roman" w:hAnsi="Times New Roman"/>
                <w:szCs w:val="24"/>
              </w:rPr>
            </w:pPr>
            <w:r>
              <w:rPr>
                <w:rFonts w:ascii="Times New Roman" w:hAnsi="Times New Roman"/>
                <w:szCs w:val="24"/>
              </w:rPr>
              <w:t>Stress (Ch. 6)</w:t>
            </w:r>
          </w:p>
        </w:tc>
        <w:tc>
          <w:tcPr>
            <w:tcW w:w="4879" w:type="dxa"/>
            <w:tcBorders>
              <w:bottom w:val="single" w:sz="4" w:space="0" w:color="auto"/>
            </w:tcBorders>
          </w:tcPr>
          <w:p w14:paraId="107E5D9A" w14:textId="0F4DED06" w:rsidR="003E3FB1" w:rsidRPr="00D516FD" w:rsidRDefault="00D516FD" w:rsidP="00592D1B">
            <w:pPr>
              <w:rPr>
                <w:rFonts w:ascii="Times New Roman" w:hAnsi="Times New Roman"/>
                <w:szCs w:val="24"/>
                <w:highlight w:val="yellow"/>
              </w:rPr>
            </w:pPr>
            <w:proofErr w:type="spellStart"/>
            <w:r w:rsidRPr="00D516FD">
              <w:rPr>
                <w:rFonts w:ascii="Times New Roman" w:hAnsi="Times New Roman"/>
                <w:szCs w:val="24"/>
              </w:rPr>
              <w:t>Smart</w:t>
            </w:r>
            <w:r>
              <w:rPr>
                <w:rFonts w:ascii="Times New Roman" w:hAnsi="Times New Roman"/>
                <w:szCs w:val="24"/>
              </w:rPr>
              <w:t>book</w:t>
            </w:r>
            <w:proofErr w:type="spellEnd"/>
            <w:r>
              <w:rPr>
                <w:rFonts w:ascii="Times New Roman" w:hAnsi="Times New Roman"/>
                <w:szCs w:val="24"/>
              </w:rPr>
              <w:t xml:space="preserve"> Ch. 6 due before 12pm/noon</w:t>
            </w:r>
          </w:p>
        </w:tc>
      </w:tr>
      <w:tr w:rsidR="001278F0" w:rsidRPr="00A7015B" w14:paraId="659465BB" w14:textId="77777777" w:rsidTr="00561840">
        <w:trPr>
          <w:trHeight w:val="253"/>
          <w:tblHeader/>
          <w:jc w:val="center"/>
        </w:trPr>
        <w:tc>
          <w:tcPr>
            <w:tcW w:w="1729" w:type="dxa"/>
            <w:tcBorders>
              <w:top w:val="single" w:sz="4" w:space="0" w:color="auto"/>
              <w:bottom w:val="single" w:sz="4" w:space="0" w:color="auto"/>
            </w:tcBorders>
          </w:tcPr>
          <w:p w14:paraId="393C844D" w14:textId="5023F06A" w:rsidR="003E3FB1" w:rsidRPr="00A7015B" w:rsidRDefault="00BF2A08" w:rsidP="0038686E">
            <w:pPr>
              <w:rPr>
                <w:rFonts w:ascii="Times New Roman" w:hAnsi="Times New Roman"/>
                <w:szCs w:val="24"/>
              </w:rPr>
            </w:pPr>
            <w:r>
              <w:rPr>
                <w:rFonts w:ascii="Times New Roman" w:hAnsi="Times New Roman"/>
                <w:szCs w:val="24"/>
              </w:rPr>
              <w:t>7</w:t>
            </w:r>
            <w:r w:rsidR="003E3FB1">
              <w:rPr>
                <w:rFonts w:ascii="Times New Roman" w:hAnsi="Times New Roman"/>
                <w:szCs w:val="24"/>
              </w:rPr>
              <w:t>: 2/27 (T</w:t>
            </w:r>
            <w:r w:rsidR="00872731">
              <w:rPr>
                <w:rFonts w:ascii="Times New Roman" w:hAnsi="Times New Roman"/>
                <w:szCs w:val="24"/>
              </w:rPr>
              <w:t>H</w:t>
            </w:r>
            <w:r w:rsidR="003E3FB1">
              <w:rPr>
                <w:rFonts w:ascii="Times New Roman" w:hAnsi="Times New Roman"/>
                <w:szCs w:val="24"/>
              </w:rPr>
              <w:t>)</w:t>
            </w:r>
          </w:p>
        </w:tc>
        <w:tc>
          <w:tcPr>
            <w:tcW w:w="5130" w:type="dxa"/>
            <w:tcBorders>
              <w:top w:val="single" w:sz="4" w:space="0" w:color="auto"/>
              <w:bottom w:val="single" w:sz="4" w:space="0" w:color="auto"/>
            </w:tcBorders>
          </w:tcPr>
          <w:p w14:paraId="61AC4BAC" w14:textId="611D5D1B" w:rsidR="003E3FB1" w:rsidRPr="00A7015B" w:rsidRDefault="00865DF6" w:rsidP="00592D1B">
            <w:pPr>
              <w:rPr>
                <w:rFonts w:ascii="Times New Roman" w:hAnsi="Times New Roman"/>
                <w:szCs w:val="24"/>
              </w:rPr>
            </w:pPr>
            <w:r>
              <w:rPr>
                <w:rFonts w:ascii="Times New Roman" w:hAnsi="Times New Roman"/>
                <w:szCs w:val="24"/>
              </w:rPr>
              <w:t>Stress (Ch. 6)</w:t>
            </w:r>
          </w:p>
        </w:tc>
        <w:tc>
          <w:tcPr>
            <w:tcW w:w="4879" w:type="dxa"/>
            <w:tcBorders>
              <w:top w:val="single" w:sz="4" w:space="0" w:color="auto"/>
              <w:bottom w:val="single" w:sz="4" w:space="0" w:color="auto"/>
            </w:tcBorders>
          </w:tcPr>
          <w:p w14:paraId="6D4AB1D0" w14:textId="0153A10B" w:rsidR="003E3FB1" w:rsidRPr="00D63230" w:rsidRDefault="003E3FB1" w:rsidP="00592D1B">
            <w:pPr>
              <w:rPr>
                <w:rFonts w:ascii="Times New Roman" w:hAnsi="Times New Roman"/>
                <w:b/>
                <w:color w:val="5F497A" w:themeColor="accent4" w:themeShade="BF"/>
                <w:szCs w:val="24"/>
                <w:highlight w:val="yellow"/>
              </w:rPr>
            </w:pPr>
          </w:p>
        </w:tc>
      </w:tr>
      <w:tr w:rsidR="001278F0" w:rsidRPr="00A7015B" w14:paraId="04745C39" w14:textId="77777777" w:rsidTr="00561840">
        <w:trPr>
          <w:trHeight w:val="253"/>
          <w:tblHeader/>
          <w:jc w:val="center"/>
        </w:trPr>
        <w:tc>
          <w:tcPr>
            <w:tcW w:w="1729" w:type="dxa"/>
            <w:tcBorders>
              <w:top w:val="single" w:sz="4" w:space="0" w:color="auto"/>
              <w:bottom w:val="single" w:sz="4" w:space="0" w:color="auto"/>
            </w:tcBorders>
          </w:tcPr>
          <w:p w14:paraId="5115AF0F" w14:textId="77777777" w:rsidR="003E3FB1" w:rsidRPr="00A7015B" w:rsidRDefault="003E3FB1" w:rsidP="00592D1B">
            <w:pPr>
              <w:rPr>
                <w:rFonts w:ascii="Times New Roman" w:hAnsi="Times New Roman"/>
                <w:szCs w:val="24"/>
              </w:rPr>
            </w:pPr>
          </w:p>
        </w:tc>
        <w:tc>
          <w:tcPr>
            <w:tcW w:w="5130" w:type="dxa"/>
            <w:tcBorders>
              <w:top w:val="single" w:sz="4" w:space="0" w:color="auto"/>
              <w:bottom w:val="single" w:sz="4" w:space="0" w:color="auto"/>
            </w:tcBorders>
          </w:tcPr>
          <w:p w14:paraId="47E9BF2C" w14:textId="77777777" w:rsidR="003E3FB1" w:rsidRPr="00A7015B" w:rsidRDefault="003E3FB1" w:rsidP="00592D1B">
            <w:pPr>
              <w:rPr>
                <w:rFonts w:ascii="Times New Roman" w:hAnsi="Times New Roman"/>
                <w:szCs w:val="24"/>
              </w:rPr>
            </w:pPr>
          </w:p>
        </w:tc>
        <w:tc>
          <w:tcPr>
            <w:tcW w:w="4879" w:type="dxa"/>
            <w:tcBorders>
              <w:top w:val="single" w:sz="4" w:space="0" w:color="auto"/>
              <w:bottom w:val="single" w:sz="4" w:space="0" w:color="auto"/>
            </w:tcBorders>
          </w:tcPr>
          <w:p w14:paraId="5B05B16C" w14:textId="77777777" w:rsidR="003E3FB1" w:rsidRPr="00D63230" w:rsidRDefault="003E3FB1" w:rsidP="00592D1B">
            <w:pPr>
              <w:rPr>
                <w:rFonts w:ascii="Times New Roman" w:hAnsi="Times New Roman"/>
                <w:szCs w:val="24"/>
                <w:highlight w:val="yellow"/>
              </w:rPr>
            </w:pPr>
          </w:p>
        </w:tc>
      </w:tr>
      <w:tr w:rsidR="001278F0" w:rsidRPr="00A7015B" w14:paraId="6CEFBCF8" w14:textId="77777777" w:rsidTr="00561840">
        <w:trPr>
          <w:trHeight w:val="253"/>
          <w:tblHeader/>
          <w:jc w:val="center"/>
        </w:trPr>
        <w:tc>
          <w:tcPr>
            <w:tcW w:w="1729" w:type="dxa"/>
            <w:tcBorders>
              <w:bottom w:val="single" w:sz="4" w:space="0" w:color="auto"/>
            </w:tcBorders>
          </w:tcPr>
          <w:p w14:paraId="7F029DF7" w14:textId="5A23E581" w:rsidR="003E3FB1" w:rsidRPr="00A7015B" w:rsidRDefault="00BF2A08" w:rsidP="0038686E">
            <w:pPr>
              <w:rPr>
                <w:rFonts w:ascii="Times New Roman" w:hAnsi="Times New Roman"/>
                <w:szCs w:val="24"/>
              </w:rPr>
            </w:pPr>
            <w:r>
              <w:rPr>
                <w:rFonts w:ascii="Times New Roman" w:hAnsi="Times New Roman"/>
                <w:szCs w:val="24"/>
              </w:rPr>
              <w:t>8</w:t>
            </w:r>
            <w:r w:rsidR="003E3FB1" w:rsidRPr="00A7015B">
              <w:rPr>
                <w:rFonts w:ascii="Times New Roman" w:hAnsi="Times New Roman"/>
                <w:szCs w:val="24"/>
              </w:rPr>
              <w:t xml:space="preserve">: </w:t>
            </w:r>
            <w:r w:rsidR="003E3FB1">
              <w:rPr>
                <w:rFonts w:ascii="Times New Roman" w:hAnsi="Times New Roman"/>
                <w:szCs w:val="24"/>
              </w:rPr>
              <w:t>3/4</w:t>
            </w:r>
            <w:r w:rsidR="003E3FB1" w:rsidRPr="00A7015B">
              <w:rPr>
                <w:rFonts w:ascii="Times New Roman" w:hAnsi="Times New Roman"/>
                <w:szCs w:val="24"/>
              </w:rPr>
              <w:t xml:space="preserve"> </w:t>
            </w:r>
            <w:r w:rsidR="003E3FB1">
              <w:rPr>
                <w:rFonts w:ascii="Times New Roman" w:hAnsi="Times New Roman"/>
                <w:szCs w:val="24"/>
              </w:rPr>
              <w:t>(T)</w:t>
            </w:r>
          </w:p>
        </w:tc>
        <w:tc>
          <w:tcPr>
            <w:tcW w:w="5130" w:type="dxa"/>
            <w:tcBorders>
              <w:bottom w:val="single" w:sz="4" w:space="0" w:color="auto"/>
            </w:tcBorders>
          </w:tcPr>
          <w:p w14:paraId="227313D4" w14:textId="10A8D4B9" w:rsidR="003E3FB1" w:rsidRPr="00A7015B" w:rsidRDefault="003E3FB1" w:rsidP="00592D1B">
            <w:pPr>
              <w:rPr>
                <w:rFonts w:ascii="Times New Roman" w:hAnsi="Times New Roman"/>
                <w:szCs w:val="24"/>
              </w:rPr>
            </w:pPr>
            <w:r>
              <w:rPr>
                <w:rFonts w:ascii="Times New Roman" w:hAnsi="Times New Roman"/>
                <w:szCs w:val="24"/>
              </w:rPr>
              <w:t>Spring Break – Classes Not Held</w:t>
            </w:r>
          </w:p>
        </w:tc>
        <w:tc>
          <w:tcPr>
            <w:tcW w:w="4879" w:type="dxa"/>
            <w:tcBorders>
              <w:bottom w:val="single" w:sz="4" w:space="0" w:color="auto"/>
            </w:tcBorders>
          </w:tcPr>
          <w:p w14:paraId="5F3770D0" w14:textId="0087120E" w:rsidR="003E3FB1" w:rsidRPr="00D63230" w:rsidRDefault="003E3FB1" w:rsidP="00592D1B">
            <w:pPr>
              <w:rPr>
                <w:rFonts w:ascii="Times New Roman" w:hAnsi="Times New Roman"/>
                <w:szCs w:val="24"/>
                <w:highlight w:val="yellow"/>
              </w:rPr>
            </w:pPr>
            <w:r w:rsidRPr="00376573">
              <w:rPr>
                <w:rFonts w:ascii="Times New Roman" w:hAnsi="Times New Roman"/>
                <w:szCs w:val="24"/>
              </w:rPr>
              <w:t>Stay Safe! Have Fun!</w:t>
            </w:r>
          </w:p>
        </w:tc>
      </w:tr>
      <w:tr w:rsidR="001278F0" w:rsidRPr="00A7015B" w14:paraId="26BDFEF8" w14:textId="77777777" w:rsidTr="00561840">
        <w:trPr>
          <w:trHeight w:val="253"/>
          <w:tblHeader/>
          <w:jc w:val="center"/>
        </w:trPr>
        <w:tc>
          <w:tcPr>
            <w:tcW w:w="1729" w:type="dxa"/>
            <w:tcBorders>
              <w:bottom w:val="single" w:sz="4" w:space="0" w:color="auto"/>
            </w:tcBorders>
          </w:tcPr>
          <w:p w14:paraId="24C650BC" w14:textId="5D681403" w:rsidR="003E3FB1" w:rsidRPr="00A7015B" w:rsidRDefault="00BF2A08" w:rsidP="0038686E">
            <w:pPr>
              <w:rPr>
                <w:rFonts w:ascii="Times New Roman" w:hAnsi="Times New Roman"/>
                <w:szCs w:val="24"/>
              </w:rPr>
            </w:pPr>
            <w:r>
              <w:rPr>
                <w:rFonts w:ascii="Times New Roman" w:hAnsi="Times New Roman"/>
                <w:szCs w:val="24"/>
              </w:rPr>
              <w:t>8</w:t>
            </w:r>
            <w:r w:rsidR="003E3FB1" w:rsidRPr="00A7015B">
              <w:rPr>
                <w:rFonts w:ascii="Times New Roman" w:hAnsi="Times New Roman"/>
                <w:szCs w:val="24"/>
              </w:rPr>
              <w:t xml:space="preserve">: </w:t>
            </w:r>
            <w:r w:rsidR="003E3FB1">
              <w:rPr>
                <w:rFonts w:ascii="Times New Roman" w:hAnsi="Times New Roman"/>
                <w:szCs w:val="24"/>
              </w:rPr>
              <w:t>3/6 (T</w:t>
            </w:r>
            <w:r w:rsidR="00872731">
              <w:rPr>
                <w:rFonts w:ascii="Times New Roman" w:hAnsi="Times New Roman"/>
                <w:szCs w:val="24"/>
              </w:rPr>
              <w:t>H</w:t>
            </w:r>
            <w:r w:rsidR="003E3FB1">
              <w:rPr>
                <w:rFonts w:ascii="Times New Roman" w:hAnsi="Times New Roman"/>
                <w:szCs w:val="24"/>
              </w:rPr>
              <w:t>)</w:t>
            </w:r>
          </w:p>
        </w:tc>
        <w:tc>
          <w:tcPr>
            <w:tcW w:w="5130" w:type="dxa"/>
            <w:tcBorders>
              <w:bottom w:val="single" w:sz="4" w:space="0" w:color="auto"/>
            </w:tcBorders>
          </w:tcPr>
          <w:p w14:paraId="6713FD42" w14:textId="21F07AA1" w:rsidR="003E3FB1" w:rsidRDefault="003E3FB1" w:rsidP="00592D1B">
            <w:pPr>
              <w:rPr>
                <w:rFonts w:ascii="Times New Roman" w:hAnsi="Times New Roman"/>
                <w:szCs w:val="24"/>
              </w:rPr>
            </w:pPr>
            <w:r>
              <w:rPr>
                <w:rFonts w:ascii="Times New Roman" w:hAnsi="Times New Roman"/>
                <w:szCs w:val="24"/>
              </w:rPr>
              <w:t>Spring Break – Classes Not Held</w:t>
            </w:r>
          </w:p>
        </w:tc>
        <w:tc>
          <w:tcPr>
            <w:tcW w:w="4879" w:type="dxa"/>
            <w:tcBorders>
              <w:bottom w:val="single" w:sz="4" w:space="0" w:color="auto"/>
            </w:tcBorders>
          </w:tcPr>
          <w:p w14:paraId="48BD71A7" w14:textId="3277E01B" w:rsidR="003E3FB1" w:rsidRPr="00D63230" w:rsidRDefault="003E3FB1" w:rsidP="003511B8">
            <w:pPr>
              <w:rPr>
                <w:rFonts w:ascii="Times New Roman" w:hAnsi="Times New Roman"/>
                <w:szCs w:val="24"/>
                <w:highlight w:val="yellow"/>
              </w:rPr>
            </w:pPr>
            <w:r w:rsidRPr="00376573">
              <w:rPr>
                <w:rFonts w:ascii="Times New Roman" w:hAnsi="Times New Roman"/>
                <w:szCs w:val="24"/>
              </w:rPr>
              <w:t>Stay Safe! Have Fun!</w:t>
            </w:r>
          </w:p>
        </w:tc>
      </w:tr>
      <w:tr w:rsidR="001278F0" w:rsidRPr="00A7015B" w14:paraId="56794E48" w14:textId="77777777" w:rsidTr="00561840">
        <w:trPr>
          <w:trHeight w:val="253"/>
          <w:tblHeader/>
          <w:jc w:val="center"/>
        </w:trPr>
        <w:tc>
          <w:tcPr>
            <w:tcW w:w="1729" w:type="dxa"/>
            <w:tcBorders>
              <w:top w:val="single" w:sz="4" w:space="0" w:color="auto"/>
              <w:bottom w:val="single" w:sz="4" w:space="0" w:color="auto"/>
            </w:tcBorders>
          </w:tcPr>
          <w:p w14:paraId="7AF31645" w14:textId="73780E04" w:rsidR="003E3FB1" w:rsidRPr="00EB6CCB" w:rsidRDefault="003E3FB1" w:rsidP="00592D1B">
            <w:pPr>
              <w:jc w:val="center"/>
              <w:rPr>
                <w:rFonts w:ascii="Times New Roman" w:hAnsi="Times New Roman"/>
                <w:b/>
                <w:color w:val="00B050"/>
                <w:szCs w:val="24"/>
              </w:rPr>
            </w:pPr>
          </w:p>
        </w:tc>
        <w:tc>
          <w:tcPr>
            <w:tcW w:w="5130" w:type="dxa"/>
            <w:tcBorders>
              <w:top w:val="single" w:sz="4" w:space="0" w:color="auto"/>
              <w:bottom w:val="single" w:sz="4" w:space="0" w:color="auto"/>
            </w:tcBorders>
          </w:tcPr>
          <w:p w14:paraId="5AAA53FE" w14:textId="5FBE9DE5" w:rsidR="003E3FB1" w:rsidRPr="00EB6CCB" w:rsidRDefault="003E3FB1" w:rsidP="00592D1B">
            <w:pPr>
              <w:jc w:val="center"/>
              <w:rPr>
                <w:rFonts w:ascii="Times New Roman" w:hAnsi="Times New Roman"/>
                <w:b/>
                <w:color w:val="00B050"/>
                <w:szCs w:val="24"/>
              </w:rPr>
            </w:pPr>
          </w:p>
        </w:tc>
        <w:tc>
          <w:tcPr>
            <w:tcW w:w="4879" w:type="dxa"/>
            <w:tcBorders>
              <w:top w:val="single" w:sz="4" w:space="0" w:color="auto"/>
              <w:bottom w:val="single" w:sz="4" w:space="0" w:color="auto"/>
            </w:tcBorders>
          </w:tcPr>
          <w:p w14:paraId="6B5928A6" w14:textId="09693770" w:rsidR="003E3FB1" w:rsidRPr="00D63230" w:rsidRDefault="003E3FB1" w:rsidP="00592D1B">
            <w:pPr>
              <w:jc w:val="center"/>
              <w:rPr>
                <w:rFonts w:ascii="Times New Roman" w:hAnsi="Times New Roman"/>
                <w:b/>
                <w:bCs/>
                <w:color w:val="00B050"/>
                <w:szCs w:val="24"/>
                <w:highlight w:val="yellow"/>
              </w:rPr>
            </w:pPr>
          </w:p>
        </w:tc>
      </w:tr>
      <w:tr w:rsidR="001278F0" w:rsidRPr="00A7015B" w14:paraId="11EB201B" w14:textId="77777777" w:rsidTr="00561840">
        <w:trPr>
          <w:trHeight w:val="253"/>
          <w:tblHeader/>
          <w:jc w:val="center"/>
        </w:trPr>
        <w:tc>
          <w:tcPr>
            <w:tcW w:w="1729" w:type="dxa"/>
            <w:tcBorders>
              <w:top w:val="single" w:sz="4" w:space="0" w:color="auto"/>
              <w:bottom w:val="single" w:sz="4" w:space="0" w:color="auto"/>
            </w:tcBorders>
          </w:tcPr>
          <w:p w14:paraId="282969CA" w14:textId="52495D60" w:rsidR="003E3FB1" w:rsidRPr="00A7015B" w:rsidRDefault="00BF2A08" w:rsidP="00592D1B">
            <w:pPr>
              <w:rPr>
                <w:rFonts w:ascii="Times New Roman" w:hAnsi="Times New Roman"/>
                <w:szCs w:val="24"/>
              </w:rPr>
            </w:pPr>
            <w:r>
              <w:rPr>
                <w:rFonts w:ascii="Times New Roman" w:hAnsi="Times New Roman"/>
                <w:szCs w:val="24"/>
              </w:rPr>
              <w:t>9</w:t>
            </w:r>
            <w:r w:rsidR="003E3FB1" w:rsidRPr="00A7015B">
              <w:rPr>
                <w:rFonts w:ascii="Times New Roman" w:hAnsi="Times New Roman"/>
                <w:szCs w:val="24"/>
              </w:rPr>
              <w:t xml:space="preserve">: </w:t>
            </w:r>
            <w:r w:rsidR="003E3FB1">
              <w:rPr>
                <w:rFonts w:ascii="Times New Roman" w:hAnsi="Times New Roman"/>
                <w:szCs w:val="24"/>
              </w:rPr>
              <w:t>3/11 (T)</w:t>
            </w:r>
          </w:p>
        </w:tc>
        <w:tc>
          <w:tcPr>
            <w:tcW w:w="5130" w:type="dxa"/>
            <w:tcBorders>
              <w:top w:val="single" w:sz="4" w:space="0" w:color="auto"/>
              <w:bottom w:val="single" w:sz="4" w:space="0" w:color="auto"/>
            </w:tcBorders>
          </w:tcPr>
          <w:p w14:paraId="57CC3323" w14:textId="39F17D2C" w:rsidR="003E3FB1" w:rsidRPr="00A7015B" w:rsidRDefault="00865DF6" w:rsidP="00592D1B">
            <w:pPr>
              <w:rPr>
                <w:rFonts w:ascii="Times New Roman" w:hAnsi="Times New Roman"/>
                <w:szCs w:val="24"/>
              </w:rPr>
            </w:pPr>
            <w:r>
              <w:rPr>
                <w:rFonts w:ascii="Times New Roman" w:hAnsi="Times New Roman"/>
                <w:szCs w:val="24"/>
              </w:rPr>
              <w:t xml:space="preserve">Coping, Resilience, </w:t>
            </w:r>
            <w:r w:rsidR="00872731">
              <w:rPr>
                <w:rFonts w:ascii="Times New Roman" w:hAnsi="Times New Roman"/>
                <w:szCs w:val="24"/>
              </w:rPr>
              <w:t>&amp;</w:t>
            </w:r>
            <w:r>
              <w:rPr>
                <w:rFonts w:ascii="Times New Roman" w:hAnsi="Times New Roman"/>
                <w:szCs w:val="24"/>
              </w:rPr>
              <w:t xml:space="preserve"> Social Support (Ch. 7)</w:t>
            </w:r>
          </w:p>
        </w:tc>
        <w:tc>
          <w:tcPr>
            <w:tcW w:w="4879" w:type="dxa"/>
            <w:tcBorders>
              <w:top w:val="single" w:sz="4" w:space="0" w:color="auto"/>
              <w:bottom w:val="single" w:sz="4" w:space="0" w:color="auto"/>
            </w:tcBorders>
          </w:tcPr>
          <w:p w14:paraId="197AAA7C" w14:textId="3B8AAD7C" w:rsidR="003E3FB1" w:rsidRPr="00D516FD" w:rsidRDefault="00D516FD" w:rsidP="00866C88">
            <w:pPr>
              <w:rPr>
                <w:rFonts w:ascii="Times New Roman" w:hAnsi="Times New Roman"/>
                <w:szCs w:val="24"/>
                <w:highlight w:val="yellow"/>
              </w:rPr>
            </w:pPr>
            <w:proofErr w:type="spellStart"/>
            <w:r w:rsidRPr="00D516FD">
              <w:rPr>
                <w:rFonts w:ascii="Times New Roman" w:hAnsi="Times New Roman"/>
                <w:szCs w:val="24"/>
              </w:rPr>
              <w:t>Smartbook</w:t>
            </w:r>
            <w:proofErr w:type="spellEnd"/>
            <w:r w:rsidRPr="00D516FD">
              <w:rPr>
                <w:rFonts w:ascii="Times New Roman" w:hAnsi="Times New Roman"/>
                <w:szCs w:val="24"/>
              </w:rPr>
              <w:t xml:space="preserve"> Ch. 7 due before 12pm/noon</w:t>
            </w:r>
          </w:p>
        </w:tc>
      </w:tr>
      <w:tr w:rsidR="001278F0" w:rsidRPr="00A7015B" w14:paraId="676B49E3" w14:textId="77777777" w:rsidTr="00561840">
        <w:trPr>
          <w:trHeight w:val="253"/>
          <w:tblHeader/>
          <w:jc w:val="center"/>
        </w:trPr>
        <w:tc>
          <w:tcPr>
            <w:tcW w:w="1729" w:type="dxa"/>
            <w:tcBorders>
              <w:top w:val="single" w:sz="4" w:space="0" w:color="auto"/>
              <w:bottom w:val="single" w:sz="4" w:space="0" w:color="auto"/>
            </w:tcBorders>
          </w:tcPr>
          <w:p w14:paraId="0544FCCB" w14:textId="275D6D79" w:rsidR="003E3FB1" w:rsidRPr="00A7015B" w:rsidRDefault="00BF2A08" w:rsidP="00592D1B">
            <w:pPr>
              <w:rPr>
                <w:rFonts w:ascii="Times New Roman" w:hAnsi="Times New Roman"/>
                <w:szCs w:val="24"/>
              </w:rPr>
            </w:pPr>
            <w:r>
              <w:rPr>
                <w:rFonts w:ascii="Times New Roman" w:hAnsi="Times New Roman"/>
                <w:szCs w:val="24"/>
              </w:rPr>
              <w:t>9</w:t>
            </w:r>
            <w:r w:rsidR="003E3FB1" w:rsidRPr="00A7015B">
              <w:rPr>
                <w:rFonts w:ascii="Times New Roman" w:hAnsi="Times New Roman"/>
                <w:szCs w:val="24"/>
              </w:rPr>
              <w:t xml:space="preserve">: </w:t>
            </w:r>
            <w:r w:rsidR="003E3FB1">
              <w:rPr>
                <w:rFonts w:ascii="Times New Roman" w:hAnsi="Times New Roman"/>
                <w:szCs w:val="24"/>
              </w:rPr>
              <w:t>3/13 (T</w:t>
            </w:r>
            <w:r w:rsidR="00872731">
              <w:rPr>
                <w:rFonts w:ascii="Times New Roman" w:hAnsi="Times New Roman"/>
                <w:szCs w:val="24"/>
              </w:rPr>
              <w:t>H</w:t>
            </w:r>
            <w:r w:rsidR="003E3FB1">
              <w:rPr>
                <w:rFonts w:ascii="Times New Roman" w:hAnsi="Times New Roman"/>
                <w:szCs w:val="24"/>
              </w:rPr>
              <w:t>)</w:t>
            </w:r>
          </w:p>
        </w:tc>
        <w:tc>
          <w:tcPr>
            <w:tcW w:w="5130" w:type="dxa"/>
            <w:tcBorders>
              <w:top w:val="single" w:sz="4" w:space="0" w:color="auto"/>
              <w:bottom w:val="single" w:sz="4" w:space="0" w:color="auto"/>
            </w:tcBorders>
          </w:tcPr>
          <w:p w14:paraId="42A2AA8C" w14:textId="336DDE57" w:rsidR="003E3FB1" w:rsidRPr="00956E12" w:rsidRDefault="00865DF6" w:rsidP="00592D1B">
            <w:pPr>
              <w:rPr>
                <w:rFonts w:ascii="Times New Roman" w:hAnsi="Times New Roman"/>
                <w:b/>
                <w:szCs w:val="24"/>
              </w:rPr>
            </w:pPr>
            <w:r>
              <w:rPr>
                <w:rFonts w:ascii="Times New Roman" w:hAnsi="Times New Roman"/>
                <w:szCs w:val="24"/>
              </w:rPr>
              <w:t xml:space="preserve">Coping, Resilience, </w:t>
            </w:r>
            <w:r w:rsidR="00872731">
              <w:rPr>
                <w:rFonts w:ascii="Times New Roman" w:hAnsi="Times New Roman"/>
                <w:szCs w:val="24"/>
              </w:rPr>
              <w:t>&amp;</w:t>
            </w:r>
            <w:r>
              <w:rPr>
                <w:rFonts w:ascii="Times New Roman" w:hAnsi="Times New Roman"/>
                <w:szCs w:val="24"/>
              </w:rPr>
              <w:t xml:space="preserve"> Social Support (Ch. 7)</w:t>
            </w:r>
          </w:p>
        </w:tc>
        <w:tc>
          <w:tcPr>
            <w:tcW w:w="4879" w:type="dxa"/>
            <w:tcBorders>
              <w:top w:val="single" w:sz="4" w:space="0" w:color="auto"/>
              <w:bottom w:val="single" w:sz="4" w:space="0" w:color="auto"/>
            </w:tcBorders>
          </w:tcPr>
          <w:p w14:paraId="3C03589D" w14:textId="764491F6" w:rsidR="003E3FB1" w:rsidRPr="00173915" w:rsidRDefault="00173915" w:rsidP="003511B8">
            <w:pPr>
              <w:rPr>
                <w:rFonts w:ascii="Times New Roman" w:hAnsi="Times New Roman"/>
                <w:szCs w:val="24"/>
                <w:highlight w:val="yellow"/>
              </w:rPr>
            </w:pPr>
            <w:r>
              <w:rPr>
                <w:rFonts w:ascii="Times New Roman" w:hAnsi="Times New Roman"/>
                <w:szCs w:val="24"/>
              </w:rPr>
              <w:t>Health Behavior Plan 3 due before 5pm</w:t>
            </w:r>
          </w:p>
        </w:tc>
      </w:tr>
      <w:tr w:rsidR="001278F0" w:rsidRPr="00A7015B" w14:paraId="11C9EB16" w14:textId="77777777" w:rsidTr="00561840">
        <w:trPr>
          <w:trHeight w:val="253"/>
          <w:tblHeader/>
          <w:jc w:val="center"/>
        </w:trPr>
        <w:tc>
          <w:tcPr>
            <w:tcW w:w="1729" w:type="dxa"/>
            <w:tcBorders>
              <w:bottom w:val="single" w:sz="4" w:space="0" w:color="auto"/>
            </w:tcBorders>
            <w:shd w:val="clear" w:color="auto" w:fill="FFFFFF"/>
          </w:tcPr>
          <w:p w14:paraId="0A512970" w14:textId="77777777" w:rsidR="003E3FB1" w:rsidRPr="00A7015B" w:rsidRDefault="003E3FB1" w:rsidP="00592D1B">
            <w:pPr>
              <w:rPr>
                <w:rFonts w:ascii="Times New Roman" w:hAnsi="Times New Roman"/>
                <w:szCs w:val="24"/>
              </w:rPr>
            </w:pPr>
          </w:p>
        </w:tc>
        <w:tc>
          <w:tcPr>
            <w:tcW w:w="5130" w:type="dxa"/>
            <w:tcBorders>
              <w:bottom w:val="single" w:sz="4" w:space="0" w:color="auto"/>
            </w:tcBorders>
            <w:shd w:val="clear" w:color="auto" w:fill="FFFFFF"/>
          </w:tcPr>
          <w:p w14:paraId="66AF7671" w14:textId="77777777" w:rsidR="003E3FB1" w:rsidRPr="00A7015B" w:rsidRDefault="003E3FB1" w:rsidP="00592D1B">
            <w:pPr>
              <w:rPr>
                <w:rFonts w:ascii="Times New Roman" w:hAnsi="Times New Roman"/>
                <w:szCs w:val="24"/>
              </w:rPr>
            </w:pPr>
          </w:p>
        </w:tc>
        <w:tc>
          <w:tcPr>
            <w:tcW w:w="4879" w:type="dxa"/>
            <w:tcBorders>
              <w:bottom w:val="single" w:sz="4" w:space="0" w:color="auto"/>
            </w:tcBorders>
            <w:shd w:val="clear" w:color="auto" w:fill="FFFFFF"/>
          </w:tcPr>
          <w:p w14:paraId="16B751CD" w14:textId="77777777" w:rsidR="003E3FB1" w:rsidRPr="00D63230" w:rsidRDefault="003E3FB1" w:rsidP="00592D1B">
            <w:pPr>
              <w:rPr>
                <w:rFonts w:ascii="Times New Roman" w:hAnsi="Times New Roman"/>
                <w:szCs w:val="24"/>
                <w:highlight w:val="yellow"/>
              </w:rPr>
            </w:pPr>
          </w:p>
        </w:tc>
      </w:tr>
      <w:tr w:rsidR="001278F0" w:rsidRPr="00A7015B" w14:paraId="62432AB1" w14:textId="77777777" w:rsidTr="00561840">
        <w:trPr>
          <w:trHeight w:val="188"/>
          <w:tblHeader/>
          <w:jc w:val="center"/>
        </w:trPr>
        <w:tc>
          <w:tcPr>
            <w:tcW w:w="1729" w:type="dxa"/>
            <w:tcBorders>
              <w:top w:val="single" w:sz="4" w:space="0" w:color="auto"/>
              <w:bottom w:val="single" w:sz="4" w:space="0" w:color="auto"/>
            </w:tcBorders>
          </w:tcPr>
          <w:p w14:paraId="3B02EF02" w14:textId="70D2C649" w:rsidR="003E3FB1" w:rsidRPr="00A7015B" w:rsidRDefault="00BF2A08" w:rsidP="00592D1B">
            <w:pPr>
              <w:rPr>
                <w:rFonts w:ascii="Times New Roman" w:hAnsi="Times New Roman"/>
                <w:szCs w:val="24"/>
              </w:rPr>
            </w:pPr>
            <w:r>
              <w:rPr>
                <w:rFonts w:ascii="Times New Roman" w:hAnsi="Times New Roman"/>
                <w:szCs w:val="24"/>
              </w:rPr>
              <w:t>10</w:t>
            </w:r>
            <w:r w:rsidR="003E3FB1" w:rsidRPr="00A7015B">
              <w:rPr>
                <w:rFonts w:ascii="Times New Roman" w:hAnsi="Times New Roman"/>
                <w:szCs w:val="24"/>
              </w:rPr>
              <w:t xml:space="preserve">: </w:t>
            </w:r>
            <w:r w:rsidR="003E3FB1">
              <w:rPr>
                <w:rFonts w:ascii="Times New Roman" w:hAnsi="Times New Roman"/>
                <w:szCs w:val="24"/>
              </w:rPr>
              <w:t>3/18 (T)</w:t>
            </w:r>
          </w:p>
        </w:tc>
        <w:tc>
          <w:tcPr>
            <w:tcW w:w="5130" w:type="dxa"/>
            <w:tcBorders>
              <w:top w:val="single" w:sz="4" w:space="0" w:color="auto"/>
              <w:bottom w:val="single" w:sz="4" w:space="0" w:color="auto"/>
            </w:tcBorders>
          </w:tcPr>
          <w:p w14:paraId="7A97F06C" w14:textId="4350BE19" w:rsidR="003E3FB1" w:rsidRPr="006B7B46" w:rsidRDefault="00FF659B" w:rsidP="00592D1B">
            <w:pPr>
              <w:rPr>
                <w:rFonts w:ascii="Times New Roman" w:hAnsi="Times New Roman"/>
                <w:bCs/>
                <w:szCs w:val="24"/>
              </w:rPr>
            </w:pPr>
            <w:r>
              <w:rPr>
                <w:rFonts w:ascii="Times New Roman" w:hAnsi="Times New Roman"/>
                <w:szCs w:val="24"/>
              </w:rPr>
              <w:t>Using Health Services (Ch. 8)</w:t>
            </w:r>
          </w:p>
        </w:tc>
        <w:tc>
          <w:tcPr>
            <w:tcW w:w="4879" w:type="dxa"/>
            <w:tcBorders>
              <w:top w:val="single" w:sz="4" w:space="0" w:color="auto"/>
              <w:bottom w:val="single" w:sz="4" w:space="0" w:color="auto"/>
            </w:tcBorders>
          </w:tcPr>
          <w:p w14:paraId="45081610" w14:textId="522E51A0" w:rsidR="003E3FB1" w:rsidRPr="00B55098" w:rsidRDefault="00D516FD" w:rsidP="00425A46">
            <w:pPr>
              <w:rPr>
                <w:rFonts w:ascii="Times New Roman" w:hAnsi="Times New Roman"/>
                <w:szCs w:val="24"/>
                <w:highlight w:val="yellow"/>
              </w:rPr>
            </w:pPr>
            <w:proofErr w:type="spellStart"/>
            <w:r w:rsidRPr="00D516FD">
              <w:rPr>
                <w:rFonts w:ascii="Times New Roman" w:hAnsi="Times New Roman"/>
                <w:szCs w:val="24"/>
              </w:rPr>
              <w:t>Smartbook</w:t>
            </w:r>
            <w:proofErr w:type="spellEnd"/>
            <w:r w:rsidRPr="00D516FD">
              <w:rPr>
                <w:rFonts w:ascii="Times New Roman" w:hAnsi="Times New Roman"/>
                <w:szCs w:val="24"/>
              </w:rPr>
              <w:t xml:space="preserve"> Ch. 8 due before 12pm/noon</w:t>
            </w:r>
          </w:p>
        </w:tc>
      </w:tr>
      <w:tr w:rsidR="001278F0" w:rsidRPr="00A7015B" w14:paraId="5AA7B6F5" w14:textId="77777777" w:rsidTr="00561840">
        <w:trPr>
          <w:trHeight w:val="253"/>
          <w:tblHeader/>
          <w:jc w:val="center"/>
        </w:trPr>
        <w:tc>
          <w:tcPr>
            <w:tcW w:w="1729" w:type="dxa"/>
            <w:tcBorders>
              <w:top w:val="single" w:sz="4" w:space="0" w:color="auto"/>
              <w:bottom w:val="single" w:sz="4" w:space="0" w:color="auto"/>
            </w:tcBorders>
          </w:tcPr>
          <w:p w14:paraId="37C3D30B" w14:textId="4B4C777D" w:rsidR="003E3FB1" w:rsidRPr="00A7015B" w:rsidRDefault="00BF2A08" w:rsidP="006B7B46">
            <w:pPr>
              <w:rPr>
                <w:rFonts w:ascii="Times New Roman" w:hAnsi="Times New Roman"/>
                <w:szCs w:val="24"/>
              </w:rPr>
            </w:pPr>
            <w:r>
              <w:rPr>
                <w:rFonts w:ascii="Times New Roman" w:hAnsi="Times New Roman"/>
                <w:szCs w:val="24"/>
              </w:rPr>
              <w:t>10</w:t>
            </w:r>
            <w:r w:rsidR="003E3FB1" w:rsidRPr="00A7015B">
              <w:rPr>
                <w:rFonts w:ascii="Times New Roman" w:hAnsi="Times New Roman"/>
                <w:szCs w:val="24"/>
              </w:rPr>
              <w:t xml:space="preserve">: </w:t>
            </w:r>
            <w:r w:rsidR="003E3FB1">
              <w:rPr>
                <w:rFonts w:ascii="Times New Roman" w:hAnsi="Times New Roman"/>
                <w:szCs w:val="24"/>
              </w:rPr>
              <w:t>3/20 (T</w:t>
            </w:r>
            <w:r w:rsidR="00872731">
              <w:rPr>
                <w:rFonts w:ascii="Times New Roman" w:hAnsi="Times New Roman"/>
                <w:szCs w:val="24"/>
              </w:rPr>
              <w:t>H</w:t>
            </w:r>
            <w:r w:rsidR="003E3FB1">
              <w:rPr>
                <w:rFonts w:ascii="Times New Roman" w:hAnsi="Times New Roman"/>
                <w:szCs w:val="24"/>
              </w:rPr>
              <w:t>)</w:t>
            </w:r>
          </w:p>
        </w:tc>
        <w:tc>
          <w:tcPr>
            <w:tcW w:w="5130" w:type="dxa"/>
            <w:tcBorders>
              <w:top w:val="single" w:sz="4" w:space="0" w:color="auto"/>
              <w:bottom w:val="single" w:sz="4" w:space="0" w:color="auto"/>
            </w:tcBorders>
          </w:tcPr>
          <w:p w14:paraId="6E84245C" w14:textId="44776473" w:rsidR="003E3FB1" w:rsidRPr="00A7015B" w:rsidRDefault="007D107B" w:rsidP="00592D1B">
            <w:pPr>
              <w:rPr>
                <w:rFonts w:ascii="Times New Roman" w:hAnsi="Times New Roman"/>
                <w:szCs w:val="24"/>
              </w:rPr>
            </w:pPr>
            <w:r>
              <w:rPr>
                <w:rFonts w:ascii="Times New Roman" w:hAnsi="Times New Roman"/>
                <w:szCs w:val="24"/>
              </w:rPr>
              <w:t>Using Health Services (Ch. 8)</w:t>
            </w:r>
          </w:p>
        </w:tc>
        <w:tc>
          <w:tcPr>
            <w:tcW w:w="4879" w:type="dxa"/>
            <w:tcBorders>
              <w:top w:val="single" w:sz="4" w:space="0" w:color="auto"/>
              <w:bottom w:val="single" w:sz="4" w:space="0" w:color="auto"/>
            </w:tcBorders>
          </w:tcPr>
          <w:p w14:paraId="1CD96295" w14:textId="6E5B878E" w:rsidR="003E3FB1" w:rsidRPr="00D63230" w:rsidRDefault="003E3FB1" w:rsidP="00133BDF">
            <w:pPr>
              <w:rPr>
                <w:rFonts w:ascii="Times New Roman" w:hAnsi="Times New Roman"/>
                <w:szCs w:val="24"/>
                <w:highlight w:val="yellow"/>
              </w:rPr>
            </w:pPr>
          </w:p>
        </w:tc>
      </w:tr>
      <w:tr w:rsidR="001278F0" w:rsidRPr="00A7015B" w14:paraId="6BE1DDBF" w14:textId="77777777" w:rsidTr="00561840">
        <w:trPr>
          <w:trHeight w:val="253"/>
          <w:tblHeader/>
          <w:jc w:val="center"/>
        </w:trPr>
        <w:tc>
          <w:tcPr>
            <w:tcW w:w="1729" w:type="dxa"/>
          </w:tcPr>
          <w:p w14:paraId="0C30956C" w14:textId="29779D8A" w:rsidR="003E3FB1" w:rsidRPr="00A7015B" w:rsidRDefault="003E3FB1" w:rsidP="00592D1B">
            <w:pPr>
              <w:jc w:val="center"/>
              <w:rPr>
                <w:rFonts w:ascii="Times New Roman" w:hAnsi="Times New Roman"/>
                <w:szCs w:val="24"/>
              </w:rPr>
            </w:pPr>
          </w:p>
        </w:tc>
        <w:tc>
          <w:tcPr>
            <w:tcW w:w="5130" w:type="dxa"/>
          </w:tcPr>
          <w:p w14:paraId="3EE10390" w14:textId="1B79C497" w:rsidR="003E3FB1" w:rsidRPr="00A7015B" w:rsidRDefault="003E3FB1" w:rsidP="00592D1B">
            <w:pPr>
              <w:jc w:val="center"/>
              <w:rPr>
                <w:rFonts w:ascii="Times New Roman" w:hAnsi="Times New Roman"/>
                <w:szCs w:val="24"/>
              </w:rPr>
            </w:pPr>
          </w:p>
        </w:tc>
        <w:tc>
          <w:tcPr>
            <w:tcW w:w="4879" w:type="dxa"/>
          </w:tcPr>
          <w:p w14:paraId="4A7B00FE" w14:textId="74193462" w:rsidR="003E3FB1" w:rsidRPr="00D63230" w:rsidRDefault="003E3FB1" w:rsidP="00592D1B">
            <w:pPr>
              <w:jc w:val="center"/>
              <w:rPr>
                <w:rFonts w:ascii="Times New Roman" w:hAnsi="Times New Roman"/>
                <w:szCs w:val="24"/>
                <w:highlight w:val="yellow"/>
              </w:rPr>
            </w:pPr>
          </w:p>
        </w:tc>
      </w:tr>
      <w:tr w:rsidR="001278F0" w:rsidRPr="00A7015B" w14:paraId="326C72F6" w14:textId="77777777" w:rsidTr="00561840">
        <w:trPr>
          <w:trHeight w:val="253"/>
          <w:tblHeader/>
          <w:jc w:val="center"/>
        </w:trPr>
        <w:tc>
          <w:tcPr>
            <w:tcW w:w="1729" w:type="dxa"/>
            <w:tcBorders>
              <w:bottom w:val="single" w:sz="4" w:space="0" w:color="auto"/>
            </w:tcBorders>
            <w:shd w:val="clear" w:color="auto" w:fill="FFFFFF"/>
          </w:tcPr>
          <w:p w14:paraId="5304E18C" w14:textId="75102A57" w:rsidR="003E3FB1" w:rsidRPr="00A7015B" w:rsidRDefault="00BF2A08" w:rsidP="006B7B46">
            <w:pPr>
              <w:rPr>
                <w:rFonts w:ascii="Times New Roman" w:hAnsi="Times New Roman"/>
                <w:szCs w:val="24"/>
              </w:rPr>
            </w:pPr>
            <w:r>
              <w:rPr>
                <w:rFonts w:ascii="Times New Roman" w:hAnsi="Times New Roman"/>
                <w:szCs w:val="24"/>
              </w:rPr>
              <w:t>11</w:t>
            </w:r>
            <w:r w:rsidR="003E3FB1" w:rsidRPr="00A7015B">
              <w:rPr>
                <w:rFonts w:ascii="Times New Roman" w:hAnsi="Times New Roman"/>
                <w:szCs w:val="24"/>
              </w:rPr>
              <w:t xml:space="preserve">: </w:t>
            </w:r>
            <w:r w:rsidR="003E3FB1">
              <w:rPr>
                <w:rFonts w:ascii="Times New Roman" w:hAnsi="Times New Roman"/>
                <w:szCs w:val="24"/>
              </w:rPr>
              <w:t>3/25 (T)</w:t>
            </w:r>
          </w:p>
        </w:tc>
        <w:tc>
          <w:tcPr>
            <w:tcW w:w="5130" w:type="dxa"/>
            <w:tcBorders>
              <w:bottom w:val="single" w:sz="4" w:space="0" w:color="auto"/>
            </w:tcBorders>
          </w:tcPr>
          <w:p w14:paraId="7D4D86C1" w14:textId="312E0E57" w:rsidR="003E3FB1" w:rsidRPr="00A7015B" w:rsidRDefault="00FF659B" w:rsidP="00592D1B">
            <w:pPr>
              <w:rPr>
                <w:rFonts w:ascii="Times New Roman" w:hAnsi="Times New Roman"/>
                <w:szCs w:val="24"/>
              </w:rPr>
            </w:pPr>
            <w:r>
              <w:rPr>
                <w:rFonts w:ascii="Times New Roman" w:hAnsi="Times New Roman"/>
                <w:szCs w:val="24"/>
              </w:rPr>
              <w:t>Exam 2</w:t>
            </w:r>
            <w:r w:rsidR="009C2F26">
              <w:rPr>
                <w:rFonts w:ascii="Times New Roman" w:hAnsi="Times New Roman"/>
                <w:szCs w:val="24"/>
              </w:rPr>
              <w:t xml:space="preserve"> – 158 Natural Resources</w:t>
            </w:r>
          </w:p>
        </w:tc>
        <w:tc>
          <w:tcPr>
            <w:tcW w:w="4879" w:type="dxa"/>
            <w:tcBorders>
              <w:bottom w:val="single" w:sz="4" w:space="0" w:color="auto"/>
            </w:tcBorders>
          </w:tcPr>
          <w:p w14:paraId="7B882E7D" w14:textId="29056B35" w:rsidR="003E3FB1" w:rsidRPr="00D63230" w:rsidRDefault="003E3FB1" w:rsidP="00425A46">
            <w:pPr>
              <w:rPr>
                <w:rFonts w:ascii="Times New Roman" w:hAnsi="Times New Roman"/>
                <w:b/>
                <w:color w:val="5F497A" w:themeColor="accent4" w:themeShade="BF"/>
                <w:szCs w:val="24"/>
                <w:highlight w:val="yellow"/>
              </w:rPr>
            </w:pPr>
          </w:p>
        </w:tc>
      </w:tr>
      <w:tr w:rsidR="001278F0" w:rsidRPr="00A7015B" w14:paraId="2071CF01" w14:textId="77777777" w:rsidTr="00561840">
        <w:trPr>
          <w:trHeight w:val="253"/>
          <w:tblHeader/>
          <w:jc w:val="center"/>
        </w:trPr>
        <w:tc>
          <w:tcPr>
            <w:tcW w:w="1729" w:type="dxa"/>
            <w:tcBorders>
              <w:bottom w:val="single" w:sz="4" w:space="0" w:color="auto"/>
            </w:tcBorders>
            <w:shd w:val="clear" w:color="auto" w:fill="FFFFFF"/>
          </w:tcPr>
          <w:p w14:paraId="15F581A3" w14:textId="0F2904B6" w:rsidR="00D60198" w:rsidRDefault="00D60198" w:rsidP="00D60198">
            <w:pPr>
              <w:jc w:val="center"/>
              <w:rPr>
                <w:rFonts w:ascii="Times New Roman" w:hAnsi="Times New Roman"/>
                <w:szCs w:val="24"/>
              </w:rPr>
            </w:pPr>
            <w:r w:rsidRPr="00A7015B">
              <w:rPr>
                <w:rFonts w:ascii="Times New Roman" w:hAnsi="Times New Roman"/>
                <w:b/>
                <w:color w:val="5F497A" w:themeColor="accent4" w:themeShade="BF"/>
                <w:szCs w:val="24"/>
              </w:rPr>
              <w:t xml:space="preserve">Unit </w:t>
            </w:r>
            <w:r>
              <w:rPr>
                <w:rFonts w:ascii="Times New Roman" w:hAnsi="Times New Roman"/>
                <w:b/>
                <w:color w:val="5F497A" w:themeColor="accent4" w:themeShade="BF"/>
                <w:szCs w:val="24"/>
              </w:rPr>
              <w:t>3</w:t>
            </w:r>
          </w:p>
        </w:tc>
        <w:tc>
          <w:tcPr>
            <w:tcW w:w="5130" w:type="dxa"/>
            <w:tcBorders>
              <w:bottom w:val="single" w:sz="4" w:space="0" w:color="auto"/>
            </w:tcBorders>
          </w:tcPr>
          <w:p w14:paraId="067B16F2" w14:textId="39E47499" w:rsidR="00D60198" w:rsidRDefault="00D60198" w:rsidP="00D60198">
            <w:pPr>
              <w:jc w:val="center"/>
              <w:rPr>
                <w:rFonts w:ascii="Times New Roman" w:hAnsi="Times New Roman"/>
                <w:szCs w:val="24"/>
              </w:rPr>
            </w:pPr>
            <w:r w:rsidRPr="00A7015B">
              <w:rPr>
                <w:rFonts w:ascii="Times New Roman" w:hAnsi="Times New Roman"/>
                <w:b/>
                <w:color w:val="5F497A" w:themeColor="accent4" w:themeShade="BF"/>
                <w:szCs w:val="24"/>
              </w:rPr>
              <w:t xml:space="preserve">Unit </w:t>
            </w:r>
            <w:r>
              <w:rPr>
                <w:rFonts w:ascii="Times New Roman" w:hAnsi="Times New Roman"/>
                <w:b/>
                <w:color w:val="5F497A" w:themeColor="accent4" w:themeShade="BF"/>
                <w:szCs w:val="24"/>
              </w:rPr>
              <w:t>3</w:t>
            </w:r>
          </w:p>
        </w:tc>
        <w:tc>
          <w:tcPr>
            <w:tcW w:w="4879" w:type="dxa"/>
            <w:tcBorders>
              <w:bottom w:val="single" w:sz="4" w:space="0" w:color="auto"/>
            </w:tcBorders>
            <w:shd w:val="clear" w:color="auto" w:fill="FFFFFF"/>
          </w:tcPr>
          <w:p w14:paraId="3B2BF564" w14:textId="3D346043" w:rsidR="00D60198" w:rsidRPr="00D63230" w:rsidRDefault="00D60198" w:rsidP="00D60198">
            <w:pPr>
              <w:jc w:val="center"/>
              <w:rPr>
                <w:rFonts w:ascii="Times New Roman" w:hAnsi="Times New Roman"/>
                <w:szCs w:val="24"/>
                <w:highlight w:val="yellow"/>
              </w:rPr>
            </w:pPr>
            <w:r w:rsidRPr="00A7015B">
              <w:rPr>
                <w:rFonts w:ascii="Times New Roman" w:hAnsi="Times New Roman"/>
                <w:b/>
                <w:color w:val="5F497A" w:themeColor="accent4" w:themeShade="BF"/>
                <w:szCs w:val="24"/>
              </w:rPr>
              <w:t xml:space="preserve">Unit </w:t>
            </w:r>
            <w:r>
              <w:rPr>
                <w:rFonts w:ascii="Times New Roman" w:hAnsi="Times New Roman"/>
                <w:b/>
                <w:color w:val="5F497A" w:themeColor="accent4" w:themeShade="BF"/>
                <w:szCs w:val="24"/>
              </w:rPr>
              <w:t>3</w:t>
            </w:r>
          </w:p>
        </w:tc>
      </w:tr>
      <w:tr w:rsidR="001278F0" w:rsidRPr="00A7015B" w14:paraId="3C760EB7" w14:textId="77777777" w:rsidTr="00561840">
        <w:trPr>
          <w:trHeight w:val="253"/>
          <w:tblHeader/>
          <w:jc w:val="center"/>
        </w:trPr>
        <w:tc>
          <w:tcPr>
            <w:tcW w:w="1729" w:type="dxa"/>
            <w:tcBorders>
              <w:bottom w:val="single" w:sz="4" w:space="0" w:color="auto"/>
            </w:tcBorders>
            <w:shd w:val="clear" w:color="auto" w:fill="FFFFFF"/>
          </w:tcPr>
          <w:p w14:paraId="68442BB3" w14:textId="7C6E3B30" w:rsidR="00D60198" w:rsidRPr="00A7015B" w:rsidRDefault="00D60198" w:rsidP="00D60198">
            <w:pPr>
              <w:rPr>
                <w:rFonts w:ascii="Times New Roman" w:hAnsi="Times New Roman"/>
                <w:szCs w:val="24"/>
              </w:rPr>
            </w:pPr>
            <w:r>
              <w:rPr>
                <w:rFonts w:ascii="Times New Roman" w:hAnsi="Times New Roman"/>
                <w:szCs w:val="24"/>
              </w:rPr>
              <w:t>11:</w:t>
            </w:r>
            <w:r w:rsidRPr="00A7015B">
              <w:rPr>
                <w:rFonts w:ascii="Times New Roman" w:hAnsi="Times New Roman"/>
                <w:szCs w:val="24"/>
              </w:rPr>
              <w:t xml:space="preserve"> </w:t>
            </w:r>
            <w:r>
              <w:rPr>
                <w:rFonts w:ascii="Times New Roman" w:hAnsi="Times New Roman"/>
                <w:szCs w:val="24"/>
              </w:rPr>
              <w:t>3/27 (T</w:t>
            </w:r>
            <w:r w:rsidR="00872731">
              <w:rPr>
                <w:rFonts w:ascii="Times New Roman" w:hAnsi="Times New Roman"/>
                <w:szCs w:val="24"/>
              </w:rPr>
              <w:t>H</w:t>
            </w:r>
            <w:r>
              <w:rPr>
                <w:rFonts w:ascii="Times New Roman" w:hAnsi="Times New Roman"/>
                <w:szCs w:val="24"/>
              </w:rPr>
              <w:t>)</w:t>
            </w:r>
          </w:p>
        </w:tc>
        <w:tc>
          <w:tcPr>
            <w:tcW w:w="5130" w:type="dxa"/>
            <w:tcBorders>
              <w:bottom w:val="single" w:sz="4" w:space="0" w:color="auto"/>
            </w:tcBorders>
          </w:tcPr>
          <w:p w14:paraId="1A4D6665" w14:textId="04ECAE3E" w:rsidR="00D60198" w:rsidRPr="00A7015B" w:rsidRDefault="00D60198" w:rsidP="00D60198">
            <w:pPr>
              <w:rPr>
                <w:rFonts w:ascii="Times New Roman" w:hAnsi="Times New Roman"/>
                <w:szCs w:val="24"/>
              </w:rPr>
            </w:pPr>
            <w:r>
              <w:rPr>
                <w:rFonts w:ascii="Times New Roman" w:hAnsi="Times New Roman"/>
                <w:szCs w:val="24"/>
              </w:rPr>
              <w:t xml:space="preserve">Patients, Providers, </w:t>
            </w:r>
            <w:r w:rsidR="00847ABC">
              <w:rPr>
                <w:rFonts w:ascii="Times New Roman" w:hAnsi="Times New Roman"/>
                <w:szCs w:val="24"/>
              </w:rPr>
              <w:t>&amp;</w:t>
            </w:r>
            <w:r>
              <w:rPr>
                <w:rFonts w:ascii="Times New Roman" w:hAnsi="Times New Roman"/>
                <w:szCs w:val="24"/>
              </w:rPr>
              <w:t xml:space="preserve"> Treatments (Ch. 9)</w:t>
            </w:r>
          </w:p>
        </w:tc>
        <w:tc>
          <w:tcPr>
            <w:tcW w:w="4879" w:type="dxa"/>
            <w:tcBorders>
              <w:bottom w:val="single" w:sz="4" w:space="0" w:color="auto"/>
            </w:tcBorders>
            <w:shd w:val="clear" w:color="auto" w:fill="FFFFFF"/>
          </w:tcPr>
          <w:p w14:paraId="7B887178" w14:textId="68F9AA71" w:rsidR="00D60198" w:rsidRPr="00D63230" w:rsidRDefault="00D60198" w:rsidP="00D60198">
            <w:pPr>
              <w:rPr>
                <w:rFonts w:ascii="Times New Roman" w:hAnsi="Times New Roman"/>
                <w:szCs w:val="24"/>
                <w:highlight w:val="yellow"/>
              </w:rPr>
            </w:pPr>
          </w:p>
        </w:tc>
      </w:tr>
      <w:tr w:rsidR="001278F0" w:rsidRPr="00A7015B" w14:paraId="6843C620" w14:textId="77777777" w:rsidTr="00561840">
        <w:trPr>
          <w:trHeight w:val="253"/>
          <w:tblHeader/>
          <w:jc w:val="center"/>
        </w:trPr>
        <w:tc>
          <w:tcPr>
            <w:tcW w:w="1729" w:type="dxa"/>
            <w:tcBorders>
              <w:bottom w:val="single" w:sz="4" w:space="0" w:color="auto"/>
            </w:tcBorders>
            <w:shd w:val="clear" w:color="auto" w:fill="FFFFFF"/>
          </w:tcPr>
          <w:p w14:paraId="42213CE1" w14:textId="77777777" w:rsidR="00D60198" w:rsidRPr="00A7015B" w:rsidRDefault="00D60198" w:rsidP="00D60198">
            <w:pPr>
              <w:rPr>
                <w:rFonts w:ascii="Times New Roman" w:hAnsi="Times New Roman"/>
                <w:szCs w:val="24"/>
              </w:rPr>
            </w:pPr>
          </w:p>
        </w:tc>
        <w:tc>
          <w:tcPr>
            <w:tcW w:w="5130" w:type="dxa"/>
            <w:tcBorders>
              <w:bottom w:val="single" w:sz="4" w:space="0" w:color="auto"/>
            </w:tcBorders>
            <w:shd w:val="clear" w:color="auto" w:fill="FFFFFF"/>
          </w:tcPr>
          <w:p w14:paraId="10294E4C" w14:textId="77777777" w:rsidR="00D60198" w:rsidRPr="00A7015B" w:rsidRDefault="00D60198" w:rsidP="00D60198">
            <w:pPr>
              <w:rPr>
                <w:rFonts w:ascii="Times New Roman" w:hAnsi="Times New Roman"/>
                <w:szCs w:val="24"/>
              </w:rPr>
            </w:pPr>
          </w:p>
        </w:tc>
        <w:tc>
          <w:tcPr>
            <w:tcW w:w="4879" w:type="dxa"/>
            <w:tcBorders>
              <w:bottom w:val="single" w:sz="4" w:space="0" w:color="auto"/>
            </w:tcBorders>
            <w:shd w:val="clear" w:color="auto" w:fill="FFFFFF"/>
          </w:tcPr>
          <w:p w14:paraId="65B4E861" w14:textId="77777777" w:rsidR="00D60198" w:rsidRPr="00D63230" w:rsidRDefault="00D60198" w:rsidP="00D60198">
            <w:pPr>
              <w:rPr>
                <w:rFonts w:ascii="Times New Roman" w:hAnsi="Times New Roman"/>
                <w:szCs w:val="24"/>
                <w:highlight w:val="yellow"/>
              </w:rPr>
            </w:pPr>
          </w:p>
        </w:tc>
      </w:tr>
      <w:tr w:rsidR="001278F0" w:rsidRPr="00A7015B" w14:paraId="6C49982D" w14:textId="77777777" w:rsidTr="00561840">
        <w:trPr>
          <w:trHeight w:val="253"/>
          <w:tblHeader/>
          <w:jc w:val="center"/>
        </w:trPr>
        <w:tc>
          <w:tcPr>
            <w:tcW w:w="1729" w:type="dxa"/>
          </w:tcPr>
          <w:p w14:paraId="4A6DA6C2" w14:textId="2BE1A4C3" w:rsidR="00D60198" w:rsidRPr="00A7015B" w:rsidRDefault="00D60198" w:rsidP="00D60198">
            <w:pPr>
              <w:rPr>
                <w:rFonts w:ascii="Times New Roman" w:hAnsi="Times New Roman"/>
                <w:szCs w:val="24"/>
              </w:rPr>
            </w:pPr>
            <w:r>
              <w:rPr>
                <w:rFonts w:ascii="Times New Roman" w:hAnsi="Times New Roman"/>
                <w:szCs w:val="24"/>
              </w:rPr>
              <w:t>12</w:t>
            </w:r>
            <w:r w:rsidRPr="00A7015B">
              <w:rPr>
                <w:rFonts w:ascii="Times New Roman" w:hAnsi="Times New Roman"/>
                <w:szCs w:val="24"/>
              </w:rPr>
              <w:t xml:space="preserve">: </w:t>
            </w:r>
            <w:r>
              <w:rPr>
                <w:rFonts w:ascii="Times New Roman" w:hAnsi="Times New Roman"/>
                <w:szCs w:val="24"/>
              </w:rPr>
              <w:t>4/1 (T)</w:t>
            </w:r>
          </w:p>
        </w:tc>
        <w:tc>
          <w:tcPr>
            <w:tcW w:w="5130" w:type="dxa"/>
          </w:tcPr>
          <w:p w14:paraId="6BA34687" w14:textId="378FDC02" w:rsidR="00D60198" w:rsidRPr="00A7015B" w:rsidRDefault="00D60198" w:rsidP="00D60198">
            <w:pPr>
              <w:rPr>
                <w:rFonts w:ascii="Times New Roman" w:hAnsi="Times New Roman"/>
                <w:szCs w:val="24"/>
              </w:rPr>
            </w:pPr>
            <w:r>
              <w:rPr>
                <w:rFonts w:ascii="Times New Roman" w:hAnsi="Times New Roman"/>
                <w:szCs w:val="24"/>
              </w:rPr>
              <w:t xml:space="preserve">Patients, Providers, </w:t>
            </w:r>
            <w:r w:rsidR="00847ABC">
              <w:rPr>
                <w:rFonts w:ascii="Times New Roman" w:hAnsi="Times New Roman"/>
                <w:szCs w:val="24"/>
              </w:rPr>
              <w:t>&amp;</w:t>
            </w:r>
            <w:r>
              <w:rPr>
                <w:rFonts w:ascii="Times New Roman" w:hAnsi="Times New Roman"/>
                <w:szCs w:val="24"/>
              </w:rPr>
              <w:t xml:space="preserve"> Treatments (Ch. 9)</w:t>
            </w:r>
          </w:p>
        </w:tc>
        <w:tc>
          <w:tcPr>
            <w:tcW w:w="4879" w:type="dxa"/>
          </w:tcPr>
          <w:p w14:paraId="294F8FBA" w14:textId="67F5F1D2" w:rsidR="00D60198" w:rsidRPr="00D63230" w:rsidRDefault="00E0563A" w:rsidP="00D60198">
            <w:pPr>
              <w:rPr>
                <w:rFonts w:ascii="Times New Roman" w:hAnsi="Times New Roman"/>
                <w:szCs w:val="24"/>
                <w:highlight w:val="yellow"/>
              </w:rPr>
            </w:pPr>
            <w:proofErr w:type="spellStart"/>
            <w:r>
              <w:rPr>
                <w:rFonts w:ascii="Times New Roman" w:hAnsi="Times New Roman"/>
                <w:szCs w:val="24"/>
              </w:rPr>
              <w:t>Smartbook</w:t>
            </w:r>
            <w:proofErr w:type="spellEnd"/>
            <w:r>
              <w:rPr>
                <w:rFonts w:ascii="Times New Roman" w:hAnsi="Times New Roman"/>
                <w:szCs w:val="24"/>
              </w:rPr>
              <w:t xml:space="preserve"> Ch. 9</w:t>
            </w:r>
            <w:r w:rsidRPr="00D516FD">
              <w:rPr>
                <w:rFonts w:ascii="Times New Roman" w:hAnsi="Times New Roman"/>
                <w:szCs w:val="24"/>
              </w:rPr>
              <w:t xml:space="preserve"> due before 12pm/noon</w:t>
            </w:r>
          </w:p>
        </w:tc>
      </w:tr>
      <w:tr w:rsidR="001278F0" w:rsidRPr="00A7015B" w14:paraId="046471C5" w14:textId="77777777" w:rsidTr="00561840">
        <w:trPr>
          <w:trHeight w:val="253"/>
          <w:tblHeader/>
          <w:jc w:val="center"/>
        </w:trPr>
        <w:tc>
          <w:tcPr>
            <w:tcW w:w="1729" w:type="dxa"/>
          </w:tcPr>
          <w:p w14:paraId="69236D35" w14:textId="1D17415F" w:rsidR="00D60198" w:rsidRPr="00A7015B" w:rsidRDefault="00D60198" w:rsidP="00D60198">
            <w:pPr>
              <w:rPr>
                <w:rFonts w:ascii="Times New Roman" w:hAnsi="Times New Roman"/>
                <w:szCs w:val="24"/>
              </w:rPr>
            </w:pPr>
            <w:r>
              <w:rPr>
                <w:rFonts w:ascii="Times New Roman" w:hAnsi="Times New Roman"/>
                <w:szCs w:val="24"/>
              </w:rPr>
              <w:t>12: 4/3 (T</w:t>
            </w:r>
            <w:r w:rsidR="00872731">
              <w:rPr>
                <w:rFonts w:ascii="Times New Roman" w:hAnsi="Times New Roman"/>
                <w:szCs w:val="24"/>
              </w:rPr>
              <w:t>H</w:t>
            </w:r>
            <w:r>
              <w:rPr>
                <w:rFonts w:ascii="Times New Roman" w:hAnsi="Times New Roman"/>
                <w:szCs w:val="24"/>
              </w:rPr>
              <w:t>)</w:t>
            </w:r>
          </w:p>
        </w:tc>
        <w:tc>
          <w:tcPr>
            <w:tcW w:w="5130" w:type="dxa"/>
          </w:tcPr>
          <w:p w14:paraId="0F217C5F" w14:textId="5C325F90" w:rsidR="00D60198" w:rsidRDefault="00D60198" w:rsidP="00D60198">
            <w:pPr>
              <w:rPr>
                <w:rFonts w:ascii="Times New Roman" w:hAnsi="Times New Roman"/>
                <w:szCs w:val="24"/>
              </w:rPr>
            </w:pPr>
            <w:r>
              <w:rPr>
                <w:rFonts w:ascii="Times New Roman" w:hAnsi="Times New Roman"/>
                <w:szCs w:val="24"/>
              </w:rPr>
              <w:t xml:space="preserve">The Management of Pain </w:t>
            </w:r>
            <w:r w:rsidR="00847ABC">
              <w:rPr>
                <w:rFonts w:ascii="Times New Roman" w:hAnsi="Times New Roman"/>
                <w:szCs w:val="24"/>
              </w:rPr>
              <w:t>&amp;</w:t>
            </w:r>
            <w:r>
              <w:rPr>
                <w:rFonts w:ascii="Times New Roman" w:hAnsi="Times New Roman"/>
                <w:szCs w:val="24"/>
              </w:rPr>
              <w:t xml:space="preserve"> Discomfort (Ch. 10)</w:t>
            </w:r>
          </w:p>
        </w:tc>
        <w:tc>
          <w:tcPr>
            <w:tcW w:w="4879" w:type="dxa"/>
          </w:tcPr>
          <w:p w14:paraId="14F7E04C" w14:textId="2A09FC79" w:rsidR="00D60198" w:rsidRPr="00E0563A" w:rsidRDefault="00173915" w:rsidP="00D60198">
            <w:pPr>
              <w:rPr>
                <w:rFonts w:ascii="Times New Roman" w:hAnsi="Times New Roman"/>
                <w:szCs w:val="24"/>
                <w:highlight w:val="yellow"/>
              </w:rPr>
            </w:pPr>
            <w:r>
              <w:rPr>
                <w:rFonts w:ascii="Times New Roman" w:hAnsi="Times New Roman"/>
                <w:szCs w:val="24"/>
              </w:rPr>
              <w:t>Health Behavior Plan 4 due before 5pm</w:t>
            </w:r>
          </w:p>
        </w:tc>
      </w:tr>
      <w:tr w:rsidR="001278F0" w:rsidRPr="00A7015B" w14:paraId="775B2E95" w14:textId="77777777" w:rsidTr="00561840">
        <w:trPr>
          <w:trHeight w:val="253"/>
          <w:tblHeader/>
          <w:jc w:val="center"/>
        </w:trPr>
        <w:tc>
          <w:tcPr>
            <w:tcW w:w="1729" w:type="dxa"/>
          </w:tcPr>
          <w:p w14:paraId="5B0C7129" w14:textId="77777777" w:rsidR="00D60198" w:rsidRPr="00A7015B" w:rsidRDefault="00D60198" w:rsidP="00D60198">
            <w:pPr>
              <w:jc w:val="center"/>
              <w:rPr>
                <w:rFonts w:ascii="Times New Roman" w:hAnsi="Times New Roman"/>
                <w:szCs w:val="24"/>
              </w:rPr>
            </w:pPr>
          </w:p>
        </w:tc>
        <w:tc>
          <w:tcPr>
            <w:tcW w:w="5130" w:type="dxa"/>
          </w:tcPr>
          <w:p w14:paraId="075E0ECF" w14:textId="77777777" w:rsidR="00D60198" w:rsidRPr="00A7015B" w:rsidRDefault="00D60198" w:rsidP="00D60198">
            <w:pPr>
              <w:jc w:val="center"/>
              <w:rPr>
                <w:rFonts w:ascii="Times New Roman" w:hAnsi="Times New Roman"/>
                <w:szCs w:val="24"/>
              </w:rPr>
            </w:pPr>
          </w:p>
        </w:tc>
        <w:tc>
          <w:tcPr>
            <w:tcW w:w="4879" w:type="dxa"/>
          </w:tcPr>
          <w:p w14:paraId="23E08501" w14:textId="77777777" w:rsidR="00D60198" w:rsidRPr="00D63230" w:rsidRDefault="00D60198" w:rsidP="00D60198">
            <w:pPr>
              <w:jc w:val="center"/>
              <w:rPr>
                <w:rFonts w:ascii="Times New Roman" w:hAnsi="Times New Roman"/>
                <w:b/>
                <w:color w:val="5F497A" w:themeColor="accent4" w:themeShade="BF"/>
                <w:szCs w:val="24"/>
                <w:highlight w:val="yellow"/>
              </w:rPr>
            </w:pPr>
          </w:p>
        </w:tc>
      </w:tr>
      <w:tr w:rsidR="001278F0" w:rsidRPr="00A7015B" w14:paraId="5DAABBCD" w14:textId="77777777" w:rsidTr="00561840">
        <w:trPr>
          <w:trHeight w:val="253"/>
          <w:tblHeader/>
          <w:jc w:val="center"/>
        </w:trPr>
        <w:tc>
          <w:tcPr>
            <w:tcW w:w="1729" w:type="dxa"/>
            <w:tcBorders>
              <w:top w:val="single" w:sz="4" w:space="0" w:color="auto"/>
              <w:left w:val="single" w:sz="4" w:space="0" w:color="auto"/>
              <w:bottom w:val="single" w:sz="4" w:space="0" w:color="auto"/>
              <w:right w:val="single" w:sz="4" w:space="0" w:color="auto"/>
            </w:tcBorders>
            <w:shd w:val="clear" w:color="auto" w:fill="FFFFFF"/>
          </w:tcPr>
          <w:p w14:paraId="419A68B9" w14:textId="20338DBD" w:rsidR="00D60198" w:rsidRPr="00A7015B" w:rsidRDefault="00D60198" w:rsidP="00D60198">
            <w:pPr>
              <w:rPr>
                <w:rFonts w:ascii="Times New Roman" w:hAnsi="Times New Roman"/>
                <w:szCs w:val="24"/>
              </w:rPr>
            </w:pPr>
            <w:r>
              <w:rPr>
                <w:rFonts w:ascii="Times New Roman" w:hAnsi="Times New Roman"/>
                <w:szCs w:val="24"/>
              </w:rPr>
              <w:t>13</w:t>
            </w:r>
            <w:r w:rsidRPr="00A7015B">
              <w:rPr>
                <w:rFonts w:ascii="Times New Roman" w:hAnsi="Times New Roman"/>
                <w:szCs w:val="24"/>
              </w:rPr>
              <w:t xml:space="preserve">: </w:t>
            </w:r>
            <w:r>
              <w:rPr>
                <w:rFonts w:ascii="Times New Roman" w:hAnsi="Times New Roman"/>
                <w:szCs w:val="24"/>
              </w:rPr>
              <w:t>4/8 (T)</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14:paraId="5BB04C49" w14:textId="0BF0A4CB" w:rsidR="00D60198" w:rsidRPr="00A7015B" w:rsidRDefault="00D60198" w:rsidP="00D60198">
            <w:pPr>
              <w:rPr>
                <w:rFonts w:ascii="Times New Roman" w:hAnsi="Times New Roman"/>
                <w:szCs w:val="24"/>
              </w:rPr>
            </w:pPr>
            <w:r>
              <w:rPr>
                <w:rFonts w:ascii="Times New Roman" w:hAnsi="Times New Roman"/>
                <w:szCs w:val="24"/>
              </w:rPr>
              <w:t xml:space="preserve">Management of Chronic </w:t>
            </w:r>
            <w:r w:rsidR="00847ABC">
              <w:rPr>
                <w:rFonts w:ascii="Times New Roman" w:hAnsi="Times New Roman"/>
                <w:szCs w:val="24"/>
              </w:rPr>
              <w:t>Health</w:t>
            </w:r>
            <w:r>
              <w:rPr>
                <w:rFonts w:ascii="Times New Roman" w:hAnsi="Times New Roman"/>
                <w:szCs w:val="24"/>
              </w:rPr>
              <w:t xml:space="preserve"> Disorders (Ch. 11)</w:t>
            </w:r>
          </w:p>
        </w:tc>
        <w:tc>
          <w:tcPr>
            <w:tcW w:w="4879" w:type="dxa"/>
            <w:tcBorders>
              <w:top w:val="single" w:sz="4" w:space="0" w:color="auto"/>
              <w:left w:val="single" w:sz="4" w:space="0" w:color="auto"/>
              <w:bottom w:val="single" w:sz="4" w:space="0" w:color="auto"/>
              <w:right w:val="single" w:sz="4" w:space="0" w:color="auto"/>
            </w:tcBorders>
            <w:shd w:val="clear" w:color="auto" w:fill="FFFFFF"/>
          </w:tcPr>
          <w:p w14:paraId="78EAAAE3" w14:textId="400A945F" w:rsidR="00D60198" w:rsidRPr="00D63230" w:rsidRDefault="00E0563A" w:rsidP="00D60198">
            <w:pPr>
              <w:rPr>
                <w:rFonts w:ascii="Times New Roman" w:hAnsi="Times New Roman"/>
                <w:szCs w:val="24"/>
                <w:highlight w:val="yellow"/>
              </w:rPr>
            </w:pPr>
            <w:proofErr w:type="spellStart"/>
            <w:r>
              <w:rPr>
                <w:rFonts w:ascii="Times New Roman" w:hAnsi="Times New Roman"/>
                <w:szCs w:val="24"/>
              </w:rPr>
              <w:t>Smartbook</w:t>
            </w:r>
            <w:proofErr w:type="spellEnd"/>
            <w:r>
              <w:rPr>
                <w:rFonts w:ascii="Times New Roman" w:hAnsi="Times New Roman"/>
                <w:szCs w:val="24"/>
              </w:rPr>
              <w:t xml:space="preserve"> </w:t>
            </w:r>
            <w:proofErr w:type="spellStart"/>
            <w:r>
              <w:rPr>
                <w:rFonts w:ascii="Times New Roman" w:hAnsi="Times New Roman"/>
                <w:szCs w:val="24"/>
              </w:rPr>
              <w:t>Chs</w:t>
            </w:r>
            <w:proofErr w:type="spellEnd"/>
            <w:r>
              <w:rPr>
                <w:rFonts w:ascii="Times New Roman" w:hAnsi="Times New Roman"/>
                <w:szCs w:val="24"/>
              </w:rPr>
              <w:t>. 10 &amp; 11</w:t>
            </w:r>
            <w:r w:rsidRPr="00E0563A">
              <w:rPr>
                <w:rFonts w:ascii="Times New Roman" w:hAnsi="Times New Roman"/>
                <w:szCs w:val="24"/>
              </w:rPr>
              <w:t xml:space="preserve"> due before 12pm/noon</w:t>
            </w:r>
          </w:p>
        </w:tc>
      </w:tr>
      <w:tr w:rsidR="001278F0" w:rsidRPr="00A7015B" w14:paraId="2A417AEB" w14:textId="77777777" w:rsidTr="00561840">
        <w:trPr>
          <w:trHeight w:val="253"/>
          <w:tblHeader/>
          <w:jc w:val="center"/>
        </w:trPr>
        <w:tc>
          <w:tcPr>
            <w:tcW w:w="1729" w:type="dxa"/>
            <w:tcBorders>
              <w:top w:val="single" w:sz="4" w:space="0" w:color="auto"/>
              <w:left w:val="single" w:sz="4" w:space="0" w:color="auto"/>
              <w:bottom w:val="single" w:sz="4" w:space="0" w:color="auto"/>
              <w:right w:val="single" w:sz="4" w:space="0" w:color="auto"/>
            </w:tcBorders>
            <w:shd w:val="clear" w:color="auto" w:fill="FFFFFF"/>
          </w:tcPr>
          <w:p w14:paraId="52501049" w14:textId="6ED6C6A4" w:rsidR="00D60198" w:rsidRPr="00A7015B" w:rsidRDefault="00D60198" w:rsidP="00D60198">
            <w:pPr>
              <w:rPr>
                <w:rFonts w:ascii="Times New Roman" w:hAnsi="Times New Roman"/>
                <w:szCs w:val="24"/>
              </w:rPr>
            </w:pPr>
            <w:r>
              <w:rPr>
                <w:rFonts w:ascii="Times New Roman" w:hAnsi="Times New Roman"/>
                <w:szCs w:val="24"/>
              </w:rPr>
              <w:t>13</w:t>
            </w:r>
            <w:r w:rsidRPr="00A7015B">
              <w:rPr>
                <w:rFonts w:ascii="Times New Roman" w:hAnsi="Times New Roman"/>
                <w:szCs w:val="24"/>
              </w:rPr>
              <w:t xml:space="preserve">: </w:t>
            </w:r>
            <w:r>
              <w:rPr>
                <w:rFonts w:ascii="Times New Roman" w:hAnsi="Times New Roman"/>
                <w:szCs w:val="24"/>
              </w:rPr>
              <w:t>4/10 (T</w:t>
            </w:r>
            <w:r w:rsidR="00872731">
              <w:rPr>
                <w:rFonts w:ascii="Times New Roman" w:hAnsi="Times New Roman"/>
                <w:szCs w:val="24"/>
              </w:rPr>
              <w:t>H</w:t>
            </w:r>
            <w:r>
              <w:rPr>
                <w:rFonts w:ascii="Times New Roman" w:hAnsi="Times New Roman"/>
                <w:szCs w:val="24"/>
              </w:rPr>
              <w:t>)</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14:paraId="648D92CA" w14:textId="47C2A7D5" w:rsidR="00D60198" w:rsidRDefault="00D60198" w:rsidP="00D60198">
            <w:pPr>
              <w:rPr>
                <w:rFonts w:ascii="Times New Roman" w:hAnsi="Times New Roman"/>
                <w:szCs w:val="24"/>
              </w:rPr>
            </w:pPr>
            <w:r>
              <w:rPr>
                <w:rFonts w:ascii="Times New Roman" w:hAnsi="Times New Roman"/>
                <w:szCs w:val="24"/>
              </w:rPr>
              <w:t xml:space="preserve">Psychological Issues in Advancing </w:t>
            </w:r>
            <w:r w:rsidR="00847ABC">
              <w:rPr>
                <w:rFonts w:ascii="Times New Roman" w:hAnsi="Times New Roman"/>
                <w:szCs w:val="24"/>
              </w:rPr>
              <w:t>&amp;</w:t>
            </w:r>
            <w:r>
              <w:rPr>
                <w:rFonts w:ascii="Times New Roman" w:hAnsi="Times New Roman"/>
                <w:szCs w:val="24"/>
              </w:rPr>
              <w:t xml:space="preserve"> Terminal Illness (Ch. 12)</w:t>
            </w:r>
          </w:p>
        </w:tc>
        <w:tc>
          <w:tcPr>
            <w:tcW w:w="4879" w:type="dxa"/>
            <w:tcBorders>
              <w:top w:val="single" w:sz="4" w:space="0" w:color="auto"/>
              <w:left w:val="single" w:sz="4" w:space="0" w:color="auto"/>
              <w:bottom w:val="single" w:sz="4" w:space="0" w:color="auto"/>
              <w:right w:val="single" w:sz="4" w:space="0" w:color="auto"/>
            </w:tcBorders>
            <w:shd w:val="clear" w:color="auto" w:fill="FFFFFF"/>
          </w:tcPr>
          <w:p w14:paraId="48D4E427" w14:textId="4151998A" w:rsidR="00D60198" w:rsidRPr="00D63230" w:rsidRDefault="00173915" w:rsidP="00D60198">
            <w:pPr>
              <w:rPr>
                <w:rFonts w:ascii="Times New Roman" w:hAnsi="Times New Roman"/>
                <w:b/>
                <w:color w:val="5F497A" w:themeColor="accent4" w:themeShade="BF"/>
                <w:szCs w:val="24"/>
                <w:highlight w:val="yellow"/>
              </w:rPr>
            </w:pPr>
            <w:r>
              <w:rPr>
                <w:rFonts w:ascii="Times New Roman" w:hAnsi="Times New Roman"/>
                <w:szCs w:val="24"/>
              </w:rPr>
              <w:t>Health Behavior Plan 5 due before 5pm</w:t>
            </w:r>
          </w:p>
        </w:tc>
      </w:tr>
      <w:tr w:rsidR="001278F0" w:rsidRPr="00A7015B" w14:paraId="2CD5EAA4" w14:textId="77777777" w:rsidTr="00561840">
        <w:trPr>
          <w:trHeight w:val="253"/>
          <w:tblHeader/>
          <w:jc w:val="center"/>
        </w:trPr>
        <w:tc>
          <w:tcPr>
            <w:tcW w:w="1729" w:type="dxa"/>
            <w:tcBorders>
              <w:bottom w:val="single" w:sz="4" w:space="0" w:color="auto"/>
            </w:tcBorders>
            <w:shd w:val="clear" w:color="auto" w:fill="auto"/>
          </w:tcPr>
          <w:p w14:paraId="6E66AEC4" w14:textId="77777777" w:rsidR="00D60198" w:rsidRPr="00A7015B" w:rsidRDefault="00D60198" w:rsidP="00D60198">
            <w:pPr>
              <w:rPr>
                <w:rFonts w:ascii="Times New Roman" w:hAnsi="Times New Roman"/>
                <w:szCs w:val="24"/>
              </w:rPr>
            </w:pPr>
          </w:p>
        </w:tc>
        <w:tc>
          <w:tcPr>
            <w:tcW w:w="5130" w:type="dxa"/>
            <w:tcBorders>
              <w:bottom w:val="single" w:sz="4" w:space="0" w:color="auto"/>
            </w:tcBorders>
            <w:shd w:val="clear" w:color="auto" w:fill="auto"/>
          </w:tcPr>
          <w:p w14:paraId="744B7BA1" w14:textId="77777777" w:rsidR="00D60198" w:rsidRPr="00A7015B" w:rsidRDefault="00D60198" w:rsidP="00D60198">
            <w:pPr>
              <w:rPr>
                <w:rFonts w:ascii="Times New Roman" w:hAnsi="Times New Roman"/>
                <w:szCs w:val="24"/>
              </w:rPr>
            </w:pPr>
          </w:p>
        </w:tc>
        <w:tc>
          <w:tcPr>
            <w:tcW w:w="4879" w:type="dxa"/>
            <w:tcBorders>
              <w:bottom w:val="single" w:sz="4" w:space="0" w:color="auto"/>
            </w:tcBorders>
          </w:tcPr>
          <w:p w14:paraId="44773916" w14:textId="77777777" w:rsidR="00D60198" w:rsidRPr="00D63230" w:rsidRDefault="00D60198" w:rsidP="00D60198">
            <w:pPr>
              <w:rPr>
                <w:rFonts w:ascii="Times New Roman" w:hAnsi="Times New Roman"/>
                <w:szCs w:val="24"/>
                <w:highlight w:val="yellow"/>
              </w:rPr>
            </w:pPr>
          </w:p>
        </w:tc>
      </w:tr>
      <w:tr w:rsidR="001278F0" w:rsidRPr="00A7015B" w14:paraId="46804ECF" w14:textId="77777777" w:rsidTr="00561840">
        <w:trPr>
          <w:trHeight w:val="253"/>
          <w:tblHeader/>
          <w:jc w:val="center"/>
        </w:trPr>
        <w:tc>
          <w:tcPr>
            <w:tcW w:w="1729" w:type="dxa"/>
            <w:shd w:val="clear" w:color="auto" w:fill="auto"/>
          </w:tcPr>
          <w:p w14:paraId="2D45D7B7" w14:textId="408F7DCF" w:rsidR="00D60198" w:rsidRPr="00A7015B" w:rsidRDefault="00D60198" w:rsidP="00D60198">
            <w:pPr>
              <w:rPr>
                <w:rFonts w:ascii="Times New Roman" w:hAnsi="Times New Roman"/>
                <w:szCs w:val="24"/>
              </w:rPr>
            </w:pPr>
            <w:r>
              <w:rPr>
                <w:rFonts w:ascii="Times New Roman" w:hAnsi="Times New Roman"/>
                <w:szCs w:val="24"/>
              </w:rPr>
              <w:t>14</w:t>
            </w:r>
            <w:r w:rsidRPr="00A7015B">
              <w:rPr>
                <w:rFonts w:ascii="Times New Roman" w:hAnsi="Times New Roman"/>
                <w:szCs w:val="24"/>
              </w:rPr>
              <w:t xml:space="preserve">: </w:t>
            </w:r>
            <w:r>
              <w:rPr>
                <w:rFonts w:ascii="Times New Roman" w:hAnsi="Times New Roman"/>
                <w:szCs w:val="24"/>
              </w:rPr>
              <w:t>4/15 (T)</w:t>
            </w:r>
          </w:p>
        </w:tc>
        <w:tc>
          <w:tcPr>
            <w:tcW w:w="5130" w:type="dxa"/>
            <w:shd w:val="clear" w:color="auto" w:fill="auto"/>
          </w:tcPr>
          <w:p w14:paraId="6B714286" w14:textId="4654FEE7" w:rsidR="00D60198" w:rsidRPr="00A7015B" w:rsidRDefault="00D60198" w:rsidP="00D60198">
            <w:pPr>
              <w:rPr>
                <w:rFonts w:ascii="Times New Roman" w:hAnsi="Times New Roman"/>
                <w:szCs w:val="24"/>
              </w:rPr>
            </w:pPr>
            <w:r>
              <w:rPr>
                <w:rFonts w:ascii="Times New Roman" w:hAnsi="Times New Roman"/>
                <w:szCs w:val="24"/>
              </w:rPr>
              <w:t xml:space="preserve">Psychological Issues in Advancing </w:t>
            </w:r>
            <w:r w:rsidR="00847ABC">
              <w:rPr>
                <w:rFonts w:ascii="Times New Roman" w:hAnsi="Times New Roman"/>
                <w:szCs w:val="24"/>
              </w:rPr>
              <w:t>&amp;</w:t>
            </w:r>
            <w:r>
              <w:rPr>
                <w:rFonts w:ascii="Times New Roman" w:hAnsi="Times New Roman"/>
                <w:szCs w:val="24"/>
              </w:rPr>
              <w:t xml:space="preserve"> Terminal Illness (Ch. 12)</w:t>
            </w:r>
          </w:p>
        </w:tc>
        <w:tc>
          <w:tcPr>
            <w:tcW w:w="4879" w:type="dxa"/>
          </w:tcPr>
          <w:p w14:paraId="11D57F46" w14:textId="1DFA87CB" w:rsidR="00D60198" w:rsidRPr="00D63230" w:rsidRDefault="00E0563A" w:rsidP="00D60198">
            <w:pPr>
              <w:rPr>
                <w:rFonts w:ascii="Times New Roman" w:hAnsi="Times New Roman"/>
                <w:szCs w:val="24"/>
                <w:highlight w:val="yellow"/>
              </w:rPr>
            </w:pPr>
            <w:proofErr w:type="spellStart"/>
            <w:r>
              <w:rPr>
                <w:rFonts w:ascii="Times New Roman" w:hAnsi="Times New Roman"/>
                <w:szCs w:val="24"/>
              </w:rPr>
              <w:t>Smartbook</w:t>
            </w:r>
            <w:proofErr w:type="spellEnd"/>
            <w:r>
              <w:rPr>
                <w:rFonts w:ascii="Times New Roman" w:hAnsi="Times New Roman"/>
                <w:szCs w:val="24"/>
              </w:rPr>
              <w:t xml:space="preserve"> Ch. 12</w:t>
            </w:r>
            <w:r w:rsidRPr="00D516FD">
              <w:rPr>
                <w:rFonts w:ascii="Times New Roman" w:hAnsi="Times New Roman"/>
                <w:szCs w:val="24"/>
              </w:rPr>
              <w:t xml:space="preserve"> due before 12pm/noon</w:t>
            </w:r>
          </w:p>
        </w:tc>
      </w:tr>
      <w:tr w:rsidR="001278F0" w:rsidRPr="00A7015B" w14:paraId="0AFE68BE" w14:textId="77777777" w:rsidTr="00561840">
        <w:trPr>
          <w:trHeight w:val="253"/>
          <w:tblHeader/>
          <w:jc w:val="center"/>
        </w:trPr>
        <w:tc>
          <w:tcPr>
            <w:tcW w:w="1729" w:type="dxa"/>
            <w:shd w:val="clear" w:color="auto" w:fill="auto"/>
          </w:tcPr>
          <w:p w14:paraId="094C8B4D" w14:textId="60FBEE71" w:rsidR="00D60198" w:rsidRPr="00A7015B" w:rsidRDefault="00D60198" w:rsidP="00D60198">
            <w:pPr>
              <w:rPr>
                <w:rFonts w:ascii="Times New Roman" w:hAnsi="Times New Roman"/>
                <w:szCs w:val="24"/>
              </w:rPr>
            </w:pPr>
            <w:r>
              <w:rPr>
                <w:rFonts w:ascii="Times New Roman" w:hAnsi="Times New Roman"/>
                <w:szCs w:val="24"/>
              </w:rPr>
              <w:t>14</w:t>
            </w:r>
            <w:r w:rsidRPr="00A7015B">
              <w:rPr>
                <w:rFonts w:ascii="Times New Roman" w:hAnsi="Times New Roman"/>
                <w:szCs w:val="24"/>
              </w:rPr>
              <w:t xml:space="preserve">: </w:t>
            </w:r>
            <w:r>
              <w:rPr>
                <w:rFonts w:ascii="Times New Roman" w:hAnsi="Times New Roman"/>
                <w:szCs w:val="24"/>
              </w:rPr>
              <w:t>4/17 (T</w:t>
            </w:r>
            <w:r w:rsidR="00872731">
              <w:rPr>
                <w:rFonts w:ascii="Times New Roman" w:hAnsi="Times New Roman"/>
                <w:szCs w:val="24"/>
              </w:rPr>
              <w:t>H</w:t>
            </w:r>
            <w:r>
              <w:rPr>
                <w:rFonts w:ascii="Times New Roman" w:hAnsi="Times New Roman"/>
                <w:szCs w:val="24"/>
              </w:rPr>
              <w:t>)</w:t>
            </w:r>
          </w:p>
        </w:tc>
        <w:tc>
          <w:tcPr>
            <w:tcW w:w="5130" w:type="dxa"/>
            <w:tcBorders>
              <w:top w:val="single" w:sz="4" w:space="0" w:color="auto"/>
              <w:bottom w:val="single" w:sz="4" w:space="0" w:color="auto"/>
            </w:tcBorders>
          </w:tcPr>
          <w:p w14:paraId="5888BEFF" w14:textId="01C967DA" w:rsidR="00D60198" w:rsidRPr="008C2993" w:rsidRDefault="00D60198" w:rsidP="00D60198">
            <w:pPr>
              <w:rPr>
                <w:rFonts w:ascii="Times New Roman" w:hAnsi="Times New Roman"/>
                <w:szCs w:val="24"/>
              </w:rPr>
            </w:pPr>
            <w:r>
              <w:rPr>
                <w:rFonts w:ascii="Times New Roman" w:hAnsi="Times New Roman"/>
                <w:szCs w:val="24"/>
              </w:rPr>
              <w:t xml:space="preserve">Heart Disease, Hypertension, Stroke, </w:t>
            </w:r>
            <w:r w:rsidR="00847ABC">
              <w:rPr>
                <w:rFonts w:ascii="Times New Roman" w:hAnsi="Times New Roman"/>
                <w:szCs w:val="24"/>
              </w:rPr>
              <w:t>&amp;</w:t>
            </w:r>
            <w:r>
              <w:rPr>
                <w:rFonts w:ascii="Times New Roman" w:hAnsi="Times New Roman"/>
                <w:szCs w:val="24"/>
              </w:rPr>
              <w:t xml:space="preserve"> Type 2 Diabetes (Ch. 13)</w:t>
            </w:r>
          </w:p>
        </w:tc>
        <w:tc>
          <w:tcPr>
            <w:tcW w:w="4879" w:type="dxa"/>
            <w:tcBorders>
              <w:top w:val="single" w:sz="4" w:space="0" w:color="auto"/>
              <w:bottom w:val="single" w:sz="4" w:space="0" w:color="auto"/>
            </w:tcBorders>
          </w:tcPr>
          <w:p w14:paraId="4A787A73" w14:textId="3F304E48" w:rsidR="00D60198" w:rsidRPr="008C2993" w:rsidRDefault="00173915" w:rsidP="001538B4">
            <w:pPr>
              <w:rPr>
                <w:rFonts w:ascii="Times New Roman" w:hAnsi="Times New Roman"/>
                <w:szCs w:val="24"/>
              </w:rPr>
            </w:pPr>
            <w:r>
              <w:rPr>
                <w:rFonts w:ascii="Times New Roman" w:hAnsi="Times New Roman"/>
                <w:szCs w:val="24"/>
              </w:rPr>
              <w:t xml:space="preserve">Health Behavior Plan </w:t>
            </w:r>
            <w:r w:rsidR="001538B4">
              <w:rPr>
                <w:rFonts w:ascii="Times New Roman" w:hAnsi="Times New Roman"/>
                <w:szCs w:val="24"/>
              </w:rPr>
              <w:t>6</w:t>
            </w:r>
            <w:r>
              <w:rPr>
                <w:rFonts w:ascii="Times New Roman" w:hAnsi="Times New Roman"/>
                <w:szCs w:val="24"/>
              </w:rPr>
              <w:t xml:space="preserve"> due before 5pm</w:t>
            </w:r>
          </w:p>
        </w:tc>
      </w:tr>
      <w:tr w:rsidR="001278F0" w:rsidRPr="00A7015B" w14:paraId="144E3D27" w14:textId="77777777" w:rsidTr="00561840">
        <w:trPr>
          <w:trHeight w:val="253"/>
          <w:tblHeader/>
          <w:jc w:val="center"/>
        </w:trPr>
        <w:tc>
          <w:tcPr>
            <w:tcW w:w="1729" w:type="dxa"/>
            <w:shd w:val="clear" w:color="auto" w:fill="auto"/>
          </w:tcPr>
          <w:p w14:paraId="435C45BF" w14:textId="77777777" w:rsidR="00D60198" w:rsidRPr="00A7015B" w:rsidRDefault="00D60198" w:rsidP="00D60198">
            <w:pPr>
              <w:rPr>
                <w:rFonts w:ascii="Times New Roman" w:hAnsi="Times New Roman"/>
                <w:szCs w:val="24"/>
              </w:rPr>
            </w:pPr>
          </w:p>
        </w:tc>
        <w:tc>
          <w:tcPr>
            <w:tcW w:w="5130" w:type="dxa"/>
            <w:shd w:val="clear" w:color="auto" w:fill="auto"/>
          </w:tcPr>
          <w:p w14:paraId="45EC9577" w14:textId="77777777" w:rsidR="00D60198" w:rsidRPr="00A7015B" w:rsidRDefault="00D60198" w:rsidP="00D60198">
            <w:pPr>
              <w:rPr>
                <w:rFonts w:ascii="Times New Roman" w:hAnsi="Times New Roman"/>
                <w:szCs w:val="24"/>
              </w:rPr>
            </w:pPr>
          </w:p>
        </w:tc>
        <w:tc>
          <w:tcPr>
            <w:tcW w:w="4879" w:type="dxa"/>
          </w:tcPr>
          <w:p w14:paraId="3F21F203" w14:textId="77777777" w:rsidR="00D60198" w:rsidRPr="00D63230" w:rsidRDefault="00D60198" w:rsidP="00D60198">
            <w:pPr>
              <w:rPr>
                <w:rFonts w:ascii="Times New Roman" w:hAnsi="Times New Roman"/>
                <w:szCs w:val="24"/>
                <w:highlight w:val="yellow"/>
              </w:rPr>
            </w:pPr>
          </w:p>
        </w:tc>
      </w:tr>
      <w:tr w:rsidR="001278F0" w:rsidRPr="00A7015B" w14:paraId="57074893" w14:textId="77777777" w:rsidTr="00561840">
        <w:trPr>
          <w:trHeight w:val="253"/>
          <w:tblHeader/>
          <w:jc w:val="center"/>
        </w:trPr>
        <w:tc>
          <w:tcPr>
            <w:tcW w:w="1729" w:type="dxa"/>
            <w:shd w:val="clear" w:color="auto" w:fill="auto"/>
          </w:tcPr>
          <w:p w14:paraId="188CAF67" w14:textId="3BF73D8B" w:rsidR="00D60198" w:rsidRPr="00A7015B" w:rsidRDefault="00D60198" w:rsidP="00D60198">
            <w:pPr>
              <w:rPr>
                <w:rFonts w:ascii="Times New Roman" w:hAnsi="Times New Roman"/>
                <w:szCs w:val="24"/>
              </w:rPr>
            </w:pPr>
            <w:r>
              <w:rPr>
                <w:rFonts w:ascii="Times New Roman" w:hAnsi="Times New Roman"/>
                <w:szCs w:val="24"/>
              </w:rPr>
              <w:t>15</w:t>
            </w:r>
            <w:r w:rsidRPr="00A7015B">
              <w:rPr>
                <w:rFonts w:ascii="Times New Roman" w:hAnsi="Times New Roman"/>
                <w:szCs w:val="24"/>
              </w:rPr>
              <w:t xml:space="preserve">: </w:t>
            </w:r>
            <w:r>
              <w:rPr>
                <w:rFonts w:ascii="Times New Roman" w:hAnsi="Times New Roman"/>
                <w:szCs w:val="24"/>
              </w:rPr>
              <w:t>4/22 (T)</w:t>
            </w:r>
          </w:p>
        </w:tc>
        <w:tc>
          <w:tcPr>
            <w:tcW w:w="5130" w:type="dxa"/>
            <w:shd w:val="clear" w:color="auto" w:fill="auto"/>
          </w:tcPr>
          <w:p w14:paraId="6831B8AA" w14:textId="255E58B5" w:rsidR="00D60198" w:rsidRPr="00A7015B" w:rsidRDefault="00D60198" w:rsidP="00D60198">
            <w:pPr>
              <w:rPr>
                <w:rFonts w:ascii="Times New Roman" w:hAnsi="Times New Roman"/>
                <w:szCs w:val="24"/>
              </w:rPr>
            </w:pPr>
            <w:r>
              <w:rPr>
                <w:rFonts w:ascii="Times New Roman" w:hAnsi="Times New Roman"/>
                <w:szCs w:val="24"/>
              </w:rPr>
              <w:t xml:space="preserve">Heart Disease, Hypertension, Stroke, </w:t>
            </w:r>
            <w:r w:rsidR="00847ABC">
              <w:rPr>
                <w:rFonts w:ascii="Times New Roman" w:hAnsi="Times New Roman"/>
                <w:szCs w:val="24"/>
              </w:rPr>
              <w:t>&amp;</w:t>
            </w:r>
            <w:r>
              <w:rPr>
                <w:rFonts w:ascii="Times New Roman" w:hAnsi="Times New Roman"/>
                <w:szCs w:val="24"/>
              </w:rPr>
              <w:t xml:space="preserve"> Type 2 Diabetes (Ch. 13)</w:t>
            </w:r>
          </w:p>
        </w:tc>
        <w:tc>
          <w:tcPr>
            <w:tcW w:w="4879" w:type="dxa"/>
          </w:tcPr>
          <w:p w14:paraId="772EBCA0" w14:textId="47B957A9" w:rsidR="00D60198" w:rsidRPr="00D63230" w:rsidRDefault="00E0563A" w:rsidP="00D60198">
            <w:pPr>
              <w:rPr>
                <w:rFonts w:ascii="Times New Roman" w:hAnsi="Times New Roman"/>
                <w:szCs w:val="24"/>
                <w:highlight w:val="yellow"/>
              </w:rPr>
            </w:pPr>
            <w:proofErr w:type="spellStart"/>
            <w:r>
              <w:rPr>
                <w:rFonts w:ascii="Times New Roman" w:hAnsi="Times New Roman"/>
                <w:szCs w:val="24"/>
              </w:rPr>
              <w:t>Smartbook</w:t>
            </w:r>
            <w:proofErr w:type="spellEnd"/>
            <w:r>
              <w:rPr>
                <w:rFonts w:ascii="Times New Roman" w:hAnsi="Times New Roman"/>
                <w:szCs w:val="24"/>
              </w:rPr>
              <w:t xml:space="preserve"> Ch. 13</w:t>
            </w:r>
            <w:r w:rsidRPr="00D516FD">
              <w:rPr>
                <w:rFonts w:ascii="Times New Roman" w:hAnsi="Times New Roman"/>
                <w:szCs w:val="24"/>
              </w:rPr>
              <w:t xml:space="preserve"> due before 12pm/noon</w:t>
            </w:r>
          </w:p>
        </w:tc>
      </w:tr>
      <w:tr w:rsidR="001278F0" w:rsidRPr="00A7015B" w14:paraId="10ED9FC4" w14:textId="77777777" w:rsidTr="00561840">
        <w:trPr>
          <w:trHeight w:val="253"/>
          <w:tblHeader/>
          <w:jc w:val="center"/>
        </w:trPr>
        <w:tc>
          <w:tcPr>
            <w:tcW w:w="1729" w:type="dxa"/>
            <w:shd w:val="clear" w:color="auto" w:fill="auto"/>
          </w:tcPr>
          <w:p w14:paraId="432BADBB" w14:textId="138BCFDC" w:rsidR="00D60198" w:rsidRPr="00A7015B" w:rsidRDefault="00D60198" w:rsidP="00D60198">
            <w:pPr>
              <w:rPr>
                <w:rFonts w:ascii="Times New Roman" w:hAnsi="Times New Roman"/>
                <w:szCs w:val="24"/>
              </w:rPr>
            </w:pPr>
            <w:r>
              <w:rPr>
                <w:rFonts w:ascii="Times New Roman" w:hAnsi="Times New Roman"/>
                <w:szCs w:val="24"/>
              </w:rPr>
              <w:t>15</w:t>
            </w:r>
            <w:r w:rsidRPr="00A7015B">
              <w:rPr>
                <w:rFonts w:ascii="Times New Roman" w:hAnsi="Times New Roman"/>
                <w:szCs w:val="24"/>
              </w:rPr>
              <w:t xml:space="preserve">: </w:t>
            </w:r>
            <w:r>
              <w:rPr>
                <w:rFonts w:ascii="Times New Roman" w:hAnsi="Times New Roman"/>
                <w:szCs w:val="24"/>
              </w:rPr>
              <w:t>4/24 (T</w:t>
            </w:r>
            <w:r w:rsidR="00872731">
              <w:rPr>
                <w:rFonts w:ascii="Times New Roman" w:hAnsi="Times New Roman"/>
                <w:szCs w:val="24"/>
              </w:rPr>
              <w:t>H</w:t>
            </w:r>
            <w:r>
              <w:rPr>
                <w:rFonts w:ascii="Times New Roman" w:hAnsi="Times New Roman"/>
                <w:szCs w:val="24"/>
              </w:rPr>
              <w:t>)</w:t>
            </w:r>
          </w:p>
        </w:tc>
        <w:tc>
          <w:tcPr>
            <w:tcW w:w="5130" w:type="dxa"/>
            <w:shd w:val="clear" w:color="auto" w:fill="auto"/>
          </w:tcPr>
          <w:p w14:paraId="7DB4B5EC" w14:textId="090367B5" w:rsidR="00D60198" w:rsidRPr="00A7015B" w:rsidRDefault="00D60198" w:rsidP="00D60198">
            <w:pPr>
              <w:rPr>
                <w:rFonts w:ascii="Times New Roman" w:hAnsi="Times New Roman"/>
                <w:szCs w:val="24"/>
              </w:rPr>
            </w:pPr>
            <w:r>
              <w:rPr>
                <w:rFonts w:ascii="Times New Roman" w:hAnsi="Times New Roman"/>
                <w:szCs w:val="24"/>
              </w:rPr>
              <w:t>Exam 3</w:t>
            </w:r>
            <w:r w:rsidR="009C2F26">
              <w:rPr>
                <w:rFonts w:ascii="Times New Roman" w:hAnsi="Times New Roman"/>
                <w:szCs w:val="24"/>
              </w:rPr>
              <w:t xml:space="preserve"> – 158 Natural Resources</w:t>
            </w:r>
          </w:p>
        </w:tc>
        <w:tc>
          <w:tcPr>
            <w:tcW w:w="4879" w:type="dxa"/>
          </w:tcPr>
          <w:p w14:paraId="506A167D" w14:textId="5B2D873D" w:rsidR="00D60198" w:rsidRPr="00376573" w:rsidRDefault="00D60198" w:rsidP="00D60198">
            <w:pPr>
              <w:rPr>
                <w:rFonts w:ascii="Times New Roman" w:hAnsi="Times New Roman"/>
                <w:szCs w:val="24"/>
              </w:rPr>
            </w:pPr>
          </w:p>
        </w:tc>
      </w:tr>
      <w:tr w:rsidR="001278F0" w:rsidRPr="00A7015B" w14:paraId="354DAEB5" w14:textId="77777777" w:rsidTr="00561840">
        <w:trPr>
          <w:trHeight w:val="253"/>
          <w:tblHeader/>
          <w:jc w:val="center"/>
        </w:trPr>
        <w:tc>
          <w:tcPr>
            <w:tcW w:w="1729" w:type="dxa"/>
            <w:shd w:val="clear" w:color="auto" w:fill="auto"/>
          </w:tcPr>
          <w:p w14:paraId="27FBCEE1" w14:textId="77777777" w:rsidR="00D60198" w:rsidRPr="00A7015B" w:rsidRDefault="00D60198" w:rsidP="00D60198">
            <w:pPr>
              <w:rPr>
                <w:rFonts w:ascii="Times New Roman" w:hAnsi="Times New Roman"/>
                <w:szCs w:val="24"/>
              </w:rPr>
            </w:pPr>
          </w:p>
        </w:tc>
        <w:tc>
          <w:tcPr>
            <w:tcW w:w="5130" w:type="dxa"/>
            <w:shd w:val="clear" w:color="auto" w:fill="auto"/>
          </w:tcPr>
          <w:p w14:paraId="023C523A" w14:textId="28F3EE90" w:rsidR="00D60198" w:rsidRDefault="00D60198" w:rsidP="00D60198">
            <w:pPr>
              <w:rPr>
                <w:rFonts w:ascii="Times New Roman" w:hAnsi="Times New Roman"/>
                <w:szCs w:val="24"/>
              </w:rPr>
            </w:pPr>
          </w:p>
        </w:tc>
        <w:tc>
          <w:tcPr>
            <w:tcW w:w="4879" w:type="dxa"/>
          </w:tcPr>
          <w:p w14:paraId="16C2413E" w14:textId="77777777" w:rsidR="00D60198" w:rsidRPr="00D63230" w:rsidRDefault="00D60198" w:rsidP="00D60198">
            <w:pPr>
              <w:rPr>
                <w:rFonts w:ascii="Times New Roman" w:hAnsi="Times New Roman"/>
                <w:b/>
                <w:color w:val="5F497A" w:themeColor="accent4" w:themeShade="BF"/>
                <w:szCs w:val="24"/>
                <w:highlight w:val="yellow"/>
              </w:rPr>
            </w:pPr>
          </w:p>
        </w:tc>
      </w:tr>
      <w:tr w:rsidR="001278F0" w:rsidRPr="00A7015B" w14:paraId="300569F0" w14:textId="77777777" w:rsidTr="00561840">
        <w:trPr>
          <w:trHeight w:val="253"/>
          <w:tblHeader/>
          <w:jc w:val="center"/>
        </w:trPr>
        <w:tc>
          <w:tcPr>
            <w:tcW w:w="1729" w:type="dxa"/>
            <w:shd w:val="clear" w:color="auto" w:fill="auto"/>
          </w:tcPr>
          <w:p w14:paraId="3194A796" w14:textId="74D15649" w:rsidR="00D60198" w:rsidRPr="00A7015B" w:rsidRDefault="00D60198" w:rsidP="00D60198">
            <w:pPr>
              <w:rPr>
                <w:rFonts w:ascii="Times New Roman" w:hAnsi="Times New Roman"/>
                <w:b/>
                <w:color w:val="5F497A" w:themeColor="accent4" w:themeShade="BF"/>
                <w:szCs w:val="24"/>
              </w:rPr>
            </w:pPr>
            <w:r w:rsidRPr="00CB3B33">
              <w:rPr>
                <w:rFonts w:ascii="Times New Roman" w:hAnsi="Times New Roman"/>
                <w:szCs w:val="24"/>
              </w:rPr>
              <w:t>16:</w:t>
            </w:r>
            <w:r>
              <w:rPr>
                <w:rFonts w:ascii="Times New Roman" w:hAnsi="Times New Roman"/>
                <w:szCs w:val="24"/>
              </w:rPr>
              <w:t xml:space="preserve"> 4/30 (W)</w:t>
            </w:r>
          </w:p>
        </w:tc>
        <w:tc>
          <w:tcPr>
            <w:tcW w:w="5130" w:type="dxa"/>
            <w:shd w:val="clear" w:color="auto" w:fill="auto"/>
          </w:tcPr>
          <w:p w14:paraId="2EEDF12C" w14:textId="1134240E" w:rsidR="00D60198" w:rsidRPr="002530C1" w:rsidRDefault="00D60198" w:rsidP="00D60198">
            <w:pPr>
              <w:rPr>
                <w:rFonts w:ascii="Times New Roman" w:hAnsi="Times New Roman"/>
                <w:szCs w:val="24"/>
              </w:rPr>
            </w:pPr>
            <w:r>
              <w:rPr>
                <w:rFonts w:ascii="Times New Roman" w:hAnsi="Times New Roman"/>
                <w:szCs w:val="24"/>
              </w:rPr>
              <w:t>Cumulative Final Exam (if needed) – 158 Natural Resources</w:t>
            </w:r>
          </w:p>
        </w:tc>
        <w:tc>
          <w:tcPr>
            <w:tcW w:w="4879" w:type="dxa"/>
          </w:tcPr>
          <w:p w14:paraId="23A29A47" w14:textId="5BC08A21" w:rsidR="00D60198" w:rsidRPr="00D63230" w:rsidRDefault="00D60198" w:rsidP="00D60198">
            <w:pPr>
              <w:rPr>
                <w:rFonts w:ascii="Times New Roman" w:hAnsi="Times New Roman"/>
                <w:b/>
                <w:color w:val="5F497A" w:themeColor="accent4" w:themeShade="BF"/>
                <w:szCs w:val="24"/>
                <w:highlight w:val="yellow"/>
              </w:rPr>
            </w:pPr>
            <w:r>
              <w:rPr>
                <w:rFonts w:ascii="Times New Roman" w:hAnsi="Times New Roman"/>
                <w:b/>
                <w:color w:val="5F497A" w:themeColor="accent4" w:themeShade="BF"/>
                <w:szCs w:val="24"/>
              </w:rPr>
              <w:t>Final Exam: 10</w:t>
            </w:r>
            <w:r w:rsidRPr="00BC7256">
              <w:rPr>
                <w:rFonts w:ascii="Times New Roman" w:hAnsi="Times New Roman"/>
                <w:b/>
                <w:color w:val="5F497A" w:themeColor="accent4" w:themeShade="BF"/>
                <w:szCs w:val="24"/>
              </w:rPr>
              <w:t>am–</w:t>
            </w:r>
            <w:r>
              <w:rPr>
                <w:rFonts w:ascii="Times New Roman" w:hAnsi="Times New Roman"/>
                <w:b/>
                <w:color w:val="5F497A" w:themeColor="accent4" w:themeShade="BF"/>
                <w:szCs w:val="24"/>
              </w:rPr>
              <w:t>12p</w:t>
            </w:r>
            <w:r w:rsidRPr="00BC7256">
              <w:rPr>
                <w:rFonts w:ascii="Times New Roman" w:hAnsi="Times New Roman"/>
                <w:b/>
                <w:color w:val="5F497A" w:themeColor="accent4" w:themeShade="BF"/>
                <w:szCs w:val="24"/>
              </w:rPr>
              <w:t>m</w:t>
            </w:r>
            <w:r>
              <w:rPr>
                <w:rFonts w:ascii="Times New Roman" w:hAnsi="Times New Roman"/>
                <w:b/>
                <w:color w:val="5F497A" w:themeColor="accent4" w:themeShade="BF"/>
                <w:szCs w:val="24"/>
              </w:rPr>
              <w:t>/noon</w:t>
            </w:r>
          </w:p>
        </w:tc>
      </w:tr>
    </w:tbl>
    <w:p w14:paraId="19BDD1EB" w14:textId="0BC731E6" w:rsidR="00B001B5" w:rsidRPr="00CA594C" w:rsidRDefault="00B001B5" w:rsidP="003D7244">
      <w:pPr>
        <w:rPr>
          <w:rFonts w:ascii="Times New Roman" w:hAnsi="Times New Roman"/>
          <w:bCs/>
          <w:color w:val="000000"/>
          <w:szCs w:val="24"/>
        </w:rPr>
      </w:pPr>
    </w:p>
    <w:sectPr w:rsidR="00B001B5" w:rsidRPr="00CA594C" w:rsidSect="00731C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E01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1C6DB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B09A3"/>
    <w:multiLevelType w:val="hybridMultilevel"/>
    <w:tmpl w:val="B53A0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00559"/>
    <w:multiLevelType w:val="hybridMultilevel"/>
    <w:tmpl w:val="657848B0"/>
    <w:lvl w:ilvl="0" w:tplc="F2C2B3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F63A1"/>
    <w:multiLevelType w:val="hybridMultilevel"/>
    <w:tmpl w:val="BD7E1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0414F"/>
    <w:multiLevelType w:val="hybridMultilevel"/>
    <w:tmpl w:val="8D463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6179B"/>
    <w:multiLevelType w:val="hybridMultilevel"/>
    <w:tmpl w:val="0A0A6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67CF8"/>
    <w:multiLevelType w:val="hybridMultilevel"/>
    <w:tmpl w:val="28DC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44B38"/>
    <w:multiLevelType w:val="hybridMultilevel"/>
    <w:tmpl w:val="0E60B36A"/>
    <w:lvl w:ilvl="0" w:tplc="04090001">
      <w:start w:val="1"/>
      <w:numFmt w:val="bullet"/>
      <w:lvlText w:val=""/>
      <w:lvlJc w:val="left"/>
      <w:pPr>
        <w:ind w:left="720" w:hanging="360"/>
      </w:pPr>
      <w:rPr>
        <w:rFonts w:ascii="Symbol" w:hAnsi="Symbol" w:hint="default"/>
      </w:rPr>
    </w:lvl>
    <w:lvl w:ilvl="1" w:tplc="61627630">
      <w:numFmt w:val="bullet"/>
      <w:lvlText w:val="•"/>
      <w:lvlJc w:val="left"/>
      <w:pPr>
        <w:ind w:left="1800" w:hanging="720"/>
      </w:pPr>
      <w:rPr>
        <w:rFonts w:ascii="Times New Roman" w:eastAsia="Cambr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D3808"/>
    <w:multiLevelType w:val="hybridMultilevel"/>
    <w:tmpl w:val="7EC6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6564B"/>
    <w:multiLevelType w:val="hybridMultilevel"/>
    <w:tmpl w:val="8F24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83363"/>
    <w:multiLevelType w:val="hybridMultilevel"/>
    <w:tmpl w:val="51F8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42EA3"/>
    <w:multiLevelType w:val="hybridMultilevel"/>
    <w:tmpl w:val="AA7277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04D49B6"/>
    <w:multiLevelType w:val="hybridMultilevel"/>
    <w:tmpl w:val="90CE9108"/>
    <w:lvl w:ilvl="0" w:tplc="59384C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831E3"/>
    <w:multiLevelType w:val="hybridMultilevel"/>
    <w:tmpl w:val="3B02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F1273"/>
    <w:multiLevelType w:val="hybridMultilevel"/>
    <w:tmpl w:val="DE9A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72DF8"/>
    <w:multiLevelType w:val="hybridMultilevel"/>
    <w:tmpl w:val="7E3A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67412"/>
    <w:multiLevelType w:val="hybridMultilevel"/>
    <w:tmpl w:val="35DE0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710CF7"/>
    <w:multiLevelType w:val="hybridMultilevel"/>
    <w:tmpl w:val="265CE368"/>
    <w:lvl w:ilvl="0" w:tplc="E3C235E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9E3855"/>
    <w:multiLevelType w:val="hybridMultilevel"/>
    <w:tmpl w:val="B6E039A0"/>
    <w:lvl w:ilvl="0" w:tplc="15EA0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97C05"/>
    <w:multiLevelType w:val="hybridMultilevel"/>
    <w:tmpl w:val="00C28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8480A"/>
    <w:multiLevelType w:val="hybridMultilevel"/>
    <w:tmpl w:val="B548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5529B"/>
    <w:multiLevelType w:val="hybridMultilevel"/>
    <w:tmpl w:val="93A6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31A32"/>
    <w:multiLevelType w:val="hybridMultilevel"/>
    <w:tmpl w:val="6E9CB730"/>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E659E"/>
    <w:multiLevelType w:val="hybridMultilevel"/>
    <w:tmpl w:val="3B1E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36485"/>
    <w:multiLevelType w:val="hybridMultilevel"/>
    <w:tmpl w:val="30741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057CF"/>
    <w:multiLevelType w:val="hybridMultilevel"/>
    <w:tmpl w:val="EA3A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2C3801"/>
    <w:multiLevelType w:val="hybridMultilevel"/>
    <w:tmpl w:val="65226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570505"/>
    <w:multiLevelType w:val="hybridMultilevel"/>
    <w:tmpl w:val="952061CA"/>
    <w:lvl w:ilvl="0" w:tplc="1C8A49FC">
      <w:start w:val="1"/>
      <w:numFmt w:val="decimal"/>
      <w:lvlText w:val="%1."/>
      <w:lvlJc w:val="left"/>
      <w:pPr>
        <w:ind w:left="720" w:hanging="360"/>
      </w:pPr>
      <w:rPr>
        <w:rFonts w:ascii="Times New Roman" w:eastAsia="Cambria" w:hAnsi="Times New Roman" w:cs="Times New Roman"/>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C6366"/>
    <w:multiLevelType w:val="hybridMultilevel"/>
    <w:tmpl w:val="00FE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3"/>
  </w:num>
  <w:num w:numId="4">
    <w:abstractNumId w:val="1"/>
  </w:num>
  <w:num w:numId="5">
    <w:abstractNumId w:val="15"/>
  </w:num>
  <w:num w:numId="6">
    <w:abstractNumId w:val="23"/>
  </w:num>
  <w:num w:numId="7">
    <w:abstractNumId w:val="8"/>
  </w:num>
  <w:num w:numId="8">
    <w:abstractNumId w:val="28"/>
  </w:num>
  <w:num w:numId="9">
    <w:abstractNumId w:val="18"/>
  </w:num>
  <w:num w:numId="10">
    <w:abstractNumId w:val="19"/>
  </w:num>
  <w:num w:numId="11">
    <w:abstractNumId w:val="0"/>
  </w:num>
  <w:num w:numId="12">
    <w:abstractNumId w:val="7"/>
  </w:num>
  <w:num w:numId="13">
    <w:abstractNumId w:val="24"/>
  </w:num>
  <w:num w:numId="14">
    <w:abstractNumId w:val="27"/>
  </w:num>
  <w:num w:numId="15">
    <w:abstractNumId w:val="3"/>
  </w:num>
  <w:num w:numId="16">
    <w:abstractNumId w:val="6"/>
  </w:num>
  <w:num w:numId="17">
    <w:abstractNumId w:val="22"/>
  </w:num>
  <w:num w:numId="18">
    <w:abstractNumId w:val="26"/>
  </w:num>
  <w:num w:numId="19">
    <w:abstractNumId w:val="20"/>
  </w:num>
  <w:num w:numId="20">
    <w:abstractNumId w:val="21"/>
  </w:num>
  <w:num w:numId="21">
    <w:abstractNumId w:val="16"/>
  </w:num>
  <w:num w:numId="22">
    <w:abstractNumId w:val="10"/>
  </w:num>
  <w:num w:numId="23">
    <w:abstractNumId w:val="11"/>
  </w:num>
  <w:num w:numId="24">
    <w:abstractNumId w:val="14"/>
  </w:num>
  <w:num w:numId="25">
    <w:abstractNumId w:val="12"/>
  </w:num>
  <w:num w:numId="26">
    <w:abstractNumId w:val="2"/>
  </w:num>
  <w:num w:numId="27">
    <w:abstractNumId w:val="25"/>
  </w:num>
  <w:num w:numId="28">
    <w:abstractNumId w:val="9"/>
  </w:num>
  <w:num w:numId="29">
    <w:abstractNumId w:val="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E1"/>
    <w:rsid w:val="00001FA6"/>
    <w:rsid w:val="000071FA"/>
    <w:rsid w:val="00013AF8"/>
    <w:rsid w:val="00016146"/>
    <w:rsid w:val="000205A3"/>
    <w:rsid w:val="00021977"/>
    <w:rsid w:val="00022FFA"/>
    <w:rsid w:val="00023927"/>
    <w:rsid w:val="00034451"/>
    <w:rsid w:val="00036736"/>
    <w:rsid w:val="000370ED"/>
    <w:rsid w:val="00041E03"/>
    <w:rsid w:val="00043363"/>
    <w:rsid w:val="00056E1A"/>
    <w:rsid w:val="000572EE"/>
    <w:rsid w:val="00061181"/>
    <w:rsid w:val="0006645D"/>
    <w:rsid w:val="0007445C"/>
    <w:rsid w:val="000801F5"/>
    <w:rsid w:val="000813BE"/>
    <w:rsid w:val="000823C9"/>
    <w:rsid w:val="0008742D"/>
    <w:rsid w:val="00091939"/>
    <w:rsid w:val="0009604B"/>
    <w:rsid w:val="00097EFC"/>
    <w:rsid w:val="000A1A1E"/>
    <w:rsid w:val="000B6EF7"/>
    <w:rsid w:val="000B7473"/>
    <w:rsid w:val="000C06F2"/>
    <w:rsid w:val="000C3C30"/>
    <w:rsid w:val="000C40E1"/>
    <w:rsid w:val="000C642D"/>
    <w:rsid w:val="000E4BE9"/>
    <w:rsid w:val="000E5183"/>
    <w:rsid w:val="000F0543"/>
    <w:rsid w:val="000F73E8"/>
    <w:rsid w:val="00113820"/>
    <w:rsid w:val="001146A5"/>
    <w:rsid w:val="0012438A"/>
    <w:rsid w:val="001278F0"/>
    <w:rsid w:val="001301D3"/>
    <w:rsid w:val="00133BDF"/>
    <w:rsid w:val="001372F6"/>
    <w:rsid w:val="00151055"/>
    <w:rsid w:val="00152FA9"/>
    <w:rsid w:val="001538B4"/>
    <w:rsid w:val="00155315"/>
    <w:rsid w:val="001565AD"/>
    <w:rsid w:val="0016058C"/>
    <w:rsid w:val="001722B1"/>
    <w:rsid w:val="00173915"/>
    <w:rsid w:val="001800F5"/>
    <w:rsid w:val="00191A2E"/>
    <w:rsid w:val="001A2281"/>
    <w:rsid w:val="001A3A68"/>
    <w:rsid w:val="001A7DAA"/>
    <w:rsid w:val="001B10AA"/>
    <w:rsid w:val="001B2340"/>
    <w:rsid w:val="001B2698"/>
    <w:rsid w:val="001B288C"/>
    <w:rsid w:val="001B293F"/>
    <w:rsid w:val="001B5028"/>
    <w:rsid w:val="001C4E60"/>
    <w:rsid w:val="001C5129"/>
    <w:rsid w:val="001C6C9A"/>
    <w:rsid w:val="001D2FC3"/>
    <w:rsid w:val="001E0952"/>
    <w:rsid w:val="001E162C"/>
    <w:rsid w:val="001E4E5A"/>
    <w:rsid w:val="001E7A39"/>
    <w:rsid w:val="00201104"/>
    <w:rsid w:val="00205FE6"/>
    <w:rsid w:val="00207ACF"/>
    <w:rsid w:val="00214EDB"/>
    <w:rsid w:val="00222D8A"/>
    <w:rsid w:val="00226D6A"/>
    <w:rsid w:val="002310FD"/>
    <w:rsid w:val="00233F43"/>
    <w:rsid w:val="002404B2"/>
    <w:rsid w:val="0024125F"/>
    <w:rsid w:val="002425E9"/>
    <w:rsid w:val="002429AB"/>
    <w:rsid w:val="00243CDF"/>
    <w:rsid w:val="00247704"/>
    <w:rsid w:val="002511C6"/>
    <w:rsid w:val="002530C1"/>
    <w:rsid w:val="00253F6C"/>
    <w:rsid w:val="00254A75"/>
    <w:rsid w:val="00260835"/>
    <w:rsid w:val="002617C3"/>
    <w:rsid w:val="00262D7C"/>
    <w:rsid w:val="00263954"/>
    <w:rsid w:val="002642B9"/>
    <w:rsid w:val="00273D7A"/>
    <w:rsid w:val="00274DC4"/>
    <w:rsid w:val="002813B7"/>
    <w:rsid w:val="002829B7"/>
    <w:rsid w:val="002842C4"/>
    <w:rsid w:val="0028514F"/>
    <w:rsid w:val="0028647D"/>
    <w:rsid w:val="002A236E"/>
    <w:rsid w:val="002B4299"/>
    <w:rsid w:val="002B588D"/>
    <w:rsid w:val="002B616F"/>
    <w:rsid w:val="002B7C4E"/>
    <w:rsid w:val="002C5970"/>
    <w:rsid w:val="002D2D30"/>
    <w:rsid w:val="002D61D1"/>
    <w:rsid w:val="002D6E09"/>
    <w:rsid w:val="002F29A3"/>
    <w:rsid w:val="002F3115"/>
    <w:rsid w:val="002F63C9"/>
    <w:rsid w:val="002F6706"/>
    <w:rsid w:val="002F7155"/>
    <w:rsid w:val="0030259C"/>
    <w:rsid w:val="00302A90"/>
    <w:rsid w:val="00302E55"/>
    <w:rsid w:val="003032B6"/>
    <w:rsid w:val="00303577"/>
    <w:rsid w:val="00315E2F"/>
    <w:rsid w:val="00327F92"/>
    <w:rsid w:val="00340438"/>
    <w:rsid w:val="00345C19"/>
    <w:rsid w:val="00346BC0"/>
    <w:rsid w:val="003511B8"/>
    <w:rsid w:val="00353036"/>
    <w:rsid w:val="003531EC"/>
    <w:rsid w:val="00360A38"/>
    <w:rsid w:val="00360E5A"/>
    <w:rsid w:val="00361A92"/>
    <w:rsid w:val="003747A3"/>
    <w:rsid w:val="00376573"/>
    <w:rsid w:val="0038087D"/>
    <w:rsid w:val="003840D9"/>
    <w:rsid w:val="0038686E"/>
    <w:rsid w:val="00396255"/>
    <w:rsid w:val="00396EEB"/>
    <w:rsid w:val="003B692C"/>
    <w:rsid w:val="003C1C05"/>
    <w:rsid w:val="003D3FDC"/>
    <w:rsid w:val="003D7215"/>
    <w:rsid w:val="003D7244"/>
    <w:rsid w:val="003E0437"/>
    <w:rsid w:val="003E3FB1"/>
    <w:rsid w:val="003E78E8"/>
    <w:rsid w:val="003F0356"/>
    <w:rsid w:val="003F0F0B"/>
    <w:rsid w:val="003F263E"/>
    <w:rsid w:val="003F587F"/>
    <w:rsid w:val="003F5AD3"/>
    <w:rsid w:val="00401B52"/>
    <w:rsid w:val="00420D07"/>
    <w:rsid w:val="00425A46"/>
    <w:rsid w:val="00425D69"/>
    <w:rsid w:val="004266E0"/>
    <w:rsid w:val="00430F05"/>
    <w:rsid w:val="0043249C"/>
    <w:rsid w:val="00432B8A"/>
    <w:rsid w:val="00460B3F"/>
    <w:rsid w:val="00461246"/>
    <w:rsid w:val="00462515"/>
    <w:rsid w:val="004649A7"/>
    <w:rsid w:val="00465DCA"/>
    <w:rsid w:val="0047072E"/>
    <w:rsid w:val="00480828"/>
    <w:rsid w:val="004809F8"/>
    <w:rsid w:val="00482DE7"/>
    <w:rsid w:val="0048351C"/>
    <w:rsid w:val="00484F48"/>
    <w:rsid w:val="00485590"/>
    <w:rsid w:val="00487F35"/>
    <w:rsid w:val="004A29A3"/>
    <w:rsid w:val="004A2E3F"/>
    <w:rsid w:val="004A4B3B"/>
    <w:rsid w:val="004A577B"/>
    <w:rsid w:val="004B5A3C"/>
    <w:rsid w:val="004C176F"/>
    <w:rsid w:val="004C27D9"/>
    <w:rsid w:val="004D156F"/>
    <w:rsid w:val="004E2565"/>
    <w:rsid w:val="004E70F8"/>
    <w:rsid w:val="004E7A6D"/>
    <w:rsid w:val="004F7C32"/>
    <w:rsid w:val="00505FE5"/>
    <w:rsid w:val="0050605B"/>
    <w:rsid w:val="00507FD6"/>
    <w:rsid w:val="00543D67"/>
    <w:rsid w:val="005458D8"/>
    <w:rsid w:val="00553F6F"/>
    <w:rsid w:val="00554D51"/>
    <w:rsid w:val="00556CC1"/>
    <w:rsid w:val="00561840"/>
    <w:rsid w:val="005622CF"/>
    <w:rsid w:val="005733F4"/>
    <w:rsid w:val="00583D38"/>
    <w:rsid w:val="00584E0F"/>
    <w:rsid w:val="00586D4D"/>
    <w:rsid w:val="00592D1B"/>
    <w:rsid w:val="0059531B"/>
    <w:rsid w:val="005A0AC8"/>
    <w:rsid w:val="005B5E1E"/>
    <w:rsid w:val="005C4AFA"/>
    <w:rsid w:val="005C6F4F"/>
    <w:rsid w:val="005D3A99"/>
    <w:rsid w:val="005D496B"/>
    <w:rsid w:val="005D4C87"/>
    <w:rsid w:val="005E1555"/>
    <w:rsid w:val="005E7782"/>
    <w:rsid w:val="005F4306"/>
    <w:rsid w:val="005F4F49"/>
    <w:rsid w:val="005F625D"/>
    <w:rsid w:val="005F6672"/>
    <w:rsid w:val="006053BC"/>
    <w:rsid w:val="00607A4A"/>
    <w:rsid w:val="006119B7"/>
    <w:rsid w:val="006130AC"/>
    <w:rsid w:val="006133C7"/>
    <w:rsid w:val="006158F5"/>
    <w:rsid w:val="00617BB0"/>
    <w:rsid w:val="006215BB"/>
    <w:rsid w:val="006244B5"/>
    <w:rsid w:val="0062742C"/>
    <w:rsid w:val="006307E6"/>
    <w:rsid w:val="006329DF"/>
    <w:rsid w:val="00633369"/>
    <w:rsid w:val="00642ED7"/>
    <w:rsid w:val="006472E3"/>
    <w:rsid w:val="00652FD8"/>
    <w:rsid w:val="00660A48"/>
    <w:rsid w:val="006653D2"/>
    <w:rsid w:val="00674081"/>
    <w:rsid w:val="00675A4D"/>
    <w:rsid w:val="00675DA6"/>
    <w:rsid w:val="0068266B"/>
    <w:rsid w:val="006851E6"/>
    <w:rsid w:val="006903C2"/>
    <w:rsid w:val="0069242F"/>
    <w:rsid w:val="006A48A7"/>
    <w:rsid w:val="006A564A"/>
    <w:rsid w:val="006B2F25"/>
    <w:rsid w:val="006B7B46"/>
    <w:rsid w:val="006D210A"/>
    <w:rsid w:val="006D6EC5"/>
    <w:rsid w:val="006F013F"/>
    <w:rsid w:val="006F3C9D"/>
    <w:rsid w:val="006F463F"/>
    <w:rsid w:val="006F7B51"/>
    <w:rsid w:val="00707A01"/>
    <w:rsid w:val="00710765"/>
    <w:rsid w:val="007110F2"/>
    <w:rsid w:val="00714A29"/>
    <w:rsid w:val="0072607F"/>
    <w:rsid w:val="00731C8E"/>
    <w:rsid w:val="00733180"/>
    <w:rsid w:val="00734D8C"/>
    <w:rsid w:val="007367FA"/>
    <w:rsid w:val="007429FB"/>
    <w:rsid w:val="00760367"/>
    <w:rsid w:val="00760B61"/>
    <w:rsid w:val="00761D25"/>
    <w:rsid w:val="0076438F"/>
    <w:rsid w:val="00764BDE"/>
    <w:rsid w:val="007652E0"/>
    <w:rsid w:val="00765762"/>
    <w:rsid w:val="00777195"/>
    <w:rsid w:val="007926B0"/>
    <w:rsid w:val="00792CDC"/>
    <w:rsid w:val="00793C25"/>
    <w:rsid w:val="007978BE"/>
    <w:rsid w:val="007A160C"/>
    <w:rsid w:val="007A516E"/>
    <w:rsid w:val="007B40BD"/>
    <w:rsid w:val="007B4FE1"/>
    <w:rsid w:val="007B70DF"/>
    <w:rsid w:val="007D107B"/>
    <w:rsid w:val="007D2A13"/>
    <w:rsid w:val="007D2FC7"/>
    <w:rsid w:val="007E5CE5"/>
    <w:rsid w:val="007F14B3"/>
    <w:rsid w:val="007F26F1"/>
    <w:rsid w:val="00801303"/>
    <w:rsid w:val="008141A9"/>
    <w:rsid w:val="00817456"/>
    <w:rsid w:val="00821951"/>
    <w:rsid w:val="00824D73"/>
    <w:rsid w:val="00826CAC"/>
    <w:rsid w:val="008337E4"/>
    <w:rsid w:val="00835A37"/>
    <w:rsid w:val="00840A7C"/>
    <w:rsid w:val="0084186C"/>
    <w:rsid w:val="00842BF6"/>
    <w:rsid w:val="00847ABC"/>
    <w:rsid w:val="00854EE1"/>
    <w:rsid w:val="00865DF6"/>
    <w:rsid w:val="0086626E"/>
    <w:rsid w:val="00866C88"/>
    <w:rsid w:val="00871B45"/>
    <w:rsid w:val="00871CA8"/>
    <w:rsid w:val="00872731"/>
    <w:rsid w:val="0087498E"/>
    <w:rsid w:val="00876280"/>
    <w:rsid w:val="00877152"/>
    <w:rsid w:val="00887705"/>
    <w:rsid w:val="008952C4"/>
    <w:rsid w:val="00896B93"/>
    <w:rsid w:val="008A1371"/>
    <w:rsid w:val="008A181A"/>
    <w:rsid w:val="008C1115"/>
    <w:rsid w:val="008C2993"/>
    <w:rsid w:val="008C6A53"/>
    <w:rsid w:val="008D11A5"/>
    <w:rsid w:val="008D48AD"/>
    <w:rsid w:val="008E5F96"/>
    <w:rsid w:val="008E60D6"/>
    <w:rsid w:val="008F000D"/>
    <w:rsid w:val="00901168"/>
    <w:rsid w:val="00906A32"/>
    <w:rsid w:val="00913999"/>
    <w:rsid w:val="0092199F"/>
    <w:rsid w:val="00931A59"/>
    <w:rsid w:val="00934F91"/>
    <w:rsid w:val="00944F10"/>
    <w:rsid w:val="009502C0"/>
    <w:rsid w:val="00952218"/>
    <w:rsid w:val="00956E12"/>
    <w:rsid w:val="00957596"/>
    <w:rsid w:val="00961094"/>
    <w:rsid w:val="00962FB7"/>
    <w:rsid w:val="009705F3"/>
    <w:rsid w:val="009706EC"/>
    <w:rsid w:val="00970D70"/>
    <w:rsid w:val="00971A36"/>
    <w:rsid w:val="009836CA"/>
    <w:rsid w:val="009840D4"/>
    <w:rsid w:val="00990592"/>
    <w:rsid w:val="00991FB5"/>
    <w:rsid w:val="0099519B"/>
    <w:rsid w:val="0099565B"/>
    <w:rsid w:val="009A0371"/>
    <w:rsid w:val="009A2B1C"/>
    <w:rsid w:val="009A497D"/>
    <w:rsid w:val="009B2E77"/>
    <w:rsid w:val="009B4D8F"/>
    <w:rsid w:val="009B4F12"/>
    <w:rsid w:val="009B54BF"/>
    <w:rsid w:val="009B5B1D"/>
    <w:rsid w:val="009B5BE2"/>
    <w:rsid w:val="009B6257"/>
    <w:rsid w:val="009C2F26"/>
    <w:rsid w:val="009D448E"/>
    <w:rsid w:val="009D5BF6"/>
    <w:rsid w:val="009D7ABE"/>
    <w:rsid w:val="009E2BB3"/>
    <w:rsid w:val="009F5C7E"/>
    <w:rsid w:val="009F6A31"/>
    <w:rsid w:val="009F6AEF"/>
    <w:rsid w:val="009F7A1A"/>
    <w:rsid w:val="00A011F2"/>
    <w:rsid w:val="00A12137"/>
    <w:rsid w:val="00A17690"/>
    <w:rsid w:val="00A2513B"/>
    <w:rsid w:val="00A27D51"/>
    <w:rsid w:val="00A435B8"/>
    <w:rsid w:val="00A4493A"/>
    <w:rsid w:val="00A44951"/>
    <w:rsid w:val="00A46886"/>
    <w:rsid w:val="00A55D6A"/>
    <w:rsid w:val="00A6036A"/>
    <w:rsid w:val="00A60396"/>
    <w:rsid w:val="00A615F6"/>
    <w:rsid w:val="00A62B2D"/>
    <w:rsid w:val="00A6324C"/>
    <w:rsid w:val="00A63EC3"/>
    <w:rsid w:val="00A704A0"/>
    <w:rsid w:val="00A7259E"/>
    <w:rsid w:val="00A73658"/>
    <w:rsid w:val="00A82FB3"/>
    <w:rsid w:val="00A84AD1"/>
    <w:rsid w:val="00A85FEC"/>
    <w:rsid w:val="00A86644"/>
    <w:rsid w:val="00A93508"/>
    <w:rsid w:val="00A959EC"/>
    <w:rsid w:val="00AA35B5"/>
    <w:rsid w:val="00AA7609"/>
    <w:rsid w:val="00AC2DD7"/>
    <w:rsid w:val="00AC32E7"/>
    <w:rsid w:val="00AC3675"/>
    <w:rsid w:val="00AD0796"/>
    <w:rsid w:val="00AD7FAF"/>
    <w:rsid w:val="00AE0711"/>
    <w:rsid w:val="00AE7394"/>
    <w:rsid w:val="00AF1FA7"/>
    <w:rsid w:val="00AF2542"/>
    <w:rsid w:val="00AF3467"/>
    <w:rsid w:val="00AF7AFE"/>
    <w:rsid w:val="00B001B5"/>
    <w:rsid w:val="00B04CE4"/>
    <w:rsid w:val="00B1433F"/>
    <w:rsid w:val="00B23033"/>
    <w:rsid w:val="00B26C64"/>
    <w:rsid w:val="00B272FF"/>
    <w:rsid w:val="00B37F0A"/>
    <w:rsid w:val="00B41A84"/>
    <w:rsid w:val="00B55098"/>
    <w:rsid w:val="00B57F69"/>
    <w:rsid w:val="00B61A10"/>
    <w:rsid w:val="00B63420"/>
    <w:rsid w:val="00B63F8E"/>
    <w:rsid w:val="00B675B7"/>
    <w:rsid w:val="00B67796"/>
    <w:rsid w:val="00B67884"/>
    <w:rsid w:val="00B73AC7"/>
    <w:rsid w:val="00B73C98"/>
    <w:rsid w:val="00B80C43"/>
    <w:rsid w:val="00B84A35"/>
    <w:rsid w:val="00B85D9C"/>
    <w:rsid w:val="00B9062E"/>
    <w:rsid w:val="00B92BDC"/>
    <w:rsid w:val="00B93CC5"/>
    <w:rsid w:val="00B93D74"/>
    <w:rsid w:val="00B94565"/>
    <w:rsid w:val="00BA0F01"/>
    <w:rsid w:val="00BB1548"/>
    <w:rsid w:val="00BB2E1F"/>
    <w:rsid w:val="00BB5882"/>
    <w:rsid w:val="00BC438D"/>
    <w:rsid w:val="00BC49B6"/>
    <w:rsid w:val="00BC5003"/>
    <w:rsid w:val="00BC7256"/>
    <w:rsid w:val="00BE5A4C"/>
    <w:rsid w:val="00BE7677"/>
    <w:rsid w:val="00BF0A8F"/>
    <w:rsid w:val="00BF2A08"/>
    <w:rsid w:val="00BF5843"/>
    <w:rsid w:val="00BF7149"/>
    <w:rsid w:val="00C032C1"/>
    <w:rsid w:val="00C10560"/>
    <w:rsid w:val="00C13C79"/>
    <w:rsid w:val="00C32AEE"/>
    <w:rsid w:val="00C32E95"/>
    <w:rsid w:val="00C412E2"/>
    <w:rsid w:val="00C416CA"/>
    <w:rsid w:val="00C507AA"/>
    <w:rsid w:val="00C629E3"/>
    <w:rsid w:val="00C631F5"/>
    <w:rsid w:val="00C66B2D"/>
    <w:rsid w:val="00C74F01"/>
    <w:rsid w:val="00C76C98"/>
    <w:rsid w:val="00C76F95"/>
    <w:rsid w:val="00C826D4"/>
    <w:rsid w:val="00C83FC0"/>
    <w:rsid w:val="00C879D1"/>
    <w:rsid w:val="00C95B1D"/>
    <w:rsid w:val="00CA594C"/>
    <w:rsid w:val="00CC0B4E"/>
    <w:rsid w:val="00CC228E"/>
    <w:rsid w:val="00CC4DA2"/>
    <w:rsid w:val="00CC5994"/>
    <w:rsid w:val="00CD1887"/>
    <w:rsid w:val="00CD25AC"/>
    <w:rsid w:val="00CD705B"/>
    <w:rsid w:val="00CE17B7"/>
    <w:rsid w:val="00CE1EF1"/>
    <w:rsid w:val="00CE33B4"/>
    <w:rsid w:val="00CE3F34"/>
    <w:rsid w:val="00CE464A"/>
    <w:rsid w:val="00CE737B"/>
    <w:rsid w:val="00CF0873"/>
    <w:rsid w:val="00CF1B8A"/>
    <w:rsid w:val="00D00EB1"/>
    <w:rsid w:val="00D05012"/>
    <w:rsid w:val="00D0668C"/>
    <w:rsid w:val="00D21360"/>
    <w:rsid w:val="00D319B3"/>
    <w:rsid w:val="00D31BA2"/>
    <w:rsid w:val="00D44BD5"/>
    <w:rsid w:val="00D516FD"/>
    <w:rsid w:val="00D51F14"/>
    <w:rsid w:val="00D60198"/>
    <w:rsid w:val="00D60547"/>
    <w:rsid w:val="00D63230"/>
    <w:rsid w:val="00D6421C"/>
    <w:rsid w:val="00D7345E"/>
    <w:rsid w:val="00D75B96"/>
    <w:rsid w:val="00D75DEC"/>
    <w:rsid w:val="00D82FB4"/>
    <w:rsid w:val="00DA1A3E"/>
    <w:rsid w:val="00DA5A79"/>
    <w:rsid w:val="00DA73AD"/>
    <w:rsid w:val="00DB47BB"/>
    <w:rsid w:val="00DC4D0E"/>
    <w:rsid w:val="00DC7628"/>
    <w:rsid w:val="00DD1530"/>
    <w:rsid w:val="00DD1F9C"/>
    <w:rsid w:val="00DE4879"/>
    <w:rsid w:val="00DF694F"/>
    <w:rsid w:val="00E01909"/>
    <w:rsid w:val="00E030E2"/>
    <w:rsid w:val="00E04B55"/>
    <w:rsid w:val="00E0563A"/>
    <w:rsid w:val="00E07789"/>
    <w:rsid w:val="00E10DE2"/>
    <w:rsid w:val="00E158E8"/>
    <w:rsid w:val="00E17AFA"/>
    <w:rsid w:val="00E308D1"/>
    <w:rsid w:val="00E34C33"/>
    <w:rsid w:val="00E3590C"/>
    <w:rsid w:val="00E41913"/>
    <w:rsid w:val="00E43B64"/>
    <w:rsid w:val="00E44121"/>
    <w:rsid w:val="00E625C0"/>
    <w:rsid w:val="00E63839"/>
    <w:rsid w:val="00E735C4"/>
    <w:rsid w:val="00E912D0"/>
    <w:rsid w:val="00E91B37"/>
    <w:rsid w:val="00E92264"/>
    <w:rsid w:val="00E94D1F"/>
    <w:rsid w:val="00E951F3"/>
    <w:rsid w:val="00EA0702"/>
    <w:rsid w:val="00EA3B8A"/>
    <w:rsid w:val="00EB2F0E"/>
    <w:rsid w:val="00EB5FAF"/>
    <w:rsid w:val="00EB6CCB"/>
    <w:rsid w:val="00EC0832"/>
    <w:rsid w:val="00EC3176"/>
    <w:rsid w:val="00ED26FA"/>
    <w:rsid w:val="00ED4539"/>
    <w:rsid w:val="00ED5ABD"/>
    <w:rsid w:val="00ED6357"/>
    <w:rsid w:val="00EE7F99"/>
    <w:rsid w:val="00EF7C18"/>
    <w:rsid w:val="00F0004D"/>
    <w:rsid w:val="00F00250"/>
    <w:rsid w:val="00F11173"/>
    <w:rsid w:val="00F22DF3"/>
    <w:rsid w:val="00F23262"/>
    <w:rsid w:val="00F2434C"/>
    <w:rsid w:val="00F4081A"/>
    <w:rsid w:val="00F40ACB"/>
    <w:rsid w:val="00F42185"/>
    <w:rsid w:val="00F46357"/>
    <w:rsid w:val="00F54139"/>
    <w:rsid w:val="00F547A0"/>
    <w:rsid w:val="00F54D0F"/>
    <w:rsid w:val="00F65211"/>
    <w:rsid w:val="00F71EA5"/>
    <w:rsid w:val="00F7262F"/>
    <w:rsid w:val="00F77BD0"/>
    <w:rsid w:val="00F80F9B"/>
    <w:rsid w:val="00F8135D"/>
    <w:rsid w:val="00F8227C"/>
    <w:rsid w:val="00F934AD"/>
    <w:rsid w:val="00FA5083"/>
    <w:rsid w:val="00FA7ED5"/>
    <w:rsid w:val="00FB4677"/>
    <w:rsid w:val="00FB7552"/>
    <w:rsid w:val="00FC1F0B"/>
    <w:rsid w:val="00FD2922"/>
    <w:rsid w:val="00FE5938"/>
    <w:rsid w:val="00FF4555"/>
    <w:rsid w:val="00FF659B"/>
    <w:rsid w:val="00FF6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EC4D1"/>
  <w15:docId w15:val="{55799FF9-1221-411C-8EFD-75042016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0E1"/>
    <w:pPr>
      <w:widowControl w:val="0"/>
      <w:snapToGrid w:val="0"/>
    </w:pPr>
    <w:rPr>
      <w:rFonts w:ascii="CG Times 12pt" w:eastAsia="Times New Roman" w:hAnsi="CG Times 12pt"/>
      <w:sz w:val="24"/>
    </w:rPr>
  </w:style>
  <w:style w:type="paragraph" w:styleId="Heading1">
    <w:name w:val="heading 1"/>
    <w:basedOn w:val="Normal"/>
    <w:next w:val="Normal"/>
    <w:link w:val="Heading1Char"/>
    <w:uiPriority w:val="9"/>
    <w:qFormat/>
    <w:rsid w:val="00871B45"/>
    <w:pPr>
      <w:keepNext/>
      <w:tabs>
        <w:tab w:val="left" w:pos="-1210"/>
        <w:tab w:val="left" w:pos="-807"/>
        <w:tab w:val="left" w:pos="-404"/>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outlineLvl w:val="0"/>
    </w:pPr>
    <w:rPr>
      <w:rFonts w:ascii="Times New Roman" w:hAnsi="Times New Roman"/>
      <w:b/>
      <w:color w:val="00B050"/>
      <w:sz w:val="28"/>
      <w:lang w:val="x-none" w:eastAsia="x-none"/>
    </w:rPr>
  </w:style>
  <w:style w:type="paragraph" w:styleId="Heading2">
    <w:name w:val="heading 2"/>
    <w:basedOn w:val="Normal"/>
    <w:next w:val="Normal"/>
    <w:link w:val="Heading2Char"/>
    <w:uiPriority w:val="9"/>
    <w:unhideWhenUsed/>
    <w:qFormat/>
    <w:rsid w:val="00871B45"/>
    <w:pPr>
      <w:keepNext/>
      <w:keepLines/>
      <w:spacing w:before="40"/>
      <w:outlineLvl w:val="1"/>
    </w:pPr>
    <w:rPr>
      <w:rFonts w:ascii="Times New Roman" w:eastAsiaTheme="majorEastAsia" w:hAnsi="Times New Roman" w:cstheme="majorBidi"/>
      <w:b/>
      <w:color w:val="00B05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B45"/>
    <w:rPr>
      <w:rFonts w:ascii="Times New Roman" w:eastAsia="Times New Roman" w:hAnsi="Times New Roman"/>
      <w:b/>
      <w:color w:val="00B050"/>
      <w:sz w:val="28"/>
      <w:lang w:val="x-none" w:eastAsia="x-none"/>
    </w:rPr>
  </w:style>
  <w:style w:type="character" w:styleId="Hyperlink">
    <w:name w:val="Hyperlink"/>
    <w:unhideWhenUsed/>
    <w:rsid w:val="000C40E1"/>
    <w:rPr>
      <w:color w:val="0000FF"/>
      <w:u w:val="single"/>
    </w:rPr>
  </w:style>
  <w:style w:type="paragraph" w:styleId="ListParagraph">
    <w:name w:val="List Paragraph"/>
    <w:basedOn w:val="Normal"/>
    <w:uiPriority w:val="34"/>
    <w:qFormat/>
    <w:rsid w:val="000C40E1"/>
    <w:pPr>
      <w:widowControl/>
      <w:snapToGrid/>
      <w:ind w:left="720"/>
      <w:contextualSpacing/>
    </w:pPr>
    <w:rPr>
      <w:rFonts w:ascii="Times New Roman" w:hAnsi="Times New Roman"/>
      <w:szCs w:val="24"/>
    </w:rPr>
  </w:style>
  <w:style w:type="paragraph" w:styleId="ListBullet">
    <w:name w:val="List Bullet"/>
    <w:basedOn w:val="Normal"/>
    <w:uiPriority w:val="99"/>
    <w:unhideWhenUsed/>
    <w:rsid w:val="00D75B96"/>
    <w:pPr>
      <w:numPr>
        <w:numId w:val="4"/>
      </w:numPr>
      <w:contextualSpacing/>
    </w:pPr>
  </w:style>
  <w:style w:type="table" w:styleId="TableGrid">
    <w:name w:val="Table Grid"/>
    <w:basedOn w:val="TableNormal"/>
    <w:rsid w:val="001E0952"/>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29E3"/>
    <w:rPr>
      <w:sz w:val="18"/>
      <w:szCs w:val="18"/>
    </w:rPr>
  </w:style>
  <w:style w:type="paragraph" w:styleId="CommentText">
    <w:name w:val="annotation text"/>
    <w:basedOn w:val="Normal"/>
    <w:link w:val="CommentTextChar"/>
    <w:uiPriority w:val="99"/>
    <w:semiHidden/>
    <w:unhideWhenUsed/>
    <w:rsid w:val="00C629E3"/>
    <w:rPr>
      <w:szCs w:val="24"/>
    </w:rPr>
  </w:style>
  <w:style w:type="character" w:customStyle="1" w:styleId="CommentTextChar">
    <w:name w:val="Comment Text Char"/>
    <w:basedOn w:val="DefaultParagraphFont"/>
    <w:link w:val="CommentText"/>
    <w:uiPriority w:val="99"/>
    <w:semiHidden/>
    <w:rsid w:val="00C629E3"/>
    <w:rPr>
      <w:rFonts w:ascii="CG Times 12pt" w:eastAsia="Times New Roman" w:hAnsi="CG Times 12pt"/>
      <w:sz w:val="24"/>
      <w:szCs w:val="24"/>
    </w:rPr>
  </w:style>
  <w:style w:type="paragraph" w:styleId="CommentSubject">
    <w:name w:val="annotation subject"/>
    <w:basedOn w:val="CommentText"/>
    <w:next w:val="CommentText"/>
    <w:link w:val="CommentSubjectChar"/>
    <w:uiPriority w:val="99"/>
    <w:semiHidden/>
    <w:unhideWhenUsed/>
    <w:rsid w:val="00C629E3"/>
    <w:rPr>
      <w:b/>
      <w:bCs/>
      <w:sz w:val="20"/>
      <w:szCs w:val="20"/>
    </w:rPr>
  </w:style>
  <w:style w:type="character" w:customStyle="1" w:styleId="CommentSubjectChar">
    <w:name w:val="Comment Subject Char"/>
    <w:basedOn w:val="CommentTextChar"/>
    <w:link w:val="CommentSubject"/>
    <w:uiPriority w:val="99"/>
    <w:semiHidden/>
    <w:rsid w:val="00C629E3"/>
    <w:rPr>
      <w:rFonts w:ascii="CG Times 12pt" w:eastAsia="Times New Roman" w:hAnsi="CG Times 12pt"/>
      <w:b/>
      <w:bCs/>
      <w:sz w:val="24"/>
      <w:szCs w:val="24"/>
    </w:rPr>
  </w:style>
  <w:style w:type="paragraph" w:styleId="BalloonText">
    <w:name w:val="Balloon Text"/>
    <w:basedOn w:val="Normal"/>
    <w:link w:val="BalloonTextChar"/>
    <w:uiPriority w:val="99"/>
    <w:semiHidden/>
    <w:unhideWhenUsed/>
    <w:rsid w:val="00C629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29E3"/>
    <w:rPr>
      <w:rFonts w:ascii="Lucida Grande" w:eastAsia="Times New Roman" w:hAnsi="Lucida Grande" w:cs="Lucida Grande"/>
      <w:sz w:val="18"/>
      <w:szCs w:val="18"/>
    </w:rPr>
  </w:style>
  <w:style w:type="paragraph" w:styleId="Caption">
    <w:name w:val="caption"/>
    <w:basedOn w:val="Normal"/>
    <w:next w:val="Normal"/>
    <w:uiPriority w:val="35"/>
    <w:unhideWhenUsed/>
    <w:qFormat/>
    <w:rsid w:val="00792CDC"/>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871B45"/>
    <w:rPr>
      <w:rFonts w:ascii="Times New Roman" w:eastAsiaTheme="majorEastAsia" w:hAnsi="Times New Roman" w:cstheme="majorBidi"/>
      <w:b/>
      <w:color w:val="00B050"/>
      <w:sz w:val="24"/>
      <w:szCs w:val="26"/>
    </w:rPr>
  </w:style>
  <w:style w:type="paragraph" w:styleId="NormalWeb">
    <w:name w:val="Normal (Web)"/>
    <w:basedOn w:val="Normal"/>
    <w:uiPriority w:val="99"/>
    <w:semiHidden/>
    <w:unhideWhenUsed/>
    <w:rsid w:val="00DC4D0E"/>
    <w:pPr>
      <w:widowControl/>
      <w:snapToGrid/>
      <w:spacing w:before="100" w:beforeAutospacing="1" w:after="100" w:afterAutospacing="1"/>
    </w:pPr>
    <w:rPr>
      <w:rFonts w:ascii="Times New Roman" w:hAnsi="Times New Roman"/>
      <w:szCs w:val="24"/>
    </w:rPr>
  </w:style>
  <w:style w:type="character" w:styleId="FollowedHyperlink">
    <w:name w:val="FollowedHyperlink"/>
    <w:basedOn w:val="DefaultParagraphFont"/>
    <w:uiPriority w:val="99"/>
    <w:semiHidden/>
    <w:unhideWhenUsed/>
    <w:rsid w:val="00EB5FAF"/>
    <w:rPr>
      <w:color w:val="800080" w:themeColor="followedHyperlink"/>
      <w:u w:val="single"/>
    </w:rPr>
  </w:style>
  <w:style w:type="character" w:customStyle="1" w:styleId="UnresolvedMention1">
    <w:name w:val="Unresolved Mention1"/>
    <w:basedOn w:val="DefaultParagraphFont"/>
    <w:uiPriority w:val="99"/>
    <w:semiHidden/>
    <w:unhideWhenUsed/>
    <w:rsid w:val="00CE3F34"/>
    <w:rPr>
      <w:color w:val="605E5C"/>
      <w:shd w:val="clear" w:color="auto" w:fill="E1DFDD"/>
    </w:rPr>
  </w:style>
  <w:style w:type="character" w:customStyle="1" w:styleId="UnresolvedMention">
    <w:name w:val="Unresolved Mention"/>
    <w:basedOn w:val="DefaultParagraphFont"/>
    <w:uiPriority w:val="99"/>
    <w:semiHidden/>
    <w:unhideWhenUsed/>
    <w:rsid w:val="00285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help.d2l.msu.edu/" TargetMode="External"/><Relationship Id="rId18" Type="http://schemas.openxmlformats.org/officeDocument/2006/relationships/hyperlink" Target="https://medium.com/@lportwoodstacer/how-to-email-your-professor-without-being-annoying-af-cf64ae0e4087" TargetMode="External"/><Relationship Id="rId26" Type="http://schemas.openxmlformats.org/officeDocument/2006/relationships/hyperlink" Target="https://wts.indiana.edu/writing-guides/plagiarism.html" TargetMode="External"/><Relationship Id="rId39" Type="http://schemas.openxmlformats.org/officeDocument/2006/relationships/hyperlink" Target="https://civilrights.msu.edu/policies/relationship-violence-and-sexual-misconduct-and-title-ix-policy.html" TargetMode="External"/><Relationship Id="rId21" Type="http://schemas.openxmlformats.org/officeDocument/2006/relationships/hyperlink" Target="https://spartanexperiences.msu.edu/about/handbook/student-rights-responsibilities/article-two-academic-rights-and-responsibilities.html" TargetMode="External"/><Relationship Id="rId34" Type="http://schemas.openxmlformats.org/officeDocument/2006/relationships/hyperlink" Target="http://nomore.org/" TargetMode="External"/><Relationship Id="rId42" Type="http://schemas.openxmlformats.org/officeDocument/2006/relationships/hyperlink" Target="https://spartanexperiences.msu.edu/about/handbook/student-rights-responsibilities/article-two-academic-rights-and-responsibilities.html" TargetMode="External"/><Relationship Id="rId7" Type="http://schemas.openxmlformats.org/officeDocument/2006/relationships/hyperlink" Target="https://msu.zoom.us/j/96603796610" TargetMode="External"/><Relationship Id="rId2" Type="http://schemas.openxmlformats.org/officeDocument/2006/relationships/styles" Target="styles.xml"/><Relationship Id="rId16" Type="http://schemas.openxmlformats.org/officeDocument/2006/relationships/hyperlink" Target="https://www.forbes.com/pictures/egfj45ili/over-use-of-the-priority-flag/?sh=bc4d76069f6" TargetMode="External"/><Relationship Id="rId29" Type="http://schemas.openxmlformats.org/officeDocument/2006/relationships/hyperlink" Target="http://safeplace.msu.edu/" TargetMode="External"/><Relationship Id="rId1" Type="http://schemas.openxmlformats.org/officeDocument/2006/relationships/numbering" Target="numbering.xml"/><Relationship Id="rId6" Type="http://schemas.openxmlformats.org/officeDocument/2006/relationships/hyperlink" Target="mailto:zakari16@msu.edu" TargetMode="External"/><Relationship Id="rId11" Type="http://schemas.openxmlformats.org/officeDocument/2006/relationships/hyperlink" Target="https://msu.zoom.us/j/9433249100" TargetMode="External"/><Relationship Id="rId24" Type="http://schemas.openxmlformats.org/officeDocument/2006/relationships/hyperlink" Target="https://undocumented.msu.edu/bylaws-ordinances-policies/ordinances/ordinance-17.00.html" TargetMode="External"/><Relationship Id="rId32" Type="http://schemas.openxmlformats.org/officeDocument/2006/relationships/hyperlink" Target="http://www.ncdsv.org/" TargetMode="External"/><Relationship Id="rId37" Type="http://schemas.openxmlformats.org/officeDocument/2006/relationships/hyperlink" Target="http://www.futureswithoutviolence.org/" TargetMode="External"/><Relationship Id="rId40" Type="http://schemas.openxmlformats.org/officeDocument/2006/relationships/hyperlink" Target="https://civilrights.msu.edu/" TargetMode="External"/><Relationship Id="rId45" Type="http://schemas.openxmlformats.org/officeDocument/2006/relationships/theme" Target="theme/theme1.xml"/><Relationship Id="rId5" Type="http://schemas.openxmlformats.org/officeDocument/2006/relationships/hyperlink" Target="mailto:weaver71@msu.edu" TargetMode="External"/><Relationship Id="rId15" Type="http://schemas.openxmlformats.org/officeDocument/2006/relationships/hyperlink" Target="https://www.forbes.com/pictures/egfj45ili/abusive-subject-line-behavior/?sh=21f183a3662d" TargetMode="External"/><Relationship Id="rId23" Type="http://schemas.openxmlformats.org/officeDocument/2006/relationships/hyperlink" Target="https://spartanexperiences.msu.edu/about/handbook/regulations/student-group-regs-rulings-policies-ordinances/integrity-of-scholarship-and-grades.html" TargetMode="External"/><Relationship Id="rId28" Type="http://schemas.openxmlformats.org/officeDocument/2006/relationships/hyperlink" Target="https://caps.msu.edu/" TargetMode="External"/><Relationship Id="rId36" Type="http://schemas.openxmlformats.org/officeDocument/2006/relationships/hyperlink" Target="http://www.joyfulheartfoundation.org/" TargetMode="External"/><Relationship Id="rId10" Type="http://schemas.openxmlformats.org/officeDocument/2006/relationships/hyperlink" Target="mailto:kaurgur1@msu.edu" TargetMode="External"/><Relationship Id="rId19" Type="http://schemas.openxmlformats.org/officeDocument/2006/relationships/hyperlink" Target="https://d2l.msu.edu/" TargetMode="External"/><Relationship Id="rId31" Type="http://schemas.openxmlformats.org/officeDocument/2006/relationships/hyperlink" Target="http://www.nnedv.or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u.zoom.us/j/91994465056" TargetMode="External"/><Relationship Id="rId14" Type="http://schemas.openxmlformats.org/officeDocument/2006/relationships/hyperlink" Target="https://tech.msu.edu/support/help/" TargetMode="External"/><Relationship Id="rId22" Type="http://schemas.openxmlformats.org/officeDocument/2006/relationships/hyperlink" Target="https://spartanexperiences.msu.edu/about/handbook/regulations/general-student-regulations.html" TargetMode="External"/><Relationship Id="rId27" Type="http://schemas.openxmlformats.org/officeDocument/2006/relationships/hyperlink" Target="http://rcpd.msu.edu" TargetMode="External"/><Relationship Id="rId30" Type="http://schemas.openxmlformats.org/officeDocument/2006/relationships/hyperlink" Target="http://www.nrcdv.org/" TargetMode="External"/><Relationship Id="rId35" Type="http://schemas.openxmlformats.org/officeDocument/2006/relationships/hyperlink" Target="https://rainn.org/" TargetMode="External"/><Relationship Id="rId43" Type="http://schemas.openxmlformats.org/officeDocument/2006/relationships/hyperlink" Target="https://spartanexperiences.msu.edu/about/handbook/regulations/general-student-regulations.html" TargetMode="External"/><Relationship Id="rId8" Type="http://schemas.openxmlformats.org/officeDocument/2006/relationships/hyperlink" Target="mailto:alfadelm@msu.edu" TargetMode="External"/><Relationship Id="rId3" Type="http://schemas.openxmlformats.org/officeDocument/2006/relationships/settings" Target="settings.xml"/><Relationship Id="rId12" Type="http://schemas.openxmlformats.org/officeDocument/2006/relationships/hyperlink" Target="mailto:nesselal@msu.edu" TargetMode="External"/><Relationship Id="rId17" Type="http://schemas.openxmlformats.org/officeDocument/2006/relationships/hyperlink" Target="https://www.bestcolleges.com/blog/email-etiquette-in-college/" TargetMode="External"/><Relationship Id="rId25" Type="http://schemas.openxmlformats.org/officeDocument/2006/relationships/hyperlink" Target="https://ossa.msu.edu/academic-integrity" TargetMode="External"/><Relationship Id="rId33" Type="http://schemas.openxmlformats.org/officeDocument/2006/relationships/hyperlink" Target="http://www.mcedsv.org/" TargetMode="External"/><Relationship Id="rId38" Type="http://schemas.openxmlformats.org/officeDocument/2006/relationships/hyperlink" Target="https://www.hr.msu.edu/policies-procedures/university-wide/ADP_policy.html" TargetMode="External"/><Relationship Id="rId20" Type="http://schemas.openxmlformats.org/officeDocument/2006/relationships/hyperlink" Target="mailto:weaver71@msu.edu" TargetMode="External"/><Relationship Id="rId41" Type="http://schemas.openxmlformats.org/officeDocument/2006/relationships/hyperlink" Target="https://spartanexperiences.msu.edu/about/handbook/student-rights-responsibilities/article-two-academic-rights-and-responsibil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1331</TotalTime>
  <Pages>9</Pages>
  <Words>5305</Words>
  <Characters>30241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35476</CharactersWithSpaces>
  <SharedDoc>false</SharedDoc>
  <HLinks>
    <vt:vector size="54" baseType="variant">
      <vt:variant>
        <vt:i4>3014673</vt:i4>
      </vt:variant>
      <vt:variant>
        <vt:i4>24</vt:i4>
      </vt:variant>
      <vt:variant>
        <vt:i4>0</vt:i4>
      </vt:variant>
      <vt:variant>
        <vt:i4>5</vt:i4>
      </vt:variant>
      <vt:variant>
        <vt:lpwstr>mailto:maizeandbluearetheworst@spartans.com</vt:lpwstr>
      </vt:variant>
      <vt:variant>
        <vt:lpwstr/>
      </vt:variant>
      <vt:variant>
        <vt:i4>7602283</vt:i4>
      </vt:variant>
      <vt:variant>
        <vt:i4>21</vt:i4>
      </vt:variant>
      <vt:variant>
        <vt:i4>0</vt:i4>
      </vt:variant>
      <vt:variant>
        <vt:i4>5</vt:i4>
      </vt:variant>
      <vt:variant>
        <vt:lpwstr>http://counseling.msu.edu/</vt:lpwstr>
      </vt:variant>
      <vt:variant>
        <vt:lpwstr/>
      </vt:variant>
      <vt:variant>
        <vt:i4>1114118</vt:i4>
      </vt:variant>
      <vt:variant>
        <vt:i4>18</vt:i4>
      </vt:variant>
      <vt:variant>
        <vt:i4>0</vt:i4>
      </vt:variant>
      <vt:variant>
        <vt:i4>5</vt:i4>
      </vt:variant>
      <vt:variant>
        <vt:lpwstr>http://rcpd.msu.edu/</vt:lpwstr>
      </vt:variant>
      <vt:variant>
        <vt:lpwstr/>
      </vt:variant>
      <vt:variant>
        <vt:i4>3145831</vt:i4>
      </vt:variant>
      <vt:variant>
        <vt:i4>15</vt:i4>
      </vt:variant>
      <vt:variant>
        <vt:i4>0</vt:i4>
      </vt:variant>
      <vt:variant>
        <vt:i4>5</vt:i4>
      </vt:variant>
      <vt:variant>
        <vt:lpwstr>https://www.msu.edu/~ombud/academic-integrity/student-faq.html</vt:lpwstr>
      </vt:variant>
      <vt:variant>
        <vt:lpwstr/>
      </vt:variant>
      <vt:variant>
        <vt:i4>1376272</vt:i4>
      </vt:variant>
      <vt:variant>
        <vt:i4>12</vt:i4>
      </vt:variant>
      <vt:variant>
        <vt:i4>0</vt:i4>
      </vt:variant>
      <vt:variant>
        <vt:i4>5</vt:i4>
      </vt:variant>
      <vt:variant>
        <vt:lpwstr>http://splife.studentlife.msu.edu/academic-freedom-for-students-at-michigan-state-university</vt:lpwstr>
      </vt:variant>
      <vt:variant>
        <vt:lpwstr/>
      </vt:variant>
      <vt:variant>
        <vt:i4>1769536</vt:i4>
      </vt:variant>
      <vt:variant>
        <vt:i4>9</vt:i4>
      </vt:variant>
      <vt:variant>
        <vt:i4>0</vt:i4>
      </vt:variant>
      <vt:variant>
        <vt:i4>5</vt:i4>
      </vt:variant>
      <vt:variant>
        <vt:lpwstr>https://d2l.msu.edu/</vt:lpwstr>
      </vt:variant>
      <vt:variant>
        <vt:lpwstr/>
      </vt:variant>
      <vt:variant>
        <vt:i4>4587597</vt:i4>
      </vt:variant>
      <vt:variant>
        <vt:i4>6</vt:i4>
      </vt:variant>
      <vt:variant>
        <vt:i4>0</vt:i4>
      </vt:variant>
      <vt:variant>
        <vt:i4>5</vt:i4>
      </vt:variant>
      <vt:variant>
        <vt:lpwstr>http://www.iclicker.com/</vt:lpwstr>
      </vt:variant>
      <vt:variant>
        <vt:lpwstr/>
      </vt:variant>
      <vt:variant>
        <vt:i4>4587597</vt:i4>
      </vt:variant>
      <vt:variant>
        <vt:i4>3</vt:i4>
      </vt:variant>
      <vt:variant>
        <vt:i4>0</vt:i4>
      </vt:variant>
      <vt:variant>
        <vt:i4>5</vt:i4>
      </vt:variant>
      <vt:variant>
        <vt:lpwstr>http://www.iclicker.com/</vt:lpwstr>
      </vt:variant>
      <vt:variant>
        <vt:lpwstr/>
      </vt:variant>
      <vt:variant>
        <vt:i4>6226023</vt:i4>
      </vt:variant>
      <vt:variant>
        <vt:i4>0</vt:i4>
      </vt:variant>
      <vt:variant>
        <vt:i4>0</vt:i4>
      </vt:variant>
      <vt:variant>
        <vt:i4>5</vt:i4>
      </vt:variant>
      <vt:variant>
        <vt:lpwstr>mailto:weaver71@msu.edu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R. Weaver</dc:creator>
  <cp:lastModifiedBy>Jonathan Weaver</cp:lastModifiedBy>
  <cp:revision>94</cp:revision>
  <dcterms:created xsi:type="dcterms:W3CDTF">2023-01-08T19:17:00Z</dcterms:created>
  <dcterms:modified xsi:type="dcterms:W3CDTF">2025-01-11T16:57:00Z</dcterms:modified>
</cp:coreProperties>
</file>